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DCC" w:rsidRDefault="004A7AFA" w:rsidP="00F27F16">
      <w:pPr>
        <w:spacing w:line="540" w:lineRule="exact"/>
        <w:ind w:firstLineChars="50" w:firstLine="160"/>
        <w:jc w:val="center"/>
        <w:rPr>
          <w:rFonts w:ascii="仿宋" w:eastAsia="仿宋" w:hAnsi="仿宋"/>
          <w:b/>
          <w:color w:val="000000" w:themeColor="text1"/>
          <w:sz w:val="32"/>
          <w:szCs w:val="32"/>
        </w:rPr>
      </w:pPr>
      <w:r>
        <w:rPr>
          <w:rFonts w:ascii="仿宋" w:eastAsia="仿宋" w:hAnsi="仿宋"/>
          <w:b/>
          <w:color w:val="000000" w:themeColor="text1"/>
          <w:sz w:val="32"/>
          <w:szCs w:val="32"/>
        </w:rPr>
        <w:t>平安基金管理有限公司</w:t>
      </w:r>
    </w:p>
    <w:p w:rsidR="00E90DCC" w:rsidRDefault="004A7AFA" w:rsidP="00F27F16">
      <w:pPr>
        <w:spacing w:line="540" w:lineRule="exact"/>
        <w:ind w:firstLineChars="50" w:firstLine="160"/>
        <w:jc w:val="center"/>
        <w:rPr>
          <w:rFonts w:ascii="仿宋" w:eastAsia="仿宋" w:hAnsi="仿宋"/>
          <w:b/>
          <w:color w:val="000000" w:themeColor="text1"/>
          <w:sz w:val="32"/>
          <w:szCs w:val="32"/>
        </w:rPr>
        <w:pPrChange w:id="0" w:author="ZHONGM" w:date="2025-10-28T00:03:00Z">
          <w:pPr>
            <w:spacing w:line="540" w:lineRule="exact"/>
            <w:ind w:firstLineChars="50" w:firstLine="160"/>
            <w:jc w:val="center"/>
          </w:pPr>
        </w:pPrChange>
      </w:pPr>
      <w:r>
        <w:rPr>
          <w:rFonts w:ascii="仿宋" w:eastAsia="仿宋" w:hAnsi="仿宋" w:hint="eastAsia"/>
          <w:b/>
          <w:color w:val="000000" w:themeColor="text1"/>
          <w:sz w:val="32"/>
          <w:szCs w:val="32"/>
        </w:rPr>
        <w:t>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b/>
          <w:color w:val="000000" w:themeColor="text1"/>
          <w:sz w:val="32"/>
          <w:szCs w:val="32"/>
        </w:rPr>
        <w:t>年</w:t>
      </w:r>
      <w:r>
        <w:rPr>
          <w:rFonts w:ascii="仿宋" w:eastAsia="仿宋" w:hAnsi="仿宋" w:hint="eastAsia"/>
          <w:b/>
          <w:color w:val="000000" w:themeColor="text1"/>
          <w:sz w:val="32"/>
          <w:szCs w:val="32"/>
        </w:rPr>
        <w:t>第</w:t>
      </w:r>
      <w:r w:rsidR="00A265D4">
        <w:rPr>
          <w:rFonts w:ascii="仿宋" w:eastAsia="仿宋" w:hAnsi="仿宋" w:hint="eastAsia"/>
          <w:b/>
          <w:color w:val="000000" w:themeColor="text1"/>
          <w:sz w:val="32"/>
          <w:szCs w:val="32"/>
        </w:rPr>
        <w:t>三</w:t>
      </w:r>
      <w:r>
        <w:rPr>
          <w:rFonts w:ascii="仿宋" w:eastAsia="仿宋" w:hAnsi="仿宋" w:hint="eastAsia"/>
          <w:b/>
          <w:color w:val="000000" w:themeColor="text1"/>
          <w:sz w:val="32"/>
          <w:szCs w:val="32"/>
        </w:rPr>
        <w:t>季度报告提示性公告</w:t>
      </w:r>
    </w:p>
    <w:p w:rsidR="00E90DCC" w:rsidRDefault="00E90DCC" w:rsidP="00F27F16">
      <w:pPr>
        <w:spacing w:line="540" w:lineRule="exact"/>
        <w:ind w:firstLineChars="50" w:firstLine="160"/>
        <w:jc w:val="center"/>
        <w:rPr>
          <w:rFonts w:ascii="仿宋" w:eastAsia="仿宋" w:hAnsi="仿宋"/>
          <w:b/>
          <w:color w:val="000000" w:themeColor="text1"/>
          <w:sz w:val="32"/>
          <w:szCs w:val="32"/>
        </w:rPr>
        <w:pPrChange w:id="1" w:author="ZHONGM" w:date="2025-10-28T00:03:00Z">
          <w:pPr>
            <w:spacing w:line="540" w:lineRule="exact"/>
            <w:ind w:firstLineChars="50" w:firstLine="160"/>
            <w:jc w:val="center"/>
          </w:pPr>
        </w:pPrChange>
      </w:pPr>
    </w:p>
    <w:p w:rsidR="00E90DCC" w:rsidRDefault="004A7AFA">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平安基金管理有限公司</w:t>
      </w:r>
      <w:r>
        <w:rPr>
          <w:rFonts w:ascii="仿宋" w:eastAsia="仿宋" w:hAnsi="仿宋" w:hint="eastAsia"/>
          <w:color w:val="000000" w:themeColor="text1"/>
          <w:sz w:val="32"/>
          <w:szCs w:val="32"/>
        </w:rPr>
        <w:t>（以下简称“本公司”）董事会及董事保证旗下基金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w:t>
      </w:r>
      <w:r w:rsidR="00A265D4">
        <w:rPr>
          <w:rFonts w:ascii="仿宋" w:eastAsia="仿宋" w:hAnsi="仿宋" w:hint="eastAsia"/>
          <w:color w:val="000000" w:themeColor="text1"/>
          <w:sz w:val="32"/>
          <w:szCs w:val="32"/>
        </w:rPr>
        <w:t>三</w:t>
      </w:r>
      <w:r>
        <w:rPr>
          <w:rFonts w:ascii="仿宋" w:eastAsia="仿宋" w:hAnsi="仿宋"/>
          <w:color w:val="000000" w:themeColor="text1"/>
          <w:sz w:val="32"/>
          <w:szCs w:val="32"/>
        </w:rPr>
        <w:t>季度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E90DCC" w:rsidRDefault="004A7AFA">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本公司</w:t>
      </w:r>
      <w:r>
        <w:rPr>
          <w:rFonts w:ascii="仿宋" w:eastAsia="仿宋" w:hAnsi="仿宋" w:hint="eastAsia"/>
          <w:color w:val="000000" w:themeColor="text1"/>
          <w:sz w:val="32"/>
          <w:szCs w:val="32"/>
        </w:rPr>
        <w:t>本次</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年第</w:t>
      </w:r>
      <w:r w:rsidR="00A265D4">
        <w:rPr>
          <w:rFonts w:ascii="仿宋" w:eastAsia="仿宋" w:hAnsi="仿宋" w:hint="eastAsia"/>
          <w:color w:val="000000" w:themeColor="text1"/>
          <w:sz w:val="32"/>
          <w:szCs w:val="32"/>
        </w:rPr>
        <w:t>三</w:t>
      </w:r>
      <w:r>
        <w:rPr>
          <w:rFonts w:ascii="仿宋" w:eastAsia="仿宋" w:hAnsi="仿宋"/>
          <w:color w:val="000000" w:themeColor="text1"/>
          <w:sz w:val="32"/>
          <w:szCs w:val="32"/>
        </w:rPr>
        <w:t>季度报告涉及</w:t>
      </w:r>
      <w:r>
        <w:rPr>
          <w:rFonts w:ascii="仿宋" w:eastAsia="仿宋" w:hAnsi="仿宋" w:hint="eastAsia"/>
          <w:color w:val="000000" w:themeColor="text1"/>
          <w:sz w:val="32"/>
          <w:szCs w:val="32"/>
        </w:rPr>
        <w:t>部分</w:t>
      </w:r>
      <w:r>
        <w:rPr>
          <w:rFonts w:ascii="仿宋" w:eastAsia="仿宋" w:hAnsi="仿宋"/>
          <w:color w:val="000000" w:themeColor="text1"/>
          <w:sz w:val="32"/>
          <w:szCs w:val="32"/>
        </w:rPr>
        <w:t>基金如下</w:t>
      </w:r>
      <w:r>
        <w:rPr>
          <w:rFonts w:ascii="仿宋" w:eastAsia="仿宋" w:hAnsi="仿宋" w:hint="eastAsia"/>
          <w:color w:val="000000" w:themeColor="text1"/>
          <w:sz w:val="32"/>
          <w:szCs w:val="32"/>
        </w:rPr>
        <w:t>：</w:t>
      </w:r>
    </w:p>
    <w:tbl>
      <w:tblPr>
        <w:tblStyle w:val="a9"/>
        <w:tblW w:w="8784" w:type="dxa"/>
        <w:tblLook w:val="04A0"/>
      </w:tblPr>
      <w:tblGrid>
        <w:gridCol w:w="1555"/>
        <w:gridCol w:w="7229"/>
      </w:tblGrid>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b/>
                <w:bCs/>
                <w:color w:val="000000" w:themeColor="text1"/>
                <w:sz w:val="28"/>
                <w:szCs w:val="28"/>
              </w:rPr>
            </w:pPr>
            <w:r w:rsidRPr="00A265D4">
              <w:rPr>
                <w:rFonts w:ascii="仿宋" w:eastAsia="仿宋" w:hAnsi="仿宋" w:hint="eastAsia"/>
                <w:b/>
                <w:bCs/>
                <w:color w:val="000000" w:themeColor="text1"/>
                <w:sz w:val="28"/>
                <w:szCs w:val="28"/>
              </w:rPr>
              <w:t>基金代码</w:t>
            </w:r>
          </w:p>
        </w:tc>
        <w:tc>
          <w:tcPr>
            <w:tcW w:w="7229" w:type="dxa"/>
            <w:noWrap/>
            <w:hideMark/>
          </w:tcPr>
          <w:p w:rsidR="00A265D4" w:rsidRPr="00A265D4" w:rsidRDefault="00A265D4" w:rsidP="00A265D4">
            <w:pPr>
              <w:spacing w:line="540" w:lineRule="exact"/>
              <w:rPr>
                <w:rFonts w:ascii="仿宋" w:eastAsia="仿宋" w:hAnsi="仿宋"/>
                <w:b/>
                <w:bCs/>
                <w:color w:val="000000" w:themeColor="text1"/>
                <w:sz w:val="28"/>
                <w:szCs w:val="28"/>
              </w:rPr>
            </w:pPr>
            <w:r>
              <w:rPr>
                <w:rFonts w:ascii="仿宋" w:eastAsia="仿宋" w:hAnsi="仿宋" w:hint="eastAsia"/>
                <w:b/>
                <w:bCs/>
                <w:color w:val="000000" w:themeColor="text1"/>
                <w:sz w:val="28"/>
                <w:szCs w:val="28"/>
              </w:rPr>
              <w:t>基金全称</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000379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平安日增利货币市场基金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000759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平安财富宝货币市场基金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000739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平安新鑫先锋混合型证券投资基金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001297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平安智慧中国灵活配置混合型证券投资基金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001609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平安鑫享混合型证券投资基金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002795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平安惠盈纯债债券型证券投资基金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002988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平安鼎信债券型证券投资基金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167001</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平安鼎泰灵活配置混合型证券投资基金(LOF)</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003286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平安惠享纯债债券型证券投资基金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003487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平安惠融纯债债券型证券投资基金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003024</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平安惠金定期开放债券型证券投资基金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003568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平安惠利纯债债券型证券投资基金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003486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平安惠隆纯债债券型证券投资基金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003465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平安金管家货币市场基金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003626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平安鑫利灵活配置混合型证券投资基金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lastRenderedPageBreak/>
              <w:t>004390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平安转型创新灵活配置混合型证券投资基金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004825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平安惠泽纯债债券型证券投资基金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005113</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平安沪深300指数量化增强证券投资基金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005127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平安合正定期开放纯债债券型发起式证券投资基金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510590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平安中证500交易型开放式指数证券投资基金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005766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平安合瑞定期开放债券型发起式证券投资基金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005077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平安合韵定期开放纯债债券型发起式证券投资基金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512390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平安MSCI中国A股低波动交易型开放式指数证券投资基金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005884</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平安合悦定期开放债券型发起式证券投资基金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006214</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平安中证500交易型开放式指数证券投资基金联接基金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005897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平安合颖定期开放纯债债券型发起式证券投资基金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005971</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平安惠锦纯债债券型证券投资基金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700004</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平安灵活配置混合型证券投资基金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511020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平安中证5-10年期国债活跃券交易型开放式指数证券投资基金</w:t>
            </w:r>
            <w:bookmarkStart w:id="2" w:name="_GoBack"/>
            <w:bookmarkEnd w:id="2"/>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511030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平安中债-中高等级公司债利差因子交易型开放式指数证券投资基金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006316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平安惠诚纯债债券型证券投资基金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006889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平安惠鸿纯债债券型证券投资基金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006934</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平安3-5年期政策性金融债债券型证券投资基金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002282</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平安安享灵活配置混合型证券投资基金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006986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平安季添盈三个月定期开放债券型证券投资基金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002537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平安安盈灵活配置混合型证券投资基金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lastRenderedPageBreak/>
              <w:t>007447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平安惠泰纯债债券型证券投资基金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007238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平安养老目标日期2035三年持有期混合型基金中基金(FOF)</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006997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平安惠添纯债债券型证券投资基金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007053</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平安季开鑫三个月定期开放债券型证券投资基金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007645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平安季享裕三个月定期开放债券型证券投资基金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007953</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平安惠文纯债债券型证券投资基金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007196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平安惠合纯债债券型证券投资基金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008596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平安乐顺39个月定期开放债券型证券投资基金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002598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平安消费精选混合型证券投资基金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515700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平安中证新能源汽车产业交易型开放式指数证券投资基金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009008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平安科技创新混合型证券投资基金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008694</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平安元盛超短债债券型证券投资基金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009148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平安合聚1年定期开放债券型发起式证券投资基金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501099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平安新兴产业混合型证券投资基金(LOF)</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009166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平安合享1年定期开放债券型发起式证券投资基金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009227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平安增鑫六个月定期开放债券型证券投资基金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009453</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平安合兴1年定期开放债券型发起式证券投资基金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009721</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平安中债1-5年政策性金融债指数证券投资基金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010239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平安瑞尚六个月持有期混合型证券投资基金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010242</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平安稳健增长混合型证券投资基金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516180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平安中证光伏产业交易型开放式指数证券投资基金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516760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平安中证畜牧养殖交易型开放式指数证券投资基金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010240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平安季季享3个月持有期债券型证券投资基金</w:t>
            </w:r>
          </w:p>
        </w:tc>
      </w:tr>
      <w:tr w:rsidR="006A1068" w:rsidRPr="00A265D4" w:rsidTr="006A1068">
        <w:trPr>
          <w:trHeight w:val="408"/>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011557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平安稳健养老目标一年持有期混合型基金中基金(FOF)</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180201</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平安广州交投广河高速公路封闭式基础设施证券投资基金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012698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平安中证新能源汽车产业交易型开放式指数证券投资基金发起式联接基金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011828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平安睿享成长混合型证券投资基金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012985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平安优势回报1年持有期混合型证券投资基金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012909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平安盈盛稳健配置三个月持有期债券型基金中基金(FOF)</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561600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平安中证消费电子主题交易型开放式指数证券投资基金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012931</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平安双季盈6个月持有期债券型证券投资基金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013375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平安元鑫120天滚动持有中短债债券型证券投资基金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159718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平安中证港股通医药卫生综合交易型开放式指数证券投资基金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159719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平安富时中国国企开放共赢交易型开放式指数证券投资基金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014645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平安盈禧均衡配置1年持有期混合型基金中基金（FOF）</w:t>
            </w:r>
          </w:p>
        </w:tc>
      </w:tr>
      <w:tr w:rsidR="006A1068" w:rsidRPr="00A265D4" w:rsidTr="006A1068">
        <w:trPr>
          <w:trHeight w:val="402"/>
        </w:trPr>
        <w:tc>
          <w:tcPr>
            <w:tcW w:w="1555" w:type="dxa"/>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015645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平安中证同业存单AAA指数7天持有期证券投资基金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014710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平安惠韵纯债债券型证券投资基金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015720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平安元悦60天滚动持有短债债券型证券投资基金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015509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平安养老目标日期2030一年持有期混合型基金中基金（FOF）</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015894</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平安中证消费电子主题交易型开放式指数证券投资基金发起式联接基金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015830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平安惠复纯债债券型证券投资基金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015938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平安盈福6个月持有期债券型基金中基金（FOF）</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159651</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平安中债-0-3年国开行债券交易型开放式指数证券投资基金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012902</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平安添悦债券型证券投资基金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015622</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平安合禧1年定期开放债券型发起式证券投资基金</w:t>
            </w:r>
          </w:p>
        </w:tc>
      </w:tr>
      <w:tr w:rsidR="00A265D4"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016662</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平安元福短债债券型发起式证券投资基金</w:t>
            </w:r>
          </w:p>
        </w:tc>
      </w:tr>
      <w:tr w:rsidR="00A265D4"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015625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平安添润债券型证券投资基金</w:t>
            </w:r>
          </w:p>
        </w:tc>
      </w:tr>
      <w:tr w:rsidR="00A265D4"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015510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平安价值领航混合型证券投资基金</w:t>
            </w:r>
          </w:p>
        </w:tc>
      </w:tr>
      <w:tr w:rsidR="00A265D4"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015485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平安策略优选1年持有期混合型证券投资基金</w:t>
            </w:r>
          </w:p>
        </w:tc>
      </w:tr>
      <w:tr w:rsidR="00A265D4"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017776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平安合顺1年定期开放债券型发起式证券投资基金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018253</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平安利率债债券型证券投资基金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017207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平安惠禧纯债债券型证券投资基金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159521</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平安国证2000交易型开放式指数证券投资基金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019457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平安先进制造主题股票型发起式证券投资基金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019598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平安中证港股通医药卫生综合交易型开放式指数证券投资基金联接基金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019285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平安惠旭纯债债券型证券投资基金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020781</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平安富时中国国企开放共赢交易型开放式指数证券投资基金联接基金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021409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平安元利90天持有期债券型证券投资基金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020458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平安医药精选股票型证券投资基金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021574</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平安元恒90天持有期债券型证券投资基金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508036</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平安宁波交投杭州湾跨海大桥封闭式基础设施证券投资基金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022119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平安产业趋势混合型证券投资基金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022550</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平安瑞利6个月持有期混合型证券投资基金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022748</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平安港股通红利优选混合型证券投资基金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022997</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平安元享90天持有期债券型基金中基金（FOF）</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024379</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平安港股通医疗创新精选混合型证券投资基金</w:t>
            </w:r>
          </w:p>
        </w:tc>
      </w:tr>
      <w:tr w:rsidR="006A1068" w:rsidRPr="00A265D4" w:rsidTr="006A1068">
        <w:trPr>
          <w:trHeight w:val="402"/>
        </w:trPr>
        <w:tc>
          <w:tcPr>
            <w:tcW w:w="1555"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024495</w:t>
            </w:r>
          </w:p>
        </w:tc>
        <w:tc>
          <w:tcPr>
            <w:tcW w:w="7229" w:type="dxa"/>
            <w:noWrap/>
            <w:hideMark/>
          </w:tcPr>
          <w:p w:rsidR="00A265D4" w:rsidRPr="00A265D4" w:rsidRDefault="00A265D4" w:rsidP="00A265D4">
            <w:pPr>
              <w:spacing w:line="540" w:lineRule="exact"/>
              <w:rPr>
                <w:rFonts w:ascii="仿宋" w:eastAsia="仿宋" w:hAnsi="仿宋"/>
                <w:color w:val="000000" w:themeColor="text1"/>
                <w:sz w:val="28"/>
                <w:szCs w:val="28"/>
              </w:rPr>
            </w:pPr>
            <w:r w:rsidRPr="00A265D4">
              <w:rPr>
                <w:rFonts w:ascii="仿宋" w:eastAsia="仿宋" w:hAnsi="仿宋" w:hint="eastAsia"/>
                <w:color w:val="000000" w:themeColor="text1"/>
                <w:sz w:val="28"/>
                <w:szCs w:val="28"/>
              </w:rPr>
              <w:t>平安盈轩90天持有期债券型基金中基金（ETF-FOF）</w:t>
            </w:r>
          </w:p>
        </w:tc>
      </w:tr>
    </w:tbl>
    <w:p w:rsidR="00E90DCC" w:rsidRPr="00B5518B" w:rsidRDefault="00E90DCC" w:rsidP="00B5518B">
      <w:pPr>
        <w:spacing w:line="540" w:lineRule="exact"/>
        <w:rPr>
          <w:rFonts w:ascii="仿宋" w:eastAsia="仿宋" w:hAnsi="仿宋"/>
          <w:color w:val="000000" w:themeColor="text1"/>
          <w:sz w:val="32"/>
          <w:szCs w:val="32"/>
        </w:rPr>
      </w:pPr>
    </w:p>
    <w:p w:rsidR="00E90DCC" w:rsidRDefault="004A7AFA">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第</w:t>
      </w:r>
      <w:r w:rsidR="00A265D4">
        <w:rPr>
          <w:rFonts w:ascii="仿宋" w:eastAsia="仿宋" w:hAnsi="仿宋" w:hint="eastAsia"/>
          <w:color w:val="000000" w:themeColor="text1"/>
          <w:sz w:val="32"/>
          <w:szCs w:val="32"/>
        </w:rPr>
        <w:t>三</w:t>
      </w:r>
      <w:r>
        <w:rPr>
          <w:rFonts w:ascii="仿宋" w:eastAsia="仿宋" w:hAnsi="仿宋" w:hint="eastAsia"/>
          <w:color w:val="000000" w:themeColor="text1"/>
          <w:sz w:val="32"/>
          <w:szCs w:val="32"/>
        </w:rPr>
        <w:t>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于2025年</w:t>
      </w:r>
      <w:r w:rsidR="00A265D4">
        <w:rPr>
          <w:rFonts w:ascii="仿宋" w:eastAsia="仿宋" w:hAnsi="仿宋" w:hint="eastAsia"/>
          <w:color w:val="000000" w:themeColor="text1"/>
          <w:sz w:val="32"/>
          <w:szCs w:val="32"/>
        </w:rPr>
        <w:t>10</w:t>
      </w:r>
      <w:r>
        <w:rPr>
          <w:rFonts w:ascii="仿宋" w:eastAsia="仿宋" w:hAnsi="仿宋"/>
          <w:color w:val="000000" w:themeColor="text1"/>
          <w:sz w:val="32"/>
          <w:szCs w:val="32"/>
        </w:rPr>
        <w:t>月</w:t>
      </w:r>
      <w:r w:rsidR="00A265D4">
        <w:rPr>
          <w:rFonts w:ascii="仿宋" w:eastAsia="仿宋" w:hAnsi="仿宋" w:hint="eastAsia"/>
          <w:color w:val="000000" w:themeColor="text1"/>
          <w:sz w:val="32"/>
          <w:szCs w:val="32"/>
        </w:rPr>
        <w:t>28</w:t>
      </w:r>
      <w:r>
        <w:rPr>
          <w:rFonts w:ascii="仿宋" w:eastAsia="仿宋" w:hAnsi="仿宋"/>
          <w:color w:val="000000" w:themeColor="text1"/>
          <w:sz w:val="32"/>
          <w:szCs w:val="32"/>
        </w:rPr>
        <w:t>日</w:t>
      </w:r>
      <w:r>
        <w:rPr>
          <w:rFonts w:ascii="仿宋" w:eastAsia="仿宋" w:hAnsi="仿宋" w:hint="eastAsia"/>
          <w:color w:val="000000" w:themeColor="text1"/>
          <w:sz w:val="32"/>
          <w:szCs w:val="32"/>
        </w:rPr>
        <w:t>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6" w:history="1">
        <w:r>
          <w:rPr>
            <w:rFonts w:ascii="仿宋" w:eastAsia="仿宋" w:hAnsi="仿宋"/>
            <w:color w:val="000000" w:themeColor="text1"/>
            <w:sz w:val="32"/>
            <w:szCs w:val="32"/>
          </w:rPr>
          <w:t>fund.pingan.com</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Fonts w:ascii="仿宋" w:eastAsia="仿宋" w:hAnsi="仿宋" w:hint="eastAsia"/>
            <w:color w:val="000000" w:themeColor="text1"/>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如有疑问可拨打本公司客服电话（4</w:t>
      </w:r>
      <w:r>
        <w:rPr>
          <w:rFonts w:ascii="仿宋" w:eastAsia="仿宋" w:hAnsi="仿宋"/>
          <w:color w:val="000000" w:themeColor="text1"/>
          <w:sz w:val="32"/>
          <w:szCs w:val="32"/>
        </w:rPr>
        <w:t>00</w:t>
      </w:r>
      <w:r>
        <w:rPr>
          <w:rFonts w:ascii="仿宋" w:eastAsia="仿宋" w:hAnsi="仿宋" w:hint="eastAsia"/>
          <w:color w:val="000000" w:themeColor="text1"/>
          <w:sz w:val="32"/>
          <w:szCs w:val="32"/>
        </w:rPr>
        <w:t>-</w:t>
      </w:r>
      <w:r>
        <w:rPr>
          <w:rFonts w:ascii="仿宋" w:eastAsia="仿宋" w:hAnsi="仿宋"/>
          <w:color w:val="000000" w:themeColor="text1"/>
          <w:sz w:val="32"/>
          <w:szCs w:val="32"/>
        </w:rPr>
        <w:t>800</w:t>
      </w:r>
      <w:r>
        <w:rPr>
          <w:rFonts w:ascii="仿宋" w:eastAsia="仿宋" w:hAnsi="仿宋" w:hint="eastAsia"/>
          <w:color w:val="000000" w:themeColor="text1"/>
          <w:sz w:val="32"/>
          <w:szCs w:val="32"/>
        </w:rPr>
        <w:t>-</w:t>
      </w:r>
      <w:r>
        <w:rPr>
          <w:rFonts w:ascii="仿宋" w:eastAsia="仿宋" w:hAnsi="仿宋"/>
          <w:color w:val="000000" w:themeColor="text1"/>
          <w:sz w:val="32"/>
          <w:szCs w:val="32"/>
        </w:rPr>
        <w:t>4800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E90DCC" w:rsidRDefault="004A7AF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E90DCC" w:rsidRDefault="004A7AF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E90DCC" w:rsidRDefault="004A7AFA">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平安基金管理有限公司</w:t>
      </w:r>
    </w:p>
    <w:p w:rsidR="00E90DCC" w:rsidRDefault="004A7AFA">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2025年</w:t>
      </w:r>
      <w:r w:rsidR="00A265D4">
        <w:rPr>
          <w:rFonts w:ascii="仿宋" w:eastAsia="仿宋" w:hAnsi="仿宋" w:hint="eastAsia"/>
          <w:color w:val="000000" w:themeColor="text1"/>
          <w:sz w:val="32"/>
          <w:szCs w:val="32"/>
        </w:rPr>
        <w:t>10</w:t>
      </w:r>
      <w:r>
        <w:rPr>
          <w:rFonts w:ascii="仿宋" w:eastAsia="仿宋" w:hAnsi="仿宋"/>
          <w:color w:val="000000" w:themeColor="text1"/>
          <w:sz w:val="32"/>
          <w:szCs w:val="32"/>
        </w:rPr>
        <w:t>月</w:t>
      </w:r>
      <w:r w:rsidR="00A265D4">
        <w:rPr>
          <w:rFonts w:ascii="仿宋" w:eastAsia="仿宋" w:hAnsi="仿宋" w:hint="eastAsia"/>
          <w:color w:val="000000" w:themeColor="text1"/>
          <w:sz w:val="32"/>
          <w:szCs w:val="32"/>
        </w:rPr>
        <w:t>28</w:t>
      </w:r>
      <w:r>
        <w:rPr>
          <w:rFonts w:ascii="仿宋" w:eastAsia="仿宋" w:hAnsi="仿宋"/>
          <w:color w:val="000000" w:themeColor="text1"/>
          <w:sz w:val="32"/>
          <w:szCs w:val="32"/>
        </w:rPr>
        <w:t>日</w:t>
      </w:r>
    </w:p>
    <w:sectPr w:rsidR="00E90DCC" w:rsidSect="00FD647B">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E49" w:rsidRDefault="004A7AFA">
      <w:r>
        <w:separator/>
      </w:r>
    </w:p>
  </w:endnote>
  <w:endnote w:type="continuationSeparator" w:id="0">
    <w:p w:rsidR="008A1E49" w:rsidRDefault="004A7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E90DCC" w:rsidRDefault="00FD647B">
        <w:pPr>
          <w:pStyle w:val="a5"/>
          <w:jc w:val="center"/>
        </w:pPr>
        <w:r>
          <w:fldChar w:fldCharType="begin"/>
        </w:r>
        <w:r w:rsidR="004A7AFA">
          <w:instrText>PAGE   \* MERGEFORMAT</w:instrText>
        </w:r>
        <w:r>
          <w:fldChar w:fldCharType="separate"/>
        </w:r>
        <w:r w:rsidR="00F27F16" w:rsidRPr="00F27F16">
          <w:rPr>
            <w:noProof/>
            <w:lang w:val="zh-CN"/>
          </w:rPr>
          <w:t>2</w:t>
        </w:r>
        <w:r>
          <w:fldChar w:fldCharType="end"/>
        </w:r>
      </w:p>
    </w:sdtContent>
  </w:sdt>
  <w:p w:rsidR="00E90DCC" w:rsidRDefault="00E90DC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E90DCC" w:rsidRDefault="00FD647B">
        <w:pPr>
          <w:pStyle w:val="a5"/>
          <w:jc w:val="center"/>
        </w:pPr>
        <w:r>
          <w:fldChar w:fldCharType="begin"/>
        </w:r>
        <w:r w:rsidR="004A7AFA">
          <w:instrText>PAGE   \* MERGEFORMAT</w:instrText>
        </w:r>
        <w:r>
          <w:fldChar w:fldCharType="separate"/>
        </w:r>
        <w:r w:rsidR="00F27F16" w:rsidRPr="00F27F16">
          <w:rPr>
            <w:noProof/>
            <w:lang w:val="zh-CN"/>
          </w:rPr>
          <w:t>1</w:t>
        </w:r>
        <w:r>
          <w:fldChar w:fldCharType="end"/>
        </w:r>
      </w:p>
    </w:sdtContent>
  </w:sdt>
  <w:p w:rsidR="00E90DCC" w:rsidRDefault="00E90D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E49" w:rsidRDefault="004A7AFA">
      <w:r>
        <w:separator/>
      </w:r>
    </w:p>
  </w:footnote>
  <w:footnote w:type="continuationSeparator" w:id="0">
    <w:p w:rsidR="008A1E49" w:rsidRDefault="004A7A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trackRevisions/>
  <w:documentProtection w:formatting="1"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355DB"/>
    <w:rsid w:val="000475F0"/>
    <w:rsid w:val="000539F6"/>
    <w:rsid w:val="00056EE0"/>
    <w:rsid w:val="00057323"/>
    <w:rsid w:val="000750B5"/>
    <w:rsid w:val="0008010F"/>
    <w:rsid w:val="00081ADE"/>
    <w:rsid w:val="00084E7D"/>
    <w:rsid w:val="00087988"/>
    <w:rsid w:val="0009227A"/>
    <w:rsid w:val="00093E55"/>
    <w:rsid w:val="00094F20"/>
    <w:rsid w:val="000A0272"/>
    <w:rsid w:val="000A0ECE"/>
    <w:rsid w:val="000A3A40"/>
    <w:rsid w:val="000A454B"/>
    <w:rsid w:val="000A588E"/>
    <w:rsid w:val="000B53A5"/>
    <w:rsid w:val="000C06E1"/>
    <w:rsid w:val="000C1032"/>
    <w:rsid w:val="000C7FA0"/>
    <w:rsid w:val="000D18EF"/>
    <w:rsid w:val="000E13E9"/>
    <w:rsid w:val="000E7D66"/>
    <w:rsid w:val="000F07E6"/>
    <w:rsid w:val="000F407E"/>
    <w:rsid w:val="000F6458"/>
    <w:rsid w:val="001039BC"/>
    <w:rsid w:val="00111AC7"/>
    <w:rsid w:val="00123265"/>
    <w:rsid w:val="00124FFD"/>
    <w:rsid w:val="001279BE"/>
    <w:rsid w:val="0013251E"/>
    <w:rsid w:val="001445A9"/>
    <w:rsid w:val="00144973"/>
    <w:rsid w:val="00146307"/>
    <w:rsid w:val="001533B2"/>
    <w:rsid w:val="001623CF"/>
    <w:rsid w:val="00165D5C"/>
    <w:rsid w:val="00166B15"/>
    <w:rsid w:val="00174C8C"/>
    <w:rsid w:val="0017571E"/>
    <w:rsid w:val="00175AED"/>
    <w:rsid w:val="00175D12"/>
    <w:rsid w:val="00191702"/>
    <w:rsid w:val="00192262"/>
    <w:rsid w:val="001A593B"/>
    <w:rsid w:val="001D04AB"/>
    <w:rsid w:val="001D2521"/>
    <w:rsid w:val="001D74AE"/>
    <w:rsid w:val="001E7CAD"/>
    <w:rsid w:val="001F125D"/>
    <w:rsid w:val="001F15CB"/>
    <w:rsid w:val="001F1901"/>
    <w:rsid w:val="001F4DE0"/>
    <w:rsid w:val="001F533E"/>
    <w:rsid w:val="0021172E"/>
    <w:rsid w:val="00221DE2"/>
    <w:rsid w:val="00234298"/>
    <w:rsid w:val="002343BD"/>
    <w:rsid w:val="002471D4"/>
    <w:rsid w:val="00250CEC"/>
    <w:rsid w:val="00253326"/>
    <w:rsid w:val="00261CDE"/>
    <w:rsid w:val="0026276F"/>
    <w:rsid w:val="002635E5"/>
    <w:rsid w:val="00274455"/>
    <w:rsid w:val="00276CA4"/>
    <w:rsid w:val="002823E9"/>
    <w:rsid w:val="00282A7F"/>
    <w:rsid w:val="00284E14"/>
    <w:rsid w:val="00292827"/>
    <w:rsid w:val="00293DE4"/>
    <w:rsid w:val="002941EC"/>
    <w:rsid w:val="00296096"/>
    <w:rsid w:val="00296303"/>
    <w:rsid w:val="002968AB"/>
    <w:rsid w:val="002970F7"/>
    <w:rsid w:val="002A1F54"/>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4B0"/>
    <w:rsid w:val="00382BCB"/>
    <w:rsid w:val="00391944"/>
    <w:rsid w:val="00393949"/>
    <w:rsid w:val="003948AF"/>
    <w:rsid w:val="00394BBC"/>
    <w:rsid w:val="003A4AC6"/>
    <w:rsid w:val="003A6F7F"/>
    <w:rsid w:val="003C2820"/>
    <w:rsid w:val="003C3CB5"/>
    <w:rsid w:val="003C5A1A"/>
    <w:rsid w:val="003D0424"/>
    <w:rsid w:val="003D32D7"/>
    <w:rsid w:val="003F4E13"/>
    <w:rsid w:val="003F6960"/>
    <w:rsid w:val="0040020D"/>
    <w:rsid w:val="00405ADB"/>
    <w:rsid w:val="00424AD3"/>
    <w:rsid w:val="004254EE"/>
    <w:rsid w:val="00430D19"/>
    <w:rsid w:val="00433480"/>
    <w:rsid w:val="0043655D"/>
    <w:rsid w:val="00437D86"/>
    <w:rsid w:val="00441246"/>
    <w:rsid w:val="00441E0B"/>
    <w:rsid w:val="00452A46"/>
    <w:rsid w:val="00454581"/>
    <w:rsid w:val="00454978"/>
    <w:rsid w:val="00467E81"/>
    <w:rsid w:val="004727CA"/>
    <w:rsid w:val="004744B6"/>
    <w:rsid w:val="004748B9"/>
    <w:rsid w:val="00477BA8"/>
    <w:rsid w:val="00477EB2"/>
    <w:rsid w:val="0048111A"/>
    <w:rsid w:val="00487BF1"/>
    <w:rsid w:val="00491FCB"/>
    <w:rsid w:val="00497943"/>
    <w:rsid w:val="00497A8B"/>
    <w:rsid w:val="004A0E45"/>
    <w:rsid w:val="004A514F"/>
    <w:rsid w:val="004A54A6"/>
    <w:rsid w:val="004A7AFA"/>
    <w:rsid w:val="004B1105"/>
    <w:rsid w:val="004C3109"/>
    <w:rsid w:val="004C44C4"/>
    <w:rsid w:val="004C625A"/>
    <w:rsid w:val="004C6355"/>
    <w:rsid w:val="004E1D5E"/>
    <w:rsid w:val="004E38BB"/>
    <w:rsid w:val="004E630B"/>
    <w:rsid w:val="004F7313"/>
    <w:rsid w:val="0050728D"/>
    <w:rsid w:val="005158A6"/>
    <w:rsid w:val="0052094C"/>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4EF9"/>
    <w:rsid w:val="00596AC1"/>
    <w:rsid w:val="005A408B"/>
    <w:rsid w:val="005A46AE"/>
    <w:rsid w:val="005A77EA"/>
    <w:rsid w:val="005B19B1"/>
    <w:rsid w:val="005B5746"/>
    <w:rsid w:val="005C00AF"/>
    <w:rsid w:val="005C7C95"/>
    <w:rsid w:val="005D3C24"/>
    <w:rsid w:val="005D4528"/>
    <w:rsid w:val="005E088E"/>
    <w:rsid w:val="005E0F00"/>
    <w:rsid w:val="005F4D9C"/>
    <w:rsid w:val="005F761C"/>
    <w:rsid w:val="005F7E5C"/>
    <w:rsid w:val="00602851"/>
    <w:rsid w:val="00604996"/>
    <w:rsid w:val="00605B67"/>
    <w:rsid w:val="00612427"/>
    <w:rsid w:val="006163B1"/>
    <w:rsid w:val="00616874"/>
    <w:rsid w:val="0062589F"/>
    <w:rsid w:val="00626EA8"/>
    <w:rsid w:val="00641CEA"/>
    <w:rsid w:val="0065080E"/>
    <w:rsid w:val="00655229"/>
    <w:rsid w:val="00656B0C"/>
    <w:rsid w:val="0066309A"/>
    <w:rsid w:val="0066627D"/>
    <w:rsid w:val="00681348"/>
    <w:rsid w:val="006832A2"/>
    <w:rsid w:val="00684A20"/>
    <w:rsid w:val="00690BC2"/>
    <w:rsid w:val="00690EC4"/>
    <w:rsid w:val="006962CB"/>
    <w:rsid w:val="006A0BB0"/>
    <w:rsid w:val="006A1068"/>
    <w:rsid w:val="006A7F42"/>
    <w:rsid w:val="006B4697"/>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327A4"/>
    <w:rsid w:val="0074144B"/>
    <w:rsid w:val="00741A3E"/>
    <w:rsid w:val="00743DAF"/>
    <w:rsid w:val="007443C2"/>
    <w:rsid w:val="00753BD4"/>
    <w:rsid w:val="00754498"/>
    <w:rsid w:val="00756CAD"/>
    <w:rsid w:val="00761EAB"/>
    <w:rsid w:val="007629BB"/>
    <w:rsid w:val="00762A82"/>
    <w:rsid w:val="007703B8"/>
    <w:rsid w:val="00771227"/>
    <w:rsid w:val="00772D42"/>
    <w:rsid w:val="00775751"/>
    <w:rsid w:val="00781015"/>
    <w:rsid w:val="007820CB"/>
    <w:rsid w:val="0078236A"/>
    <w:rsid w:val="00787132"/>
    <w:rsid w:val="007900FC"/>
    <w:rsid w:val="00794869"/>
    <w:rsid w:val="00797876"/>
    <w:rsid w:val="007A4FCD"/>
    <w:rsid w:val="007A5116"/>
    <w:rsid w:val="007A5263"/>
    <w:rsid w:val="007B33CC"/>
    <w:rsid w:val="007B3A14"/>
    <w:rsid w:val="007B4EC6"/>
    <w:rsid w:val="007B549A"/>
    <w:rsid w:val="007B5745"/>
    <w:rsid w:val="007B6893"/>
    <w:rsid w:val="007C3F2C"/>
    <w:rsid w:val="007C51E4"/>
    <w:rsid w:val="007D4066"/>
    <w:rsid w:val="007E1074"/>
    <w:rsid w:val="007E3EED"/>
    <w:rsid w:val="007F136D"/>
    <w:rsid w:val="007F60CB"/>
    <w:rsid w:val="00801AAB"/>
    <w:rsid w:val="00804E1F"/>
    <w:rsid w:val="0080773A"/>
    <w:rsid w:val="0081788D"/>
    <w:rsid w:val="00825398"/>
    <w:rsid w:val="008263AE"/>
    <w:rsid w:val="008318C0"/>
    <w:rsid w:val="00831A29"/>
    <w:rsid w:val="00832B61"/>
    <w:rsid w:val="00835A88"/>
    <w:rsid w:val="00842DB1"/>
    <w:rsid w:val="00847A69"/>
    <w:rsid w:val="00856F08"/>
    <w:rsid w:val="008619E1"/>
    <w:rsid w:val="00866E5A"/>
    <w:rsid w:val="008721DF"/>
    <w:rsid w:val="008738A9"/>
    <w:rsid w:val="00876EC6"/>
    <w:rsid w:val="00881C77"/>
    <w:rsid w:val="00882FB0"/>
    <w:rsid w:val="008839E0"/>
    <w:rsid w:val="00887017"/>
    <w:rsid w:val="00891007"/>
    <w:rsid w:val="008938FC"/>
    <w:rsid w:val="0089481E"/>
    <w:rsid w:val="008A1AFA"/>
    <w:rsid w:val="008A1E49"/>
    <w:rsid w:val="008A2CE2"/>
    <w:rsid w:val="008A3460"/>
    <w:rsid w:val="008A6309"/>
    <w:rsid w:val="008B539C"/>
    <w:rsid w:val="008B77D5"/>
    <w:rsid w:val="008C155D"/>
    <w:rsid w:val="008C1ED9"/>
    <w:rsid w:val="008C5562"/>
    <w:rsid w:val="008D4634"/>
    <w:rsid w:val="008E2877"/>
    <w:rsid w:val="008E4CD7"/>
    <w:rsid w:val="008E58F7"/>
    <w:rsid w:val="008E6EC1"/>
    <w:rsid w:val="00903815"/>
    <w:rsid w:val="00903C0A"/>
    <w:rsid w:val="009062C4"/>
    <w:rsid w:val="0090723B"/>
    <w:rsid w:val="00910193"/>
    <w:rsid w:val="0092312D"/>
    <w:rsid w:val="00933628"/>
    <w:rsid w:val="00943379"/>
    <w:rsid w:val="009465EA"/>
    <w:rsid w:val="009506DC"/>
    <w:rsid w:val="009566C4"/>
    <w:rsid w:val="00956DD9"/>
    <w:rsid w:val="009628AE"/>
    <w:rsid w:val="00967A04"/>
    <w:rsid w:val="00970DE6"/>
    <w:rsid w:val="0097177B"/>
    <w:rsid w:val="00973509"/>
    <w:rsid w:val="00975F36"/>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169C7"/>
    <w:rsid w:val="00A21627"/>
    <w:rsid w:val="00A252EE"/>
    <w:rsid w:val="00A265D4"/>
    <w:rsid w:val="00A37A94"/>
    <w:rsid w:val="00A41611"/>
    <w:rsid w:val="00A441B7"/>
    <w:rsid w:val="00A447AF"/>
    <w:rsid w:val="00A46430"/>
    <w:rsid w:val="00A50200"/>
    <w:rsid w:val="00A5780A"/>
    <w:rsid w:val="00A62B15"/>
    <w:rsid w:val="00A63901"/>
    <w:rsid w:val="00A63F21"/>
    <w:rsid w:val="00A7247E"/>
    <w:rsid w:val="00A72BFA"/>
    <w:rsid w:val="00A72FCD"/>
    <w:rsid w:val="00A74844"/>
    <w:rsid w:val="00A8056E"/>
    <w:rsid w:val="00A81D7B"/>
    <w:rsid w:val="00A83F00"/>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5518B"/>
    <w:rsid w:val="00B61D0F"/>
    <w:rsid w:val="00B64EDD"/>
    <w:rsid w:val="00B65E43"/>
    <w:rsid w:val="00B700C5"/>
    <w:rsid w:val="00B725A0"/>
    <w:rsid w:val="00B7491E"/>
    <w:rsid w:val="00B763C4"/>
    <w:rsid w:val="00B91560"/>
    <w:rsid w:val="00B9364B"/>
    <w:rsid w:val="00B95F9A"/>
    <w:rsid w:val="00BA0E21"/>
    <w:rsid w:val="00BA1434"/>
    <w:rsid w:val="00BA2348"/>
    <w:rsid w:val="00BA3915"/>
    <w:rsid w:val="00BA3AE4"/>
    <w:rsid w:val="00BB3501"/>
    <w:rsid w:val="00BB3A06"/>
    <w:rsid w:val="00BB6A91"/>
    <w:rsid w:val="00BB7A7F"/>
    <w:rsid w:val="00BC3F72"/>
    <w:rsid w:val="00BC44E5"/>
    <w:rsid w:val="00BC64B2"/>
    <w:rsid w:val="00BC662F"/>
    <w:rsid w:val="00BC6FFD"/>
    <w:rsid w:val="00BC778B"/>
    <w:rsid w:val="00BC7AFE"/>
    <w:rsid w:val="00BD1958"/>
    <w:rsid w:val="00BD3CFA"/>
    <w:rsid w:val="00BD73A3"/>
    <w:rsid w:val="00BD7C42"/>
    <w:rsid w:val="00BE2CDD"/>
    <w:rsid w:val="00BE6EA1"/>
    <w:rsid w:val="00BF0252"/>
    <w:rsid w:val="00BF19C3"/>
    <w:rsid w:val="00BF22CF"/>
    <w:rsid w:val="00BF234E"/>
    <w:rsid w:val="00BF2747"/>
    <w:rsid w:val="00BF2F67"/>
    <w:rsid w:val="00BF5588"/>
    <w:rsid w:val="00BF5AA0"/>
    <w:rsid w:val="00BF5F4D"/>
    <w:rsid w:val="00C0244D"/>
    <w:rsid w:val="00C04FAE"/>
    <w:rsid w:val="00C057CB"/>
    <w:rsid w:val="00C12754"/>
    <w:rsid w:val="00C12A2F"/>
    <w:rsid w:val="00C1450B"/>
    <w:rsid w:val="00C21F1D"/>
    <w:rsid w:val="00C22765"/>
    <w:rsid w:val="00C22816"/>
    <w:rsid w:val="00C232AD"/>
    <w:rsid w:val="00C234C6"/>
    <w:rsid w:val="00C2753D"/>
    <w:rsid w:val="00C27E4D"/>
    <w:rsid w:val="00C3318B"/>
    <w:rsid w:val="00C3553B"/>
    <w:rsid w:val="00C44634"/>
    <w:rsid w:val="00C45644"/>
    <w:rsid w:val="00C51B56"/>
    <w:rsid w:val="00C5361C"/>
    <w:rsid w:val="00C53B3E"/>
    <w:rsid w:val="00C61988"/>
    <w:rsid w:val="00C64316"/>
    <w:rsid w:val="00C67F89"/>
    <w:rsid w:val="00C71F74"/>
    <w:rsid w:val="00C72EFF"/>
    <w:rsid w:val="00C73CFC"/>
    <w:rsid w:val="00C7490E"/>
    <w:rsid w:val="00C75104"/>
    <w:rsid w:val="00C81CAD"/>
    <w:rsid w:val="00C84743"/>
    <w:rsid w:val="00C86E10"/>
    <w:rsid w:val="00C9160A"/>
    <w:rsid w:val="00C972C4"/>
    <w:rsid w:val="00CA1FEF"/>
    <w:rsid w:val="00CA25FC"/>
    <w:rsid w:val="00CA6A56"/>
    <w:rsid w:val="00CB0CF3"/>
    <w:rsid w:val="00CB2CEE"/>
    <w:rsid w:val="00CB4DE3"/>
    <w:rsid w:val="00CC2F35"/>
    <w:rsid w:val="00CC40C3"/>
    <w:rsid w:val="00CD0921"/>
    <w:rsid w:val="00CD42C4"/>
    <w:rsid w:val="00CE1D19"/>
    <w:rsid w:val="00CE43F8"/>
    <w:rsid w:val="00CE7C8B"/>
    <w:rsid w:val="00CF01CC"/>
    <w:rsid w:val="00CF6D5C"/>
    <w:rsid w:val="00D10B1F"/>
    <w:rsid w:val="00D10F13"/>
    <w:rsid w:val="00D11E1F"/>
    <w:rsid w:val="00D13BEE"/>
    <w:rsid w:val="00D20C81"/>
    <w:rsid w:val="00D24E50"/>
    <w:rsid w:val="00D3262F"/>
    <w:rsid w:val="00D361FE"/>
    <w:rsid w:val="00D36E74"/>
    <w:rsid w:val="00D41E64"/>
    <w:rsid w:val="00D42F13"/>
    <w:rsid w:val="00D43B3D"/>
    <w:rsid w:val="00D46A3D"/>
    <w:rsid w:val="00D5035D"/>
    <w:rsid w:val="00D5213E"/>
    <w:rsid w:val="00D52A3F"/>
    <w:rsid w:val="00D535B2"/>
    <w:rsid w:val="00D56E0D"/>
    <w:rsid w:val="00D62A71"/>
    <w:rsid w:val="00D70A3B"/>
    <w:rsid w:val="00D72110"/>
    <w:rsid w:val="00D83B7A"/>
    <w:rsid w:val="00D86C0D"/>
    <w:rsid w:val="00D919AF"/>
    <w:rsid w:val="00D937BD"/>
    <w:rsid w:val="00D94079"/>
    <w:rsid w:val="00D96B62"/>
    <w:rsid w:val="00D97661"/>
    <w:rsid w:val="00DA2D7C"/>
    <w:rsid w:val="00DA4768"/>
    <w:rsid w:val="00DB6F0A"/>
    <w:rsid w:val="00DD7BAA"/>
    <w:rsid w:val="00DE0FFA"/>
    <w:rsid w:val="00DE6A70"/>
    <w:rsid w:val="00DF3DF3"/>
    <w:rsid w:val="00DF5AA8"/>
    <w:rsid w:val="00E0267D"/>
    <w:rsid w:val="00E11D7D"/>
    <w:rsid w:val="00E1254C"/>
    <w:rsid w:val="00E16895"/>
    <w:rsid w:val="00E32614"/>
    <w:rsid w:val="00E33250"/>
    <w:rsid w:val="00E3526B"/>
    <w:rsid w:val="00E5059C"/>
    <w:rsid w:val="00E53150"/>
    <w:rsid w:val="00E54C06"/>
    <w:rsid w:val="00E5664A"/>
    <w:rsid w:val="00E5731F"/>
    <w:rsid w:val="00E65829"/>
    <w:rsid w:val="00E72B23"/>
    <w:rsid w:val="00E7407A"/>
    <w:rsid w:val="00E81A0A"/>
    <w:rsid w:val="00E90DCC"/>
    <w:rsid w:val="00E964F7"/>
    <w:rsid w:val="00EA4B70"/>
    <w:rsid w:val="00EA6F84"/>
    <w:rsid w:val="00EB1F29"/>
    <w:rsid w:val="00EB6EDC"/>
    <w:rsid w:val="00EB7931"/>
    <w:rsid w:val="00EC0D57"/>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25F52"/>
    <w:rsid w:val="00F27F16"/>
    <w:rsid w:val="00F469D5"/>
    <w:rsid w:val="00F47FEE"/>
    <w:rsid w:val="00F527B3"/>
    <w:rsid w:val="00F60991"/>
    <w:rsid w:val="00F632AF"/>
    <w:rsid w:val="00F6382D"/>
    <w:rsid w:val="00F63F55"/>
    <w:rsid w:val="00F66378"/>
    <w:rsid w:val="00F71C51"/>
    <w:rsid w:val="00F77F4B"/>
    <w:rsid w:val="00F9100C"/>
    <w:rsid w:val="00FA0934"/>
    <w:rsid w:val="00FA0FF1"/>
    <w:rsid w:val="00FA653D"/>
    <w:rsid w:val="00FB23EE"/>
    <w:rsid w:val="00FB4109"/>
    <w:rsid w:val="00FB5148"/>
    <w:rsid w:val="00FC34DF"/>
    <w:rsid w:val="00FC3B8F"/>
    <w:rsid w:val="00FD647B"/>
    <w:rsid w:val="00FD658E"/>
    <w:rsid w:val="00FE0C5A"/>
    <w:rsid w:val="00FE13A2"/>
    <w:rsid w:val="24D77647"/>
    <w:rsid w:val="2AFE0E90"/>
    <w:rsid w:val="765B77AD"/>
    <w:rsid w:val="79FC594E"/>
    <w:rsid w:val="7F3042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47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D647B"/>
    <w:pPr>
      <w:jc w:val="left"/>
    </w:pPr>
  </w:style>
  <w:style w:type="paragraph" w:styleId="a4">
    <w:name w:val="Balloon Text"/>
    <w:basedOn w:val="a"/>
    <w:link w:val="Char0"/>
    <w:uiPriority w:val="99"/>
    <w:semiHidden/>
    <w:unhideWhenUsed/>
    <w:qFormat/>
    <w:rsid w:val="00FD647B"/>
    <w:rPr>
      <w:sz w:val="18"/>
      <w:szCs w:val="18"/>
    </w:rPr>
  </w:style>
  <w:style w:type="paragraph" w:styleId="a5">
    <w:name w:val="footer"/>
    <w:basedOn w:val="a"/>
    <w:link w:val="Char1"/>
    <w:uiPriority w:val="99"/>
    <w:unhideWhenUsed/>
    <w:qFormat/>
    <w:rsid w:val="00FD647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D647B"/>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FD647B"/>
    <w:pPr>
      <w:snapToGrid w:val="0"/>
      <w:jc w:val="left"/>
    </w:pPr>
    <w:rPr>
      <w:sz w:val="18"/>
      <w:szCs w:val="18"/>
    </w:rPr>
  </w:style>
  <w:style w:type="paragraph" w:styleId="a8">
    <w:name w:val="annotation subject"/>
    <w:basedOn w:val="a3"/>
    <w:next w:val="a3"/>
    <w:link w:val="Char4"/>
    <w:uiPriority w:val="99"/>
    <w:semiHidden/>
    <w:unhideWhenUsed/>
    <w:qFormat/>
    <w:rsid w:val="00FD647B"/>
    <w:rPr>
      <w:b/>
      <w:bCs/>
    </w:rPr>
  </w:style>
  <w:style w:type="table" w:styleId="a9">
    <w:name w:val="Table Grid"/>
    <w:basedOn w:val="a1"/>
    <w:uiPriority w:val="59"/>
    <w:qFormat/>
    <w:rsid w:val="00FD6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FD647B"/>
    <w:rPr>
      <w:color w:val="0000FF" w:themeColor="hyperlink"/>
      <w:u w:val="single"/>
    </w:rPr>
  </w:style>
  <w:style w:type="character" w:styleId="ab">
    <w:name w:val="annotation reference"/>
    <w:basedOn w:val="a0"/>
    <w:uiPriority w:val="99"/>
    <w:semiHidden/>
    <w:unhideWhenUsed/>
    <w:qFormat/>
    <w:rsid w:val="00FD647B"/>
    <w:rPr>
      <w:sz w:val="21"/>
      <w:szCs w:val="21"/>
    </w:rPr>
  </w:style>
  <w:style w:type="character" w:styleId="ac">
    <w:name w:val="footnote reference"/>
    <w:basedOn w:val="a0"/>
    <w:uiPriority w:val="99"/>
    <w:semiHidden/>
    <w:unhideWhenUsed/>
    <w:qFormat/>
    <w:rsid w:val="00FD647B"/>
    <w:rPr>
      <w:vertAlign w:val="superscript"/>
    </w:rPr>
  </w:style>
  <w:style w:type="character" w:customStyle="1" w:styleId="Char2">
    <w:name w:val="页眉 Char"/>
    <w:basedOn w:val="a0"/>
    <w:link w:val="a6"/>
    <w:uiPriority w:val="99"/>
    <w:qFormat/>
    <w:rsid w:val="00FD647B"/>
    <w:rPr>
      <w:sz w:val="18"/>
      <w:szCs w:val="18"/>
    </w:rPr>
  </w:style>
  <w:style w:type="character" w:customStyle="1" w:styleId="Char1">
    <w:name w:val="页脚 Char"/>
    <w:basedOn w:val="a0"/>
    <w:link w:val="a5"/>
    <w:uiPriority w:val="99"/>
    <w:qFormat/>
    <w:rsid w:val="00FD647B"/>
    <w:rPr>
      <w:sz w:val="18"/>
      <w:szCs w:val="18"/>
    </w:rPr>
  </w:style>
  <w:style w:type="paragraph" w:styleId="ad">
    <w:name w:val="List Paragraph"/>
    <w:basedOn w:val="a"/>
    <w:uiPriority w:val="34"/>
    <w:qFormat/>
    <w:rsid w:val="00FD647B"/>
    <w:pPr>
      <w:ind w:firstLineChars="200" w:firstLine="420"/>
    </w:pPr>
  </w:style>
  <w:style w:type="character" w:customStyle="1" w:styleId="Char0">
    <w:name w:val="批注框文本 Char"/>
    <w:basedOn w:val="a0"/>
    <w:link w:val="a4"/>
    <w:uiPriority w:val="99"/>
    <w:semiHidden/>
    <w:qFormat/>
    <w:rsid w:val="00FD647B"/>
    <w:rPr>
      <w:sz w:val="18"/>
      <w:szCs w:val="18"/>
    </w:rPr>
  </w:style>
  <w:style w:type="character" w:customStyle="1" w:styleId="Char">
    <w:name w:val="批注文字 Char"/>
    <w:basedOn w:val="a0"/>
    <w:link w:val="a3"/>
    <w:uiPriority w:val="99"/>
    <w:semiHidden/>
    <w:qFormat/>
    <w:rsid w:val="00FD647B"/>
  </w:style>
  <w:style w:type="character" w:customStyle="1" w:styleId="Char4">
    <w:name w:val="批注主题 Char"/>
    <w:basedOn w:val="Char"/>
    <w:link w:val="a8"/>
    <w:uiPriority w:val="99"/>
    <w:semiHidden/>
    <w:qFormat/>
    <w:rsid w:val="00FD647B"/>
    <w:rPr>
      <w:b/>
      <w:bCs/>
    </w:rPr>
  </w:style>
  <w:style w:type="character" w:customStyle="1" w:styleId="Char3">
    <w:name w:val="脚注文本 Char"/>
    <w:basedOn w:val="a0"/>
    <w:link w:val="a7"/>
    <w:uiPriority w:val="99"/>
    <w:semiHidden/>
    <w:qFormat/>
    <w:rsid w:val="00FD647B"/>
    <w:rPr>
      <w:sz w:val="18"/>
      <w:szCs w:val="18"/>
    </w:rPr>
  </w:style>
  <w:style w:type="paragraph" w:customStyle="1" w:styleId="1">
    <w:name w:val="修订1"/>
    <w:hidden/>
    <w:uiPriority w:val="99"/>
    <w:semiHidden/>
    <w:qFormat/>
    <w:rsid w:val="00FD647B"/>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339696966">
      <w:bodyDiv w:val="1"/>
      <w:marLeft w:val="0"/>
      <w:marRight w:val="0"/>
      <w:marTop w:val="0"/>
      <w:marBottom w:val="0"/>
      <w:divBdr>
        <w:top w:val="none" w:sz="0" w:space="0" w:color="auto"/>
        <w:left w:val="none" w:sz="0" w:space="0" w:color="auto"/>
        <w:bottom w:val="none" w:sz="0" w:space="0" w:color="auto"/>
        <w:right w:val="none" w:sz="0" w:space="0" w:color="auto"/>
      </w:divBdr>
    </w:div>
    <w:div w:id="948974771">
      <w:bodyDiv w:val="1"/>
      <w:marLeft w:val="0"/>
      <w:marRight w:val="0"/>
      <w:marTop w:val="0"/>
      <w:marBottom w:val="0"/>
      <w:divBdr>
        <w:top w:val="none" w:sz="0" w:space="0" w:color="auto"/>
        <w:left w:val="none" w:sz="0" w:space="0" w:color="auto"/>
        <w:bottom w:val="none" w:sz="0" w:space="0" w:color="auto"/>
        <w:right w:val="none" w:sz="0" w:space="0" w:color="auto"/>
      </w:divBdr>
    </w:div>
    <w:div w:id="1005786625">
      <w:bodyDiv w:val="1"/>
      <w:marLeft w:val="0"/>
      <w:marRight w:val="0"/>
      <w:marTop w:val="0"/>
      <w:marBottom w:val="0"/>
      <w:divBdr>
        <w:top w:val="none" w:sz="0" w:space="0" w:color="auto"/>
        <w:left w:val="none" w:sz="0" w:space="0" w:color="auto"/>
        <w:bottom w:val="none" w:sz="0" w:space="0" w:color="auto"/>
        <w:right w:val="none" w:sz="0" w:space="0" w:color="auto"/>
      </w:divBdr>
    </w:div>
    <w:div w:id="1549951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eid.csrc.gov.cn/f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und.pingan.com/index.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3013</Characters>
  <Application>Microsoft Office Word</Application>
  <DocSecurity>4</DocSecurity>
  <Lines>25</Lines>
  <Paragraphs>7</Paragraphs>
  <ScaleCrop>false</ScaleCrop>
  <Company>PAIG</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2025-10-27T16:03:00Z</dcterms:created>
  <dcterms:modified xsi:type="dcterms:W3CDTF">2025-10-27T16:03:00Z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EE25D9898D7C40F494368A1D3434E050</vt:lpwstr>
  </property>
</Properties>
</file>