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054" w:rsidRPr="0003234B" w:rsidRDefault="009D2054" w:rsidP="0003234B">
      <w:pPr>
        <w:adjustRightInd w:val="0"/>
        <w:snapToGrid w:val="0"/>
        <w:spacing w:line="360" w:lineRule="auto"/>
        <w:ind w:left="175" w:right="183"/>
        <w:jc w:val="center"/>
        <w:rPr>
          <w:rFonts w:ascii="宋体" w:eastAsia="宋体" w:hAnsi="宋体" w:cs="宋体"/>
          <w:b/>
          <w:bCs/>
          <w:w w:val="95"/>
          <w:sz w:val="44"/>
          <w:szCs w:val="44"/>
          <w:lang w:eastAsia="zh-CN"/>
        </w:rPr>
      </w:pPr>
    </w:p>
    <w:p w:rsidR="009D2054" w:rsidRPr="0003234B" w:rsidRDefault="009D2054" w:rsidP="0003234B">
      <w:pPr>
        <w:adjustRightInd w:val="0"/>
        <w:snapToGrid w:val="0"/>
        <w:spacing w:line="360" w:lineRule="auto"/>
        <w:ind w:left="175" w:right="183"/>
        <w:jc w:val="center"/>
        <w:rPr>
          <w:rFonts w:ascii="宋体" w:eastAsia="宋体" w:hAnsi="宋体" w:cs="宋体"/>
          <w:b/>
          <w:bCs/>
          <w:w w:val="95"/>
          <w:sz w:val="44"/>
          <w:szCs w:val="44"/>
          <w:lang w:eastAsia="zh-CN"/>
        </w:rPr>
      </w:pPr>
    </w:p>
    <w:p w:rsidR="009D2054" w:rsidRPr="00E50EB5" w:rsidRDefault="00751495">
      <w:pPr>
        <w:adjustRightInd w:val="0"/>
        <w:snapToGrid w:val="0"/>
        <w:spacing w:line="360" w:lineRule="auto"/>
        <w:ind w:left="1497" w:right="1505"/>
        <w:jc w:val="center"/>
        <w:rPr>
          <w:rFonts w:ascii="宋体" w:eastAsia="宋体" w:hAnsi="宋体" w:cs="宋体"/>
          <w:sz w:val="52"/>
          <w:szCs w:val="52"/>
          <w:lang w:eastAsia="zh-CN"/>
        </w:rPr>
      </w:pPr>
      <w:r w:rsidRPr="00E50EB5">
        <w:rPr>
          <w:rFonts w:ascii="宋体" w:eastAsia="宋体" w:hAnsi="宋体" w:cs="宋体"/>
          <w:b/>
          <w:bCs/>
          <w:spacing w:val="2"/>
          <w:sz w:val="52"/>
          <w:szCs w:val="52"/>
          <w:lang w:eastAsia="zh-CN"/>
        </w:rPr>
        <w:t>国金</w:t>
      </w:r>
      <w:r w:rsidRPr="00E50EB5">
        <w:rPr>
          <w:rFonts w:ascii="宋体" w:eastAsia="宋体" w:hAnsi="宋体" w:cs="宋体"/>
          <w:b/>
          <w:bCs/>
          <w:sz w:val="52"/>
          <w:szCs w:val="52"/>
          <w:lang w:eastAsia="zh-CN"/>
        </w:rPr>
        <w:t>基金</w:t>
      </w:r>
      <w:r w:rsidRPr="00E50EB5">
        <w:rPr>
          <w:rFonts w:ascii="宋体" w:eastAsia="宋体" w:hAnsi="宋体" w:cs="宋体"/>
          <w:b/>
          <w:bCs/>
          <w:spacing w:val="2"/>
          <w:sz w:val="52"/>
          <w:szCs w:val="52"/>
          <w:lang w:eastAsia="zh-CN"/>
        </w:rPr>
        <w:t>管理</w:t>
      </w:r>
      <w:r w:rsidRPr="00E50EB5">
        <w:rPr>
          <w:rFonts w:ascii="宋体" w:eastAsia="宋体" w:hAnsi="宋体" w:cs="宋体"/>
          <w:b/>
          <w:bCs/>
          <w:sz w:val="52"/>
          <w:szCs w:val="52"/>
          <w:lang w:eastAsia="zh-CN"/>
        </w:rPr>
        <w:t>有限</w:t>
      </w:r>
      <w:r w:rsidRPr="00E50EB5">
        <w:rPr>
          <w:rFonts w:ascii="宋体" w:eastAsia="宋体" w:hAnsi="宋体" w:cs="宋体"/>
          <w:b/>
          <w:bCs/>
          <w:spacing w:val="2"/>
          <w:sz w:val="52"/>
          <w:szCs w:val="52"/>
          <w:lang w:eastAsia="zh-CN"/>
        </w:rPr>
        <w:t>公</w:t>
      </w:r>
      <w:r w:rsidRPr="00E50EB5">
        <w:rPr>
          <w:rFonts w:ascii="宋体" w:eastAsia="宋体" w:hAnsi="宋体" w:cs="宋体"/>
          <w:b/>
          <w:bCs/>
          <w:sz w:val="52"/>
          <w:szCs w:val="52"/>
          <w:lang w:eastAsia="zh-CN"/>
        </w:rPr>
        <w:t>司</w:t>
      </w:r>
    </w:p>
    <w:p w:rsidR="009D2054" w:rsidRPr="0003234B" w:rsidRDefault="009D2054" w:rsidP="0003234B">
      <w:pPr>
        <w:adjustRightInd w:val="0"/>
        <w:snapToGrid w:val="0"/>
        <w:spacing w:line="360" w:lineRule="auto"/>
        <w:ind w:left="175" w:right="183"/>
        <w:jc w:val="center"/>
        <w:rPr>
          <w:rFonts w:ascii="宋体" w:eastAsia="宋体" w:hAnsi="宋体" w:cs="宋体"/>
          <w:b/>
          <w:bCs/>
          <w:w w:val="95"/>
          <w:sz w:val="44"/>
          <w:szCs w:val="44"/>
          <w:lang w:eastAsia="zh-CN"/>
        </w:rPr>
      </w:pPr>
    </w:p>
    <w:p w:rsidR="009D2054" w:rsidRPr="00E50EB5" w:rsidRDefault="009D2054">
      <w:pPr>
        <w:adjustRightInd w:val="0"/>
        <w:snapToGrid w:val="0"/>
        <w:spacing w:line="360" w:lineRule="auto"/>
        <w:ind w:left="175" w:right="183"/>
        <w:jc w:val="center"/>
        <w:rPr>
          <w:rFonts w:ascii="宋体" w:eastAsia="宋体" w:hAnsi="宋体" w:cs="宋体"/>
          <w:b/>
          <w:bCs/>
          <w:w w:val="95"/>
          <w:sz w:val="44"/>
          <w:szCs w:val="44"/>
          <w:lang w:eastAsia="zh-CN"/>
        </w:rPr>
      </w:pPr>
    </w:p>
    <w:p w:rsidR="00210ACC" w:rsidRDefault="00E46686">
      <w:pPr>
        <w:adjustRightInd w:val="0"/>
        <w:snapToGrid w:val="0"/>
        <w:spacing w:line="360" w:lineRule="auto"/>
        <w:ind w:left="175" w:right="183"/>
        <w:jc w:val="center"/>
        <w:rPr>
          <w:rFonts w:ascii="宋体" w:eastAsia="宋体" w:hAnsi="宋体" w:cs="宋体"/>
          <w:b/>
          <w:bCs/>
          <w:sz w:val="48"/>
          <w:szCs w:val="48"/>
          <w:lang w:eastAsia="zh-CN"/>
        </w:rPr>
      </w:pPr>
      <w:r w:rsidRPr="0003234B">
        <w:rPr>
          <w:rFonts w:ascii="宋体" w:eastAsia="宋体" w:hAnsi="宋体" w:cs="宋体" w:hint="eastAsia"/>
          <w:b/>
          <w:bCs/>
          <w:sz w:val="48"/>
          <w:szCs w:val="48"/>
          <w:lang w:eastAsia="zh-CN"/>
        </w:rPr>
        <w:t>国金</w:t>
      </w:r>
      <w:r w:rsidR="0003234B" w:rsidRPr="0003234B">
        <w:rPr>
          <w:rFonts w:ascii="宋体" w:eastAsia="宋体" w:hAnsi="宋体" w:cs="宋体" w:hint="eastAsia"/>
          <w:b/>
          <w:bCs/>
          <w:sz w:val="48"/>
          <w:szCs w:val="48"/>
          <w:lang w:eastAsia="zh-CN"/>
        </w:rPr>
        <w:t>科创创业</w:t>
      </w:r>
      <w:r w:rsidRPr="0003234B">
        <w:rPr>
          <w:rFonts w:ascii="宋体" w:eastAsia="宋体" w:hAnsi="宋体" w:cs="宋体" w:hint="eastAsia"/>
          <w:b/>
          <w:bCs/>
          <w:sz w:val="48"/>
          <w:szCs w:val="48"/>
          <w:lang w:eastAsia="zh-CN"/>
        </w:rPr>
        <w:t>量化选股</w:t>
      </w:r>
      <w:r w:rsidR="0003234B">
        <w:rPr>
          <w:rFonts w:ascii="宋体" w:eastAsia="宋体" w:hAnsi="宋体" w:cs="宋体" w:hint="eastAsia"/>
          <w:b/>
          <w:bCs/>
          <w:sz w:val="48"/>
          <w:szCs w:val="48"/>
          <w:lang w:eastAsia="zh-CN"/>
        </w:rPr>
        <w:t>股票</w:t>
      </w:r>
      <w:r w:rsidRPr="0003234B">
        <w:rPr>
          <w:rFonts w:ascii="宋体" w:eastAsia="宋体" w:hAnsi="宋体" w:cs="宋体" w:hint="eastAsia"/>
          <w:b/>
          <w:bCs/>
          <w:sz w:val="48"/>
          <w:szCs w:val="48"/>
          <w:lang w:eastAsia="zh-CN"/>
        </w:rPr>
        <w:t>型</w:t>
      </w:r>
    </w:p>
    <w:p w:rsidR="009D2054" w:rsidRDefault="00E46686">
      <w:pPr>
        <w:adjustRightInd w:val="0"/>
        <w:snapToGrid w:val="0"/>
        <w:spacing w:line="360" w:lineRule="auto"/>
        <w:ind w:left="175" w:right="183"/>
        <w:jc w:val="center"/>
        <w:rPr>
          <w:rFonts w:ascii="宋体" w:eastAsia="宋体" w:hAnsi="宋体" w:cs="宋体"/>
          <w:b/>
          <w:bCs/>
          <w:sz w:val="48"/>
          <w:szCs w:val="48"/>
          <w:lang w:eastAsia="zh-CN"/>
        </w:rPr>
      </w:pPr>
      <w:r w:rsidRPr="0003234B">
        <w:rPr>
          <w:rFonts w:ascii="宋体" w:eastAsia="宋体" w:hAnsi="宋体" w:cs="宋体" w:hint="eastAsia"/>
          <w:b/>
          <w:bCs/>
          <w:sz w:val="48"/>
          <w:szCs w:val="48"/>
          <w:lang w:eastAsia="zh-CN"/>
        </w:rPr>
        <w:t>证券投资基金</w:t>
      </w:r>
    </w:p>
    <w:p w:rsidR="009D2054" w:rsidRPr="00E50EB5" w:rsidRDefault="00751495">
      <w:pPr>
        <w:adjustRightInd w:val="0"/>
        <w:snapToGrid w:val="0"/>
        <w:spacing w:line="360" w:lineRule="auto"/>
        <w:ind w:left="1504" w:right="1505"/>
        <w:jc w:val="center"/>
        <w:rPr>
          <w:rFonts w:ascii="宋体" w:eastAsia="宋体" w:hAnsi="宋体" w:cs="宋体"/>
          <w:b/>
          <w:bCs/>
          <w:sz w:val="48"/>
          <w:szCs w:val="48"/>
          <w:lang w:eastAsia="zh-CN"/>
        </w:rPr>
      </w:pPr>
      <w:r w:rsidRPr="00E50EB5">
        <w:rPr>
          <w:rFonts w:ascii="宋体" w:eastAsia="宋体" w:hAnsi="宋体" w:cs="宋体"/>
          <w:b/>
          <w:bCs/>
          <w:sz w:val="48"/>
          <w:szCs w:val="48"/>
          <w:lang w:eastAsia="zh-CN"/>
        </w:rPr>
        <w:t>基金份额发售公告</w:t>
      </w:r>
    </w:p>
    <w:p w:rsidR="009D2054" w:rsidRPr="0003234B" w:rsidRDefault="009D2054" w:rsidP="0003234B">
      <w:pPr>
        <w:adjustRightInd w:val="0"/>
        <w:snapToGrid w:val="0"/>
        <w:spacing w:line="360" w:lineRule="auto"/>
        <w:ind w:left="175" w:right="183"/>
        <w:jc w:val="center"/>
        <w:rPr>
          <w:rFonts w:ascii="宋体" w:eastAsia="宋体" w:hAnsi="宋体" w:cs="宋体"/>
          <w:b/>
          <w:bCs/>
          <w:w w:val="95"/>
          <w:sz w:val="44"/>
          <w:szCs w:val="44"/>
          <w:lang w:eastAsia="zh-CN"/>
        </w:rPr>
      </w:pPr>
    </w:p>
    <w:p w:rsidR="009D2054" w:rsidRPr="0003234B" w:rsidRDefault="009D2054" w:rsidP="0003234B">
      <w:pPr>
        <w:adjustRightInd w:val="0"/>
        <w:snapToGrid w:val="0"/>
        <w:spacing w:line="360" w:lineRule="auto"/>
        <w:ind w:left="175" w:right="183"/>
        <w:jc w:val="center"/>
        <w:rPr>
          <w:rFonts w:ascii="宋体" w:eastAsia="宋体" w:hAnsi="宋体" w:cs="宋体"/>
          <w:b/>
          <w:bCs/>
          <w:w w:val="95"/>
          <w:sz w:val="44"/>
          <w:szCs w:val="44"/>
          <w:lang w:eastAsia="zh-CN"/>
        </w:rPr>
      </w:pPr>
    </w:p>
    <w:p w:rsidR="009D2054" w:rsidRPr="0003234B" w:rsidRDefault="009D2054" w:rsidP="0003234B">
      <w:pPr>
        <w:adjustRightInd w:val="0"/>
        <w:snapToGrid w:val="0"/>
        <w:spacing w:line="360" w:lineRule="auto"/>
        <w:ind w:left="175" w:right="183"/>
        <w:jc w:val="center"/>
        <w:rPr>
          <w:rFonts w:ascii="宋体" w:eastAsia="宋体" w:hAnsi="宋体" w:cs="宋体"/>
          <w:b/>
          <w:bCs/>
          <w:w w:val="95"/>
          <w:sz w:val="44"/>
          <w:szCs w:val="44"/>
          <w:lang w:eastAsia="zh-CN"/>
        </w:rPr>
      </w:pPr>
    </w:p>
    <w:p w:rsidR="009D2054" w:rsidRPr="00E50EB5" w:rsidRDefault="00751495">
      <w:pPr>
        <w:adjustRightInd w:val="0"/>
        <w:snapToGrid w:val="0"/>
        <w:spacing w:line="360" w:lineRule="auto"/>
        <w:ind w:right="895"/>
        <w:jc w:val="center"/>
        <w:rPr>
          <w:rFonts w:ascii="宋体" w:eastAsia="宋体" w:hAnsi="宋体" w:cs="宋体"/>
          <w:b/>
          <w:bCs/>
          <w:spacing w:val="25"/>
          <w:w w:val="99"/>
          <w:sz w:val="36"/>
          <w:szCs w:val="36"/>
          <w:lang w:eastAsia="zh-CN"/>
        </w:rPr>
      </w:pPr>
      <w:r w:rsidRPr="00E50EB5">
        <w:rPr>
          <w:rFonts w:ascii="宋体" w:eastAsia="宋体" w:hAnsi="宋体" w:cs="宋体" w:hint="eastAsia"/>
          <w:b/>
          <w:bCs/>
          <w:w w:val="95"/>
          <w:sz w:val="36"/>
          <w:szCs w:val="36"/>
          <w:lang w:eastAsia="zh-CN"/>
        </w:rPr>
        <w:t xml:space="preserve"> </w:t>
      </w:r>
      <w:r w:rsidRPr="00E50EB5">
        <w:rPr>
          <w:rFonts w:ascii="宋体" w:eastAsia="宋体" w:hAnsi="宋体" w:cs="宋体"/>
          <w:b/>
          <w:bCs/>
          <w:w w:val="95"/>
          <w:sz w:val="36"/>
          <w:szCs w:val="36"/>
          <w:lang w:eastAsia="zh-CN"/>
        </w:rPr>
        <w:t xml:space="preserve">  基金管理人：国金基金管理有限公司</w:t>
      </w:r>
    </w:p>
    <w:p w:rsidR="009D2054" w:rsidRPr="00E50EB5" w:rsidRDefault="00751495">
      <w:pPr>
        <w:adjustRightInd w:val="0"/>
        <w:snapToGrid w:val="0"/>
        <w:spacing w:line="360" w:lineRule="auto"/>
        <w:ind w:right="328"/>
        <w:jc w:val="center"/>
        <w:rPr>
          <w:rFonts w:ascii="宋体" w:eastAsia="宋体" w:hAnsi="宋体" w:cs="宋体"/>
          <w:sz w:val="36"/>
          <w:szCs w:val="36"/>
          <w:lang w:eastAsia="zh-CN"/>
        </w:rPr>
      </w:pPr>
      <w:r w:rsidRPr="00E50EB5">
        <w:rPr>
          <w:rFonts w:ascii="宋体" w:eastAsia="宋体" w:hAnsi="宋体" w:cs="宋体"/>
          <w:b/>
          <w:bCs/>
          <w:w w:val="95"/>
          <w:sz w:val="36"/>
          <w:szCs w:val="36"/>
          <w:lang w:eastAsia="zh-CN"/>
        </w:rPr>
        <w:t>基金托管人：</w:t>
      </w:r>
      <w:r w:rsidR="0075421E">
        <w:rPr>
          <w:rFonts w:ascii="宋体" w:eastAsia="宋体" w:hAnsi="宋体" w:cs="宋体" w:hint="eastAsia"/>
          <w:b/>
          <w:bCs/>
          <w:w w:val="95"/>
          <w:sz w:val="36"/>
          <w:szCs w:val="36"/>
          <w:lang w:eastAsia="zh-CN"/>
        </w:rPr>
        <w:t>招商证券</w:t>
      </w:r>
      <w:r w:rsidR="0075421E" w:rsidRPr="00E50EB5">
        <w:rPr>
          <w:rFonts w:ascii="宋体" w:eastAsia="宋体" w:hAnsi="宋体" w:cs="宋体" w:hint="eastAsia"/>
          <w:b/>
          <w:bCs/>
          <w:w w:val="95"/>
          <w:sz w:val="36"/>
          <w:szCs w:val="36"/>
          <w:lang w:eastAsia="zh-CN"/>
        </w:rPr>
        <w:t>股份有限公司</w:t>
      </w:r>
    </w:p>
    <w:p w:rsidR="009D2054" w:rsidRPr="0003234B" w:rsidRDefault="009D2054" w:rsidP="0003234B">
      <w:pPr>
        <w:adjustRightInd w:val="0"/>
        <w:snapToGrid w:val="0"/>
        <w:spacing w:line="360" w:lineRule="auto"/>
        <w:ind w:right="895"/>
        <w:jc w:val="center"/>
        <w:rPr>
          <w:rFonts w:ascii="宋体" w:eastAsia="宋体" w:hAnsi="宋体" w:cs="宋体"/>
          <w:b/>
          <w:bCs/>
          <w:w w:val="95"/>
          <w:sz w:val="36"/>
          <w:szCs w:val="36"/>
          <w:lang w:eastAsia="zh-CN"/>
        </w:rPr>
      </w:pPr>
    </w:p>
    <w:p w:rsidR="009D2054" w:rsidRPr="0003234B" w:rsidRDefault="009D2054" w:rsidP="0003234B">
      <w:pPr>
        <w:adjustRightInd w:val="0"/>
        <w:snapToGrid w:val="0"/>
        <w:spacing w:line="360" w:lineRule="auto"/>
        <w:ind w:right="895"/>
        <w:jc w:val="center"/>
        <w:rPr>
          <w:rFonts w:ascii="宋体" w:eastAsia="宋体" w:hAnsi="宋体" w:cs="宋体"/>
          <w:b/>
          <w:bCs/>
          <w:w w:val="95"/>
          <w:sz w:val="36"/>
          <w:szCs w:val="36"/>
          <w:lang w:eastAsia="zh-CN"/>
        </w:rPr>
      </w:pPr>
    </w:p>
    <w:p w:rsidR="009D2054" w:rsidRPr="00E50EB5" w:rsidRDefault="00751495">
      <w:pPr>
        <w:adjustRightInd w:val="0"/>
        <w:snapToGrid w:val="0"/>
        <w:spacing w:line="360" w:lineRule="auto"/>
        <w:jc w:val="center"/>
        <w:rPr>
          <w:rFonts w:ascii="宋体" w:eastAsia="宋体" w:hAnsi="宋体" w:cs="宋体"/>
          <w:b/>
          <w:bCs/>
          <w:sz w:val="30"/>
          <w:szCs w:val="30"/>
          <w:lang w:eastAsia="zh-CN"/>
        </w:rPr>
      </w:pPr>
      <w:r w:rsidRPr="00E50EB5">
        <w:rPr>
          <w:rFonts w:ascii="宋体" w:eastAsia="宋体" w:hAnsi="宋体" w:cs="宋体"/>
          <w:b/>
          <w:bCs/>
          <w:sz w:val="30"/>
          <w:szCs w:val="30"/>
          <w:lang w:eastAsia="zh-CN"/>
        </w:rPr>
        <w:t>二〇二</w:t>
      </w:r>
      <w:r w:rsidRPr="00E50EB5">
        <w:rPr>
          <w:rFonts w:ascii="宋体" w:eastAsia="宋体" w:hAnsi="宋体" w:cs="宋体" w:hint="eastAsia"/>
          <w:b/>
          <w:bCs/>
          <w:sz w:val="30"/>
          <w:szCs w:val="30"/>
          <w:lang w:eastAsia="zh-CN"/>
        </w:rPr>
        <w:t>五</w:t>
      </w:r>
      <w:r w:rsidRPr="00E50EB5">
        <w:rPr>
          <w:rFonts w:ascii="宋体" w:eastAsia="宋体" w:hAnsi="宋体" w:cs="宋体"/>
          <w:b/>
          <w:bCs/>
          <w:sz w:val="30"/>
          <w:szCs w:val="30"/>
          <w:lang w:eastAsia="zh-CN"/>
        </w:rPr>
        <w:t>年</w:t>
      </w:r>
      <w:r w:rsidR="0075421E">
        <w:rPr>
          <w:rFonts w:ascii="宋体" w:eastAsia="宋体" w:hAnsi="宋体" w:cs="宋体" w:hint="eastAsia"/>
          <w:b/>
          <w:bCs/>
          <w:sz w:val="30"/>
          <w:szCs w:val="30"/>
          <w:lang w:eastAsia="zh-CN"/>
        </w:rPr>
        <w:t>十</w:t>
      </w:r>
      <w:r w:rsidRPr="00E50EB5">
        <w:rPr>
          <w:rFonts w:ascii="宋体" w:eastAsia="宋体" w:hAnsi="宋体" w:cs="宋体"/>
          <w:b/>
          <w:bCs/>
          <w:sz w:val="30"/>
          <w:szCs w:val="30"/>
          <w:lang w:eastAsia="zh-CN"/>
        </w:rPr>
        <w:t>月</w:t>
      </w:r>
    </w:p>
    <w:p w:rsidR="009D2054" w:rsidRPr="00E50EB5" w:rsidRDefault="00751495" w:rsidP="0003234B">
      <w:pPr>
        <w:adjustRightInd w:val="0"/>
        <w:snapToGrid w:val="0"/>
        <w:spacing w:line="360" w:lineRule="auto"/>
        <w:rPr>
          <w:rFonts w:ascii="宋体" w:eastAsia="宋体" w:hAnsi="宋体" w:cs="宋体"/>
          <w:b/>
          <w:bCs/>
          <w:sz w:val="30"/>
          <w:szCs w:val="30"/>
          <w:lang w:eastAsia="zh-CN"/>
        </w:rPr>
      </w:pPr>
      <w:r w:rsidRPr="00E50EB5">
        <w:rPr>
          <w:rFonts w:ascii="宋体" w:eastAsia="宋体" w:hAnsi="宋体" w:cs="宋体"/>
          <w:b/>
          <w:bCs/>
          <w:sz w:val="30"/>
          <w:szCs w:val="30"/>
          <w:lang w:eastAsia="zh-CN"/>
        </w:rPr>
        <w:br w:type="page"/>
      </w:r>
    </w:p>
    <w:p w:rsidR="009D2054" w:rsidRPr="00E50EB5" w:rsidRDefault="009D2054">
      <w:pPr>
        <w:adjustRightInd w:val="0"/>
        <w:snapToGrid w:val="0"/>
        <w:spacing w:line="360" w:lineRule="auto"/>
        <w:jc w:val="center"/>
        <w:rPr>
          <w:rFonts w:ascii="宋体" w:eastAsia="宋体" w:hAnsi="宋体" w:cs="宋体"/>
          <w:sz w:val="30"/>
          <w:szCs w:val="30"/>
          <w:lang w:eastAsia="zh-CN"/>
        </w:rPr>
        <w:sectPr w:rsidR="009D2054" w:rsidRPr="00E50EB5">
          <w:type w:val="continuous"/>
          <w:pgSz w:w="11910" w:h="16840"/>
          <w:pgMar w:top="1580" w:right="1680" w:bottom="993" w:left="1680" w:header="720" w:footer="720" w:gutter="0"/>
          <w:cols w:space="720"/>
        </w:sectPr>
      </w:pPr>
    </w:p>
    <w:p w:rsidR="009D2054" w:rsidRPr="00E50EB5" w:rsidRDefault="00751495">
      <w:pPr>
        <w:adjustRightInd w:val="0"/>
        <w:snapToGrid w:val="0"/>
        <w:spacing w:line="360" w:lineRule="auto"/>
        <w:ind w:right="97"/>
        <w:jc w:val="center"/>
        <w:rPr>
          <w:rFonts w:ascii="Times New Roman" w:eastAsia="Times New Roman" w:hAnsi="Times New Roman" w:cs="Times New Roman"/>
          <w:sz w:val="24"/>
          <w:szCs w:val="24"/>
          <w:lang w:eastAsia="zh-CN"/>
        </w:rPr>
      </w:pPr>
      <w:r w:rsidRPr="00E50EB5">
        <w:rPr>
          <w:rFonts w:ascii="Times New Roman" w:eastAsia="Times New Roman" w:hAnsi="Times New Roman" w:cs="Times New Roman"/>
          <w:sz w:val="24"/>
          <w:szCs w:val="24"/>
          <w:lang w:eastAsia="zh-CN"/>
        </w:rPr>
        <w:lastRenderedPageBreak/>
        <w:t>[</w:t>
      </w:r>
      <w:r w:rsidRPr="00E50EB5">
        <w:rPr>
          <w:rFonts w:ascii="宋体" w:eastAsia="宋体" w:hAnsi="宋体" w:cs="宋体"/>
          <w:b/>
          <w:bCs/>
          <w:sz w:val="24"/>
          <w:szCs w:val="24"/>
          <w:lang w:eastAsia="zh-CN"/>
        </w:rPr>
        <w:t>重要提示</w:t>
      </w:r>
      <w:r w:rsidRPr="00E50EB5">
        <w:rPr>
          <w:rFonts w:ascii="Times New Roman" w:eastAsia="Times New Roman" w:hAnsi="Times New Roman" w:cs="Times New Roman"/>
          <w:sz w:val="24"/>
          <w:szCs w:val="24"/>
          <w:lang w:eastAsia="zh-CN"/>
        </w:rPr>
        <w:t>]</w:t>
      </w:r>
    </w:p>
    <w:p w:rsidR="009D2054" w:rsidRPr="00E50EB5" w:rsidRDefault="00751495">
      <w:pPr>
        <w:pStyle w:val="a5"/>
        <w:adjustRightInd w:val="0"/>
        <w:snapToGrid w:val="0"/>
        <w:spacing w:line="360" w:lineRule="auto"/>
        <w:ind w:left="120" w:firstLineChars="200" w:firstLine="480"/>
        <w:jc w:val="both"/>
        <w:rPr>
          <w:bCs/>
          <w:szCs w:val="20"/>
          <w:lang w:eastAsia="zh-CN"/>
        </w:rPr>
      </w:pPr>
      <w:r w:rsidRPr="00E50EB5">
        <w:rPr>
          <w:rFonts w:cs="宋体" w:hint="eastAsia"/>
          <w:lang w:eastAsia="zh-CN"/>
        </w:rPr>
        <w:t>1、</w:t>
      </w:r>
      <w:r w:rsidR="0003234B">
        <w:rPr>
          <w:rFonts w:cs="宋体" w:hint="eastAsia"/>
          <w:lang w:eastAsia="zh-CN"/>
        </w:rPr>
        <w:t>国金科创创业量化选股股票型</w:t>
      </w:r>
      <w:r w:rsidR="00E46686" w:rsidRPr="00E50EB5">
        <w:rPr>
          <w:rFonts w:cs="宋体" w:hint="eastAsia"/>
          <w:lang w:eastAsia="zh-CN"/>
        </w:rPr>
        <w:t>证券投资基金</w:t>
      </w:r>
      <w:r w:rsidRPr="00E50EB5">
        <w:rPr>
          <w:rFonts w:cs="宋体" w:hint="eastAsia"/>
          <w:lang w:eastAsia="zh-CN"/>
        </w:rPr>
        <w:t>（以下简称“本基金”）经中国证监会</w:t>
      </w:r>
      <w:r w:rsidR="00E46686" w:rsidRPr="00E50EB5">
        <w:rPr>
          <w:rFonts w:cs="宋体" w:hint="eastAsia"/>
          <w:lang w:eastAsia="zh-CN"/>
        </w:rPr>
        <w:t>2025年</w:t>
      </w:r>
      <w:r w:rsidR="0071694A">
        <w:rPr>
          <w:rFonts w:cs="宋体"/>
          <w:lang w:eastAsia="zh-CN"/>
        </w:rPr>
        <w:t>9</w:t>
      </w:r>
      <w:r w:rsidR="00E46686" w:rsidRPr="00E50EB5">
        <w:rPr>
          <w:rFonts w:cs="宋体" w:hint="eastAsia"/>
          <w:lang w:eastAsia="zh-CN"/>
        </w:rPr>
        <w:t>月</w:t>
      </w:r>
      <w:r w:rsidR="0071694A">
        <w:rPr>
          <w:rFonts w:cs="宋体"/>
          <w:lang w:eastAsia="zh-CN"/>
        </w:rPr>
        <w:t>12</w:t>
      </w:r>
      <w:r w:rsidR="00E46686" w:rsidRPr="00E50EB5">
        <w:rPr>
          <w:rFonts w:cs="宋体" w:hint="eastAsia"/>
          <w:lang w:eastAsia="zh-CN"/>
        </w:rPr>
        <w:t>日</w:t>
      </w:r>
      <w:r w:rsidRPr="00E50EB5">
        <w:rPr>
          <w:rFonts w:cs="宋体" w:hint="eastAsia"/>
          <w:lang w:eastAsia="zh-CN"/>
        </w:rPr>
        <w:t>证监许可</w:t>
      </w:r>
      <w:r w:rsidR="00E46686" w:rsidRPr="00E50EB5">
        <w:rPr>
          <w:rFonts w:cs="宋体" w:hint="eastAsia"/>
          <w:lang w:eastAsia="zh-CN"/>
        </w:rPr>
        <w:t>【2025】</w:t>
      </w:r>
      <w:r w:rsidR="0071694A">
        <w:rPr>
          <w:rFonts w:cs="宋体"/>
          <w:lang w:eastAsia="zh-CN"/>
        </w:rPr>
        <w:t>2027</w:t>
      </w:r>
      <w:r w:rsidR="00E46686" w:rsidRPr="00E50EB5">
        <w:rPr>
          <w:rFonts w:cs="宋体" w:hint="eastAsia"/>
          <w:lang w:eastAsia="zh-CN"/>
        </w:rPr>
        <w:t>号</w:t>
      </w:r>
      <w:r w:rsidRPr="00E50EB5">
        <w:rPr>
          <w:rFonts w:cs="宋体" w:hint="eastAsia"/>
          <w:lang w:eastAsia="zh-CN"/>
        </w:rPr>
        <w:t>文注册募集。</w:t>
      </w:r>
      <w:r w:rsidRPr="00E50EB5">
        <w:rPr>
          <w:rFonts w:hint="eastAsia"/>
          <w:bCs/>
          <w:szCs w:val="20"/>
          <w:lang w:eastAsia="zh-CN"/>
        </w:rPr>
        <w:t>本基金经中国证监会注册，但中国证监会对本基金募集的注册，并不表明其对本基金的投资价值、市场前景和收益做出实质性判断或保证，也不表明投资于本基金没有风险。</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hint="eastAsia"/>
          <w:lang w:eastAsia="zh-CN"/>
        </w:rPr>
        <w:t>2、本基金的基金类型为</w:t>
      </w:r>
      <w:r w:rsidR="00843A70">
        <w:rPr>
          <w:rFonts w:cs="宋体" w:hint="eastAsia"/>
          <w:lang w:eastAsia="zh-CN"/>
        </w:rPr>
        <w:t>股票</w:t>
      </w:r>
      <w:r w:rsidRPr="00E50EB5">
        <w:rPr>
          <w:rFonts w:cs="宋体" w:hint="eastAsia"/>
          <w:lang w:eastAsia="zh-CN"/>
        </w:rPr>
        <w:t>型基金，基金运作方式为契约型开放式。</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hint="eastAsia"/>
          <w:lang w:eastAsia="zh-CN"/>
        </w:rPr>
        <w:t>3、本基金的基金管理人和登记机构为国金基金管理有限公司（以下简称“本公司”或“国金基金”），基金托管人为</w:t>
      </w:r>
      <w:r w:rsidR="0075421E">
        <w:rPr>
          <w:rFonts w:cs="宋体" w:hint="eastAsia"/>
          <w:lang w:eastAsia="zh-CN"/>
        </w:rPr>
        <w:t>招商证券</w:t>
      </w:r>
      <w:r w:rsidR="00E46686" w:rsidRPr="00E50EB5">
        <w:rPr>
          <w:rFonts w:cs="宋体" w:hint="eastAsia"/>
          <w:lang w:eastAsia="zh-CN"/>
        </w:rPr>
        <w:t>股份有限公司</w:t>
      </w:r>
      <w:r w:rsidRPr="00E50EB5">
        <w:rPr>
          <w:rFonts w:cs="宋体" w:hint="eastAsia"/>
          <w:lang w:eastAsia="zh-CN"/>
        </w:rPr>
        <w:t>。</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hint="eastAsia"/>
          <w:lang w:eastAsia="zh-CN"/>
        </w:rPr>
        <w:t>4、本基金募集对象为符合法律法规规定的可投资于证券投资基金的个人投资者、机构投资者和合格境外投资者以及法律法规或中国证监会允许购买证券投资基金的其他投资人。</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lang w:eastAsia="zh-CN"/>
        </w:rPr>
        <w:t>5</w:t>
      </w:r>
      <w:r w:rsidRPr="00E50EB5">
        <w:rPr>
          <w:rFonts w:cs="宋体" w:hint="eastAsia"/>
          <w:lang w:eastAsia="zh-CN"/>
        </w:rPr>
        <w:t>、本基金将</w:t>
      </w:r>
      <w:r w:rsidRPr="00E50EB5">
        <w:rPr>
          <w:rFonts w:hint="eastAsia"/>
          <w:lang w:eastAsia="zh-CN"/>
        </w:rPr>
        <w:t>自202</w:t>
      </w:r>
      <w:r w:rsidRPr="00E50EB5">
        <w:rPr>
          <w:lang w:eastAsia="zh-CN"/>
        </w:rPr>
        <w:t>5</w:t>
      </w:r>
      <w:r w:rsidRPr="00E50EB5">
        <w:rPr>
          <w:rFonts w:hint="eastAsia"/>
          <w:lang w:eastAsia="zh-CN"/>
        </w:rPr>
        <w:t>年</w:t>
      </w:r>
      <w:r w:rsidR="0075421E">
        <w:rPr>
          <w:lang w:eastAsia="zh-CN"/>
        </w:rPr>
        <w:t>12</w:t>
      </w:r>
      <w:r w:rsidR="0075421E" w:rsidRPr="00E50EB5">
        <w:rPr>
          <w:rFonts w:hint="eastAsia"/>
          <w:lang w:eastAsia="zh-CN"/>
        </w:rPr>
        <w:t>月</w:t>
      </w:r>
      <w:r w:rsidR="0075421E">
        <w:rPr>
          <w:lang w:eastAsia="zh-CN"/>
        </w:rPr>
        <w:t>1</w:t>
      </w:r>
      <w:r w:rsidR="0075421E" w:rsidRPr="00E50EB5">
        <w:rPr>
          <w:rFonts w:hint="eastAsia"/>
          <w:lang w:eastAsia="zh-CN"/>
        </w:rPr>
        <w:t>日</w:t>
      </w:r>
      <w:r w:rsidRPr="00E50EB5">
        <w:rPr>
          <w:rFonts w:hint="eastAsia"/>
          <w:lang w:eastAsia="zh-CN"/>
        </w:rPr>
        <w:t>至202</w:t>
      </w:r>
      <w:r w:rsidRPr="00E50EB5">
        <w:rPr>
          <w:lang w:eastAsia="zh-CN"/>
        </w:rPr>
        <w:t>5</w:t>
      </w:r>
      <w:r w:rsidRPr="00E50EB5">
        <w:rPr>
          <w:rFonts w:hint="eastAsia"/>
          <w:lang w:eastAsia="zh-CN"/>
        </w:rPr>
        <w:t>年</w:t>
      </w:r>
      <w:r w:rsidR="0075421E">
        <w:rPr>
          <w:lang w:eastAsia="zh-CN"/>
        </w:rPr>
        <w:t>12</w:t>
      </w:r>
      <w:r w:rsidR="0075421E" w:rsidRPr="00E50EB5">
        <w:rPr>
          <w:rFonts w:hint="eastAsia"/>
          <w:lang w:eastAsia="zh-CN"/>
        </w:rPr>
        <w:t>月</w:t>
      </w:r>
      <w:r w:rsidR="0075421E">
        <w:rPr>
          <w:lang w:eastAsia="zh-CN"/>
        </w:rPr>
        <w:t>1</w:t>
      </w:r>
      <w:r w:rsidR="0075421E" w:rsidRPr="00E50EB5">
        <w:rPr>
          <w:rFonts w:hint="eastAsia"/>
          <w:lang w:eastAsia="zh-CN"/>
        </w:rPr>
        <w:t>2日</w:t>
      </w:r>
      <w:r w:rsidRPr="00E50EB5">
        <w:rPr>
          <w:rFonts w:cs="宋体" w:hint="eastAsia"/>
          <w:lang w:eastAsia="zh-CN"/>
        </w:rPr>
        <w:t>通过本公司指定的销售机构公开发售。基金管理人可综合各种情况对募集期限做适当的调整，但整个募集期限自基金份额发售之日起不超过三个月。</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hint="eastAsia"/>
          <w:lang w:eastAsia="zh-CN"/>
        </w:rPr>
        <w:t>募集期内，本基金募集规模上限为</w:t>
      </w:r>
      <w:r w:rsidR="00843A70">
        <w:rPr>
          <w:rFonts w:cs="宋体"/>
          <w:lang w:eastAsia="zh-CN"/>
        </w:rPr>
        <w:t>50</w:t>
      </w:r>
      <w:r w:rsidRPr="00E50EB5">
        <w:rPr>
          <w:rFonts w:cs="宋体" w:hint="eastAsia"/>
          <w:lang w:eastAsia="zh-CN"/>
        </w:rPr>
        <w:t>亿元人民币（不包括募集期利息，下同），基金募集过程中募集规模接近、达到或超过</w:t>
      </w:r>
      <w:r w:rsidR="00843A70">
        <w:rPr>
          <w:rFonts w:cs="宋体"/>
          <w:lang w:eastAsia="zh-CN"/>
        </w:rPr>
        <w:t>50</w:t>
      </w:r>
      <w:r w:rsidRPr="00E50EB5">
        <w:rPr>
          <w:rFonts w:cs="宋体" w:hint="eastAsia"/>
          <w:lang w:eastAsia="zh-CN"/>
        </w:rPr>
        <w:t>亿元人民币的，基金提前结束募集。在募集期内任何一天（含首日）当日募集截止时间后累计认购申请金额超过</w:t>
      </w:r>
      <w:r w:rsidR="00843A70">
        <w:rPr>
          <w:rFonts w:cs="宋体"/>
          <w:lang w:eastAsia="zh-CN"/>
        </w:rPr>
        <w:t>50</w:t>
      </w:r>
      <w:r w:rsidRPr="00E50EB5">
        <w:rPr>
          <w:rFonts w:cs="宋体" w:hint="eastAsia"/>
          <w:lang w:eastAsia="zh-CN"/>
        </w:rPr>
        <w:t>亿元人民币，基金管理人将采用末日比例确认的方式实现募集规模的有效控制，未确认部分的认购款项将在募集期结束后退还给投资人，由此产生的损失由投资人自行承担。</w:t>
      </w:r>
    </w:p>
    <w:p w:rsidR="009D2054" w:rsidRPr="00E50EB5" w:rsidRDefault="00751495">
      <w:pPr>
        <w:pStyle w:val="a5"/>
        <w:adjustRightInd w:val="0"/>
        <w:snapToGrid w:val="0"/>
        <w:spacing w:line="360" w:lineRule="auto"/>
        <w:ind w:left="120" w:firstLineChars="200" w:firstLine="480"/>
        <w:jc w:val="both"/>
        <w:rPr>
          <w:rFonts w:cs="宋体"/>
          <w:color w:val="FF0000"/>
          <w:lang w:eastAsia="zh-CN"/>
        </w:rPr>
      </w:pPr>
      <w:r w:rsidRPr="00E50EB5">
        <w:rPr>
          <w:rFonts w:cs="宋体" w:hint="eastAsia"/>
          <w:lang w:eastAsia="zh-CN"/>
        </w:rPr>
        <w:t>本公司在募集期间不调整募集规模上限。基金合同生效后不受此募集规模上限的限制，办理申购、赎回业务的具体时间由本基金管理人于申购、赎回开放日前依照《公开募集证券投资基金信息披露管理办法》的有关规定在规定媒介上公告。</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lang w:eastAsia="zh-CN"/>
        </w:rPr>
        <w:t>6</w:t>
      </w:r>
      <w:r w:rsidRPr="00E50EB5">
        <w:rPr>
          <w:rFonts w:cs="宋体" w:hint="eastAsia"/>
          <w:lang w:eastAsia="zh-CN"/>
        </w:rPr>
        <w:t>、本基金通过国金基金直销机构及其他销售机构进行公开发售，基金管理人可根据情况变更或增减销售机构，并在基金管理人网站公示。基金份额发售机构办理本基金开户、认购等业务的网点、日期、时间和程序等事项参照各基金份额发售机构的具体规定。</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lang w:eastAsia="zh-CN"/>
        </w:rPr>
        <w:t>7</w:t>
      </w:r>
      <w:r w:rsidRPr="00E50EB5">
        <w:rPr>
          <w:rFonts w:cs="宋体" w:hint="eastAsia"/>
          <w:lang w:eastAsia="zh-CN"/>
        </w:rPr>
        <w:t>、本基金自基金份额发售之日起</w:t>
      </w:r>
      <w:r w:rsidRPr="00E50EB5">
        <w:rPr>
          <w:rFonts w:cs="宋体"/>
          <w:lang w:eastAsia="zh-CN"/>
        </w:rPr>
        <w:t>3个月内，在基金募集份额总额不少于2亿</w:t>
      </w:r>
      <w:r w:rsidRPr="00E50EB5">
        <w:rPr>
          <w:rFonts w:cs="宋体" w:hint="eastAsia"/>
          <w:lang w:eastAsia="zh-CN"/>
        </w:rPr>
        <w:lastRenderedPageBreak/>
        <w:t>份，基金募集金额不少于</w:t>
      </w:r>
      <w:r w:rsidRPr="00E50EB5">
        <w:rPr>
          <w:rFonts w:cs="宋体"/>
          <w:lang w:eastAsia="zh-CN"/>
        </w:rPr>
        <w:t>2亿元人民币</w:t>
      </w:r>
      <w:r w:rsidRPr="00E50EB5">
        <w:rPr>
          <w:rFonts w:cs="宋体" w:hint="eastAsia"/>
          <w:lang w:eastAsia="zh-CN"/>
        </w:rPr>
        <w:t>且基金认购人数不少于</w:t>
      </w:r>
      <w:r w:rsidRPr="00E50EB5">
        <w:rPr>
          <w:rFonts w:cs="宋体"/>
          <w:lang w:eastAsia="zh-CN"/>
        </w:rPr>
        <w:t>200人的条件下，基金募集期届满或基金管理人依据法律法规及招募说明书可以决定停止基金发售，并在10日内聘请法定验资机构验资，自收到验资报告之日起10日内，向中国证监会办理基金备案手续。投资人欲购买本基金，需开立本公司基金账户。若已经在本公司开立基金账户的，则不需要再次办理开户手续。募集期内本基金的销售机构为投资者办理开户和认购手续。</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lang w:eastAsia="zh-CN"/>
        </w:rPr>
        <w:t>8、</w:t>
      </w:r>
      <w:r w:rsidRPr="00E50EB5">
        <w:rPr>
          <w:rFonts w:cs="宋体" w:hint="eastAsia"/>
          <w:lang w:eastAsia="zh-CN"/>
        </w:rPr>
        <w:t>投资者通过基金管理人直销中心柜台办理本基金认购的首次认购金额不得低于10,000元（含认购费，下同），单笔追加认购最低金额为1,000元。投资者通过其他销售机构办理本基金认购的首次认购最低金额为1元，追加认购的单笔认购最低金额为1元。各销售机构可根据自己的情况调整首次最低认购金额和最低追加认购金额限制。</w:t>
      </w:r>
    </w:p>
    <w:p w:rsidR="009D2054" w:rsidRPr="00E50EB5" w:rsidRDefault="00751495">
      <w:pPr>
        <w:pStyle w:val="a5"/>
        <w:adjustRightInd w:val="0"/>
        <w:snapToGrid w:val="0"/>
        <w:spacing w:line="360" w:lineRule="auto"/>
        <w:ind w:left="120" w:firstLineChars="200" w:firstLine="480"/>
        <w:jc w:val="both"/>
        <w:rPr>
          <w:rFonts w:cs="宋体"/>
          <w:color w:val="FF0000"/>
          <w:lang w:eastAsia="zh-CN"/>
        </w:rPr>
      </w:pPr>
      <w:r w:rsidRPr="00E50EB5">
        <w:rPr>
          <w:rFonts w:cs="宋体"/>
          <w:lang w:eastAsia="zh-CN"/>
        </w:rPr>
        <w:t>9、</w:t>
      </w:r>
      <w:r w:rsidRPr="00E50EB5">
        <w:rPr>
          <w:rFonts w:hint="eastAsia"/>
          <w:lang w:eastAsia="zh-CN"/>
        </w:rPr>
        <w:t>如本基金单个投资人累计认购的基金份额数达到或者超过基金总份额的</w:t>
      </w:r>
      <w:r w:rsidRPr="00E50EB5">
        <w:rPr>
          <w:lang w:eastAsia="zh-CN"/>
        </w:rPr>
        <w:t>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lang w:eastAsia="zh-CN"/>
        </w:rPr>
        <w:t>10</w:t>
      </w:r>
      <w:r w:rsidRPr="00E50EB5">
        <w:rPr>
          <w:rFonts w:cs="宋体" w:hint="eastAsia"/>
          <w:lang w:eastAsia="zh-CN"/>
        </w:rPr>
        <w:t>、投资者在募集期内可以多次认购基金份额，认购申请一经受理不得撤销。</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lang w:eastAsia="zh-CN"/>
        </w:rPr>
        <w:t>11</w:t>
      </w:r>
      <w:r w:rsidRPr="00E50EB5">
        <w:rPr>
          <w:rFonts w:cs="宋体" w:hint="eastAsia"/>
          <w:lang w:eastAsia="zh-CN"/>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否则，由于投资人怠于查询而产生的任何损失由投资人自行承担。</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lang w:eastAsia="zh-CN"/>
        </w:rPr>
        <w:t>12</w:t>
      </w:r>
      <w:r w:rsidRPr="00E50EB5">
        <w:rPr>
          <w:rFonts w:cs="宋体" w:hint="eastAsia"/>
          <w:lang w:eastAsia="zh-CN"/>
        </w:rPr>
        <w:t>、本公告仅对本基金募集的有关事项和规定予以说明，投资者欲了解本基金的详细情况，请详细阅读刊登在本公司网站（</w:t>
      </w:r>
      <w:r w:rsidRPr="00E50EB5">
        <w:rPr>
          <w:rFonts w:cs="宋体"/>
          <w:lang w:eastAsia="zh-CN"/>
        </w:rPr>
        <w:t>http://www.gfund.com</w:t>
      </w:r>
      <w:r w:rsidRPr="00E50EB5">
        <w:rPr>
          <w:rFonts w:cs="宋体" w:hint="eastAsia"/>
          <w:lang w:eastAsia="zh-CN"/>
        </w:rPr>
        <w:t>）和中国证监会基金电子披露网站（</w:t>
      </w:r>
      <w:r w:rsidRPr="00E50EB5">
        <w:rPr>
          <w:rFonts w:cs="宋体"/>
          <w:lang w:eastAsia="zh-CN"/>
        </w:rPr>
        <w:t>http://eid.csrc.gov.cn/fund）上的本基金《基金合同》《托管协议》《招募说明书》《基金产品资料概要》等信息披露文件。</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lang w:eastAsia="zh-CN"/>
        </w:rPr>
        <w:t>13</w:t>
      </w:r>
      <w:r w:rsidRPr="00E50EB5">
        <w:rPr>
          <w:rFonts w:cs="宋体" w:hint="eastAsia"/>
          <w:lang w:eastAsia="zh-CN"/>
        </w:rPr>
        <w:t>、基金不同于银行储蓄与债券，基金投资人有可能获得较高的收益，也有可能损失本金。投资有风险，投资人认购（或申购）基金时应认真阅读本基金的上述信息披露文件，自主判断基金的投资价值，自主做出投资决策，自行承担投资风险。</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lang w:eastAsia="zh-CN"/>
        </w:rPr>
        <w:t>14</w:t>
      </w:r>
      <w:r w:rsidRPr="00E50EB5">
        <w:rPr>
          <w:rFonts w:cs="宋体" w:hint="eastAsia"/>
          <w:lang w:eastAsia="zh-CN"/>
        </w:rPr>
        <w:t>、</w:t>
      </w:r>
      <w:r w:rsidRPr="00E50EB5">
        <w:rPr>
          <w:rFonts w:cs="宋体"/>
          <w:lang w:eastAsia="zh-CN"/>
        </w:rPr>
        <w:t>投资者可以拨打本公司的客户服务电话（4000-2000-18）咨询购买事宜</w:t>
      </w:r>
      <w:r w:rsidRPr="00E50EB5">
        <w:rPr>
          <w:rFonts w:cs="宋体" w:hint="eastAsia"/>
          <w:lang w:eastAsia="zh-CN"/>
        </w:rPr>
        <w:t>。</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lang w:eastAsia="zh-CN"/>
        </w:rPr>
        <w:t>15</w:t>
      </w:r>
      <w:r w:rsidRPr="00E50EB5">
        <w:rPr>
          <w:rFonts w:cs="宋体" w:hint="eastAsia"/>
          <w:lang w:eastAsia="zh-CN"/>
        </w:rPr>
        <w:t>、基金管理人提醒投资者基金投资的“买者自负”原则，在投资者作出投资决策后，基金运营状况导致的投资风险，由投资者自行负担。</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lang w:eastAsia="zh-CN"/>
        </w:rPr>
        <w:t>16</w:t>
      </w:r>
      <w:r w:rsidRPr="00E50EB5">
        <w:rPr>
          <w:rFonts w:cs="宋体" w:hint="eastAsia"/>
          <w:lang w:eastAsia="zh-CN"/>
        </w:rPr>
        <w:t>、</w:t>
      </w:r>
      <w:r w:rsidRPr="00E50EB5">
        <w:rPr>
          <w:rFonts w:cs="宋体"/>
          <w:lang w:eastAsia="zh-CN"/>
        </w:rPr>
        <w:t>在募集期间，除本公</w:t>
      </w:r>
      <w:r w:rsidRPr="00E50EB5">
        <w:rPr>
          <w:rFonts w:cs="宋体" w:hint="eastAsia"/>
          <w:lang w:eastAsia="zh-CN"/>
        </w:rPr>
        <w:t>告</w:t>
      </w:r>
      <w:r w:rsidRPr="00E50EB5">
        <w:rPr>
          <w:rFonts w:cs="宋体"/>
          <w:lang w:eastAsia="zh-CN"/>
        </w:rPr>
        <w:t>所列的销售机构外，如增加或减少销售机构，本公司将及时在基金管理人网站公示。各销售机构可能增加部分基金销售网点，具体网点名单及开户认购事项详见各销售机构有关公告或拨打各销售机构客户服务电话咨询，具体规定以各销售机构说明为准。</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lang w:eastAsia="zh-CN"/>
        </w:rPr>
        <w:t>17</w:t>
      </w:r>
      <w:r w:rsidRPr="00E50EB5">
        <w:rPr>
          <w:rFonts w:cs="宋体" w:hint="eastAsia"/>
          <w:lang w:eastAsia="zh-CN"/>
        </w:rPr>
        <w:t>、基金管理人可综合各种情况对本基金份额的发售安排做适当调整，并予以公告。</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lang w:eastAsia="zh-CN"/>
        </w:rPr>
        <w:t>18</w:t>
      </w:r>
      <w:r w:rsidRPr="00E50EB5">
        <w:rPr>
          <w:rFonts w:cs="宋体" w:hint="eastAsia"/>
          <w:lang w:eastAsia="zh-CN"/>
        </w:rPr>
        <w:t>、风险提示：</w:t>
      </w:r>
    </w:p>
    <w:p w:rsidR="009D2054" w:rsidRPr="00E50EB5" w:rsidRDefault="00751495">
      <w:pPr>
        <w:pStyle w:val="a5"/>
        <w:adjustRightInd w:val="0"/>
        <w:snapToGrid w:val="0"/>
        <w:spacing w:line="360" w:lineRule="auto"/>
        <w:ind w:left="120" w:firstLineChars="200" w:firstLine="480"/>
        <w:jc w:val="both"/>
        <w:rPr>
          <w:bCs/>
          <w:szCs w:val="20"/>
          <w:lang w:eastAsia="zh-CN"/>
        </w:rPr>
      </w:pPr>
      <w:r w:rsidRPr="00E50EB5">
        <w:rPr>
          <w:rFonts w:hint="eastAsia"/>
          <w:bCs/>
          <w:szCs w:val="20"/>
          <w:lang w:eastAsia="zh-CN"/>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w:t>
      </w:r>
    </w:p>
    <w:p w:rsidR="009D2054" w:rsidRPr="00E50EB5" w:rsidRDefault="0084556E">
      <w:pPr>
        <w:pStyle w:val="a5"/>
        <w:adjustRightInd w:val="0"/>
        <w:snapToGrid w:val="0"/>
        <w:spacing w:line="360" w:lineRule="auto"/>
        <w:ind w:left="120" w:firstLineChars="200" w:firstLine="480"/>
        <w:jc w:val="both"/>
        <w:rPr>
          <w:bCs/>
          <w:szCs w:val="20"/>
          <w:lang w:eastAsia="zh-CN"/>
        </w:rPr>
      </w:pPr>
      <w:r w:rsidRPr="0084556E">
        <w:rPr>
          <w:rFonts w:hint="eastAsia"/>
          <w:bCs/>
          <w:szCs w:val="20"/>
          <w:lang w:eastAsia="zh-CN"/>
        </w:rPr>
        <w:t>本基金为股票型基金，其预期风险和预期收益高于混合型基金、债券型基金与货币市场基金。</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hint="eastAsia"/>
          <w:bCs/>
          <w:szCs w:val="20"/>
          <w:lang w:eastAsia="zh-CN"/>
        </w:rPr>
        <w:t>投资本基金可能遇到的风险包括：市场风险、信用风险、管理风险、流动性风险、操作和技术风险、未知价风险、合规性风险、</w:t>
      </w:r>
      <w:r w:rsidR="0017725E" w:rsidRPr="00E50EB5">
        <w:rPr>
          <w:rFonts w:hint="eastAsia"/>
          <w:bCs/>
          <w:szCs w:val="20"/>
          <w:lang w:eastAsia="zh-CN"/>
        </w:rPr>
        <w:t>本基金的特有风险、</w:t>
      </w:r>
      <w:r w:rsidR="004D4684" w:rsidRPr="00E50EB5">
        <w:rPr>
          <w:rFonts w:hint="eastAsia"/>
          <w:bCs/>
          <w:szCs w:val="20"/>
          <w:lang w:eastAsia="zh-CN"/>
        </w:rPr>
        <w:t>本基金法律文件风险收益特征表述与销售机构基金风险评价可能不一致的风险</w:t>
      </w:r>
      <w:r w:rsidRPr="00E50EB5">
        <w:rPr>
          <w:rFonts w:hint="eastAsia"/>
          <w:bCs/>
          <w:szCs w:val="20"/>
          <w:lang w:eastAsia="zh-CN"/>
        </w:rPr>
        <w:t>及其他风险等。</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hint="eastAsia"/>
          <w:lang w:eastAsia="zh-CN"/>
        </w:rPr>
        <w:t>本基金的特有风险：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1、本基金为股票型证券投资基金，基金资产主要投资于股票市场，因此股市的波动将影响到基金业绩及基金份额持有人回报。本基金股票资产（含存托凭证）占基金资产的比例范围为80%-95%，受到股市系统性风险的影响较大，无法完全规避市场整体下跌风险和个股下跌风险，基金净值可能受到影响。本基金重视股票投资风险的防范，但是基于投资范围的规定，本基金的波动性可能较高，面临的市场风险较大。</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2、科创板股票投资风险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本基金投资于科创板股票，会面临科创板机制下因投资标的、市场制度以及交易规则等差异带来的特有风险，包括但不限于：</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（1）股价波动风险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科创板企业普遍具有技术新、前景不确定、业绩波动大、风险高等特征，市场可比公司较少，传统估值方法可能不适用，发行定价难度较大。同时，科创板对个股每日涨跌幅限制为20%，且新股上市后的前5个交易日不设置涨跌幅限制，股价可能表现出比A股其他板块更为剧烈的波动，科创板股票上市后可能存在股价波动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（2）退市风险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科创板执行比A股其他板块更为严格的退市标准，且不再设置暂停上市、恢复上市和重新上市环节，因此上市公司退市风险更大，可能会对基金净值产生不利影响。</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（3）流动性风险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由于科创板投资门槛高于A股其他板块，整体板块活跃度可能弱于A股其他板块；科创板机构投资者占比较大，板块股票存在一致性预期的可能性高于A股其他板块，在特殊时期存在基金交易成交等待时间较长或无法成交的可能；</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（4）投资集中风险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因科创板均为科技创新成长型公司，其商业模式、盈利模式等可能存在一定的相似性，因此，持仓股票股价存在同向波动的可能，从而产生对基金净值不利的影响。</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3、创业板股票投资风险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本基金投资于创业板股票，会面临创业板市场特有的投资风险，包括但不限于以下方面：</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（1）股价波动风险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创业板企业多为成长型公司，具有商业模式新、盈利稳定性较弱、估值波动较大等特点，市场可比公司可能较少，传统估值方法可能不完全适用。此外，创业板股票单日涨跌幅限制为20%，且新股上市后的前5个交易日不设涨跌幅限制，股价波动可能显著高于主板市场，存在短期剧烈波动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（2）退市风险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创业板执行比A股其他板块更为严格的退市标准，且不再设置暂停上市、恢复上市和重新上市环节，可能对基金净值产生不利影响。</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（3）流动性风险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创业板市场以中小市值公司为主，部分股票交易活跃度可能低于主板市场，在市场情绪低迷或个股基本面恶化时，可能出现流动性不足的情况，导致基金买卖股票时成交价格偏离预期，甚至面临无法及时成交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（4）投资集中风险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创业板上市公司以成长型的创新创业企业与新技术、新产品、新业态、新模式深度融合的传统产业中的优秀企业为主，行业分布相对集中，且部分公司商业模式相似，可能导致持仓股票股价呈现同向波动，放大基金净值的波动性。</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4、量化投资风险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（1）采用量化模型的风险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本基金采用量化模型构建投资组合，量化模型仅是选股模型，本基金不采用量化模型进行高频交易。在实际运作过程中，本基金采用量化模型选择股票并构建投资组合，存在失效并导致基金亏损的风险；同时，宏观经济环境、股票市场环境、交易规则等重大变化也可能会影响模型的有效性，无法达到预期投资效果。</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（2）数据错误的风险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本基金的量化模型以广泛覆盖各类型信息的数据库为基础，包括宏观经济数据、行业经济数据、证券与期货交易行情数据、上市公司财务数据等，这些数据规模庞大，在搜集、采集、预处理等过程中均可能出现错误，从而影响量化模型的输出结果。</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5、投资存托凭证的风险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本基金的投资范围包括存托凭证，除与其他仅投资于境内市场股票的基金所面临的共同风险外，本基金还将面临中国存托凭证价格大幅波动甚至出现较大亏损的风险，以及与中国存托凭证发行机制相关的风险等，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6、投资衍生品的风险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（1）参与国债期货交易的风险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本基金可参与国债期货交易，国债期货的交易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（2）参与投资股指期货交易的风险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本基金可参与于股指期货交易，股指期货采用保证金交易制度，由于保证金交易具有杠杆性，当出现不利行情时，股价指数微小的变动就可能会使投资者权益遭受较大损失。同时，股指期货采用每日无负债结算制度，如果没有在规定的时间内补足保证金，按规定将被强制平仓，从而增加本基金总体风险水平。</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（3）投资股票期权风险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股票期权的风险主要包括市场风险、流动性风险、保证金风险、信用风险和操作风险等。市场风险指由于标的价格变动而产生的衍生品的价格波动。流动性风险指当期权交易量大于市场可报价的交易量而产生的风险。保证金风险指由于无法及时筹措资金满足建立或者维持衍生品合约头寸所要求的保证金而带来的风险。信用风险指交易对手不愿或无法履行契约的风险。操作风险则指因交易过程、交易系统、人员疏失或者其他不可预期事件所导致的损失。</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（4）投资信用衍生品风险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信用衍生品的投资可能面临流动性风险、偿付风险以及价格波动风险等。流动性风险指信用衍生品在交易转让过程中，因无法找到交易对手或交易对手较少，导致难以将其以合理价格变现的风险。偿付风险是在信用衍生品的存续期内，由于不可控制的市场及环境变化，创设机构可能出现经营情况不佳，或创设机构的现金流与预期出现一定的偏差，从而影响信用衍生品结算的风险。价格波动风险是由于创设机构或所受保护债券主体，经营情况或利率环境出现变化，引起信用衍生品交易价格波动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7、投资资产支持证券风险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本基金可投资资产支持证券，可能面临利率风险、流动性风险、现金流预测风险。利率风险是指市场利率将随宏观经济环境的变化而波动，利率波动可能会影响资产支持证券收益。流动性风险是指在交易对手有限的情况下，资产支持证券持有人将面临无法在合理的时间内以公允价格出售资产支持证券而遭受损失的风险。资产支持证券的还款来源为基础资产未来现金流，现金流预测风险是指由于对基础资产的现金流预测发生偏差导致的资产支持证券本息无法按期或足额偿还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8、投资港股通股票的风险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本基金的投资范围包括法律法规规定范围内的香港联合交易所上市的股票。本基金可根据投资策略需要或不同配置地市场环境的变化，选择将部分资产投资于港股通标的股票或选择不将基金资产投资于港股通标的股票，基金资产并非必然投资于港股通标的股票。除了需要承担与境内证券投资基金类似的市场波动风险等一般投资风险之外，本基金还面临汇率风险、香港市场风险、市场制度以及交易规则不同等境外证券市场投资所面临的特有风险，包括但不限于：</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（1）汇率风险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在现行港股通机制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另外本基金对港股买卖每日结算中所采用的报价汇率可能存在报价差异，本基金可能需额外承担买卖结算汇率报价点差所带来的损失；同时根据港股通的规则设定，本基金在每日买卖港股申请时将参考汇率买入/卖出价冻结相应的资金，该参考汇率买入价和卖出价设定上存在比例差异，以抵御该日汇率波动而带来的结算风险，本基金将因此而遭遇资金被额外占用进而降低基金投资效率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（2）香港市场风险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与内地A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类相对丰富以及做空机制的存在，港股股价受到意外事件影响可能表现出比A股更为剧烈的股价波动。</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（3）香港交易市场制度或规则不同带来的风险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香港市场交易规则有别于内地A股市场规则，在“内地与香港股票市场交易互联互通机制”下参与香港股票投资还将面临包括但不限于如下特殊风险：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①港股市场实行T+0回转交易机制（即当日买入的股票，在交收前可以于当日卖出），同时对个股不设涨跌幅限制，因此每日涨跌幅空间相对较大；</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②只有内地与香港均为交易日且能够满足结算安排的交易日才为港股通交易日；</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③香港出现台风、黑色暴雨或者香港联合交易所规定的其他情形时，香港联合交易所将可能停市，投资者将面临在停市期间无法进行港股通交易的风险；出现内地证券交易所证券交易服务公司认定的交易异常情况时，内地证券交易所证券交易服务公司将可能暂停提供部分或者全部港股通服务，投资者将面临在暂停服务期间无法进行港股通交易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④交收制度带来的基金流动性风险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由于香港市场实行T+2日（T日买卖股票，资金和股票在T+2日才进行交收）的交收安排，本基金在T日（港股通交易日）卖出股票，T+2日（港股通交易日，即为卖出当日之后第二个港股通交易日）才能在香港市场完成清算交收，卖出的资金在T+3日才能回到人民币资金账户。因此交收制度的不同以及港股通交易日的设定原因，本基金可能面临卖出港股后资金不能及时到账，而造成支付赎回款日期比正常情况延后而给投资者带来流动性风险，同时也存在不能及时调整基金资产组合中港股投资比例，造成比例超标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⑤香港联合交易所停牌、退市等制度性差异带来的风险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香港联合交易所规定，在交易所认为所要求的停牌合理而且必要时，上市公司方可采取停牌措施。此外，不同于内地A股市场的停牌制度，香港联合交易所对停牌的具体时长并没有量化规定，只是确定了“尽量缩短停牌时间”的原则；同时与A股市场对存在退市可能的上市公司根据其财务状况在证券简称前加入相应标记（例如，ST及*ST等标记）以警示投资者风险的做法不同，在香港联合交易所市场没有风险警示板，香港联合交易所采用非量化的退市标准且在上市公司退市过程中拥有相对较大的主导权，使得香港联合交易所上市公司的退市情形较A股市场相对复杂。因该等制度性差异，本基金可能存在因所持个股遭遇非预期性的停牌甚至退市而给基金带来损失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（4）港股通制度限制或调整带来的风险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①港股通额度限制</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通进行买入交易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②港股通可投资标的范围调整带来的风险现行的港股通规则，对港股通下可投资的港股范围进行了限制，并定期或不定期根据范围限制规则对具体的可投资标的进行调整，对于调出在投资范围的港股，只能卖出不能买入；本基金可能因为港股通可投资标的范围的调整而不能再进行调出港股的买入交易风险及股价波动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③港股通交易日设定的风险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根据现行的港股通规则，只有内地与香港均为交易日且能够满足结算安排的交易日才为港股通交易日，存在港股通交易日不连贯的情形（如内地市场因放假等原因休市而香港市场照常交易但港股通不能如常进行交易），而导致基金所持的港股组合在后续港股通交易日开市交易中集中体现市场反应而造成其价格波动骤然增大，进而导致本基金所持港股组合在资产估值上出现波动增大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④港股通下对公司行为的处理规则带来的风险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根据现行的港股通规则，本基金因所持港股通标的股票权益分派、转换、上市公司被收购等情形或者异常情况，所取得的港股通标的股票以外的香港联合交易所上市证券，只能通过港股通卖出，但不得买入；因港股通标的股票权益分派或者转换等情形取得的香港联合交易所上市股票的认购权利在香港联合交易所上市的，可以通过港股通卖出，但不得行权；因港股通标的股票权益分派、转换或者上市公司被收购等所取得的非香港联合交易所上市证券，可以享有相关权益，但不得通过港股通买入或卖出。本基金存在因上述规则，利益得不到最大化甚至受损的风险。</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⑤代理投票</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rsidR="0084556E" w:rsidRPr="0084556E"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9、参与融资交易风险</w:t>
      </w:r>
    </w:p>
    <w:p w:rsidR="0017725E" w:rsidRPr="00E50EB5" w:rsidRDefault="0084556E" w:rsidP="0084556E">
      <w:pPr>
        <w:pStyle w:val="a5"/>
        <w:adjustRightInd w:val="0"/>
        <w:snapToGrid w:val="0"/>
        <w:spacing w:line="360" w:lineRule="auto"/>
        <w:ind w:left="120" w:firstLineChars="200" w:firstLine="480"/>
        <w:jc w:val="both"/>
        <w:rPr>
          <w:rFonts w:cs="宋体"/>
          <w:lang w:eastAsia="zh-CN"/>
        </w:rPr>
      </w:pPr>
      <w:r w:rsidRPr="0084556E">
        <w:rPr>
          <w:rFonts w:cs="宋体" w:hint="eastAsia"/>
          <w:lang w:eastAsia="zh-CN"/>
        </w:rPr>
        <w:t>本基金可参与融资业务。融资业务除具有普通证券交易所具有的政策风险、市场风险、违约风险、业务资格合法性风险、系统风险等各种风险外，因融资业务的杠杆效应，本基金的净值可能表现出更大的波动性，投资者有机会获得较大的收益，也有可能蒙受巨大损失。</w:t>
      </w:r>
    </w:p>
    <w:p w:rsidR="009D2054" w:rsidRPr="00E50EB5" w:rsidRDefault="00751495">
      <w:pPr>
        <w:pStyle w:val="a5"/>
        <w:adjustRightInd w:val="0"/>
        <w:snapToGrid w:val="0"/>
        <w:spacing w:line="360" w:lineRule="auto"/>
        <w:ind w:left="120" w:firstLineChars="200" w:firstLine="480"/>
        <w:jc w:val="both"/>
        <w:rPr>
          <w:rFonts w:cs="宋体"/>
          <w:lang w:eastAsia="zh-CN"/>
        </w:rPr>
      </w:pPr>
      <w:r w:rsidRPr="00E50EB5">
        <w:rPr>
          <w:rFonts w:cs="宋体" w:hint="eastAsia"/>
          <w:lang w:eastAsia="zh-CN"/>
        </w:rPr>
        <w:t>基金的过往业绩并不预示其未来表现，基金管理人管理的其他基金的业绩也不构成对本基金业绩表现的保证，</w:t>
      </w:r>
      <w:r w:rsidRPr="00E50EB5">
        <w:rPr>
          <w:rFonts w:cs="宋体"/>
          <w:lang w:eastAsia="zh-CN"/>
        </w:rPr>
        <w:t>基金管理人依照恪尽职守、诚实信用、谨慎勤勉的原则管理和运用基金财产，但不保证基金一定盈利，也不保证最低收益。本基金初始发售面值为人民币1.00元。在市场波动因素影响下，本基金净值可能低于初始面值，本基金投资者有可能出现亏损</w:t>
      </w:r>
      <w:r w:rsidRPr="00E50EB5">
        <w:rPr>
          <w:rFonts w:cs="宋体" w:hint="eastAsia"/>
          <w:lang w:eastAsia="zh-CN"/>
        </w:rPr>
        <w:t>。</w:t>
      </w:r>
    </w:p>
    <w:p w:rsidR="009D2054" w:rsidRPr="00E50EB5" w:rsidRDefault="009D2054">
      <w:pPr>
        <w:pStyle w:val="a5"/>
        <w:adjustRightInd w:val="0"/>
        <w:snapToGrid w:val="0"/>
        <w:spacing w:line="360" w:lineRule="auto"/>
        <w:ind w:left="120" w:firstLineChars="200" w:firstLine="480"/>
        <w:jc w:val="both"/>
        <w:rPr>
          <w:rFonts w:cs="宋体"/>
          <w:lang w:eastAsia="zh-CN"/>
        </w:rPr>
      </w:pPr>
    </w:p>
    <w:p w:rsidR="009D2054" w:rsidRPr="00E50EB5" w:rsidRDefault="009D2054">
      <w:pPr>
        <w:pStyle w:val="a5"/>
        <w:adjustRightInd w:val="0"/>
        <w:snapToGrid w:val="0"/>
        <w:spacing w:line="360" w:lineRule="auto"/>
        <w:ind w:left="120" w:firstLineChars="200" w:firstLine="480"/>
        <w:jc w:val="both"/>
        <w:rPr>
          <w:rFonts w:cs="宋体"/>
          <w:lang w:eastAsia="zh-CN"/>
        </w:rPr>
        <w:sectPr w:rsidR="009D2054" w:rsidRPr="00E50EB5">
          <w:pgSz w:w="11910" w:h="16840"/>
          <w:pgMar w:top="1460" w:right="1580" w:bottom="1418" w:left="1680" w:header="720" w:footer="720" w:gutter="0"/>
          <w:cols w:space="720"/>
        </w:sectPr>
      </w:pPr>
    </w:p>
    <w:p w:rsidR="009D2054" w:rsidRPr="00E50EB5" w:rsidRDefault="00751495">
      <w:pPr>
        <w:pStyle w:val="a5"/>
        <w:adjustRightInd w:val="0"/>
        <w:snapToGrid w:val="0"/>
        <w:spacing w:before="0" w:line="360" w:lineRule="auto"/>
        <w:ind w:left="600" w:right="18" w:firstLine="2"/>
        <w:jc w:val="both"/>
        <w:rPr>
          <w:rFonts w:cs="宋体"/>
          <w:b/>
          <w:bCs/>
          <w:spacing w:val="28"/>
          <w:w w:val="99"/>
          <w:lang w:eastAsia="zh-CN"/>
        </w:rPr>
      </w:pPr>
      <w:r w:rsidRPr="00E50EB5">
        <w:rPr>
          <w:rFonts w:cs="宋体"/>
          <w:b/>
          <w:bCs/>
          <w:lang w:eastAsia="zh-CN"/>
        </w:rPr>
        <w:t>一、</w:t>
      </w:r>
      <w:r w:rsidRPr="00E50EB5">
        <w:rPr>
          <w:rFonts w:cs="宋体" w:hint="eastAsia"/>
          <w:b/>
          <w:bCs/>
          <w:lang w:eastAsia="zh-CN"/>
        </w:rPr>
        <w:t>基金</w:t>
      </w:r>
      <w:r w:rsidRPr="00E50EB5">
        <w:rPr>
          <w:rFonts w:cs="宋体"/>
          <w:b/>
          <w:bCs/>
          <w:lang w:eastAsia="zh-CN"/>
        </w:rPr>
        <w:t>募集</w:t>
      </w:r>
      <w:r w:rsidRPr="00E50EB5">
        <w:rPr>
          <w:rFonts w:cs="宋体" w:hint="eastAsia"/>
          <w:b/>
          <w:bCs/>
          <w:lang w:eastAsia="zh-CN"/>
        </w:rPr>
        <w:t>的</w:t>
      </w:r>
      <w:r w:rsidRPr="00E50EB5">
        <w:rPr>
          <w:rFonts w:cs="宋体"/>
          <w:b/>
          <w:bCs/>
          <w:lang w:eastAsia="zh-CN"/>
        </w:rPr>
        <w:t>基本情况</w:t>
      </w:r>
    </w:p>
    <w:p w:rsidR="009D2054" w:rsidRPr="00E50EB5" w:rsidRDefault="00751495">
      <w:pPr>
        <w:pStyle w:val="a5"/>
        <w:adjustRightInd w:val="0"/>
        <w:snapToGrid w:val="0"/>
        <w:spacing w:before="0" w:line="360" w:lineRule="auto"/>
        <w:ind w:left="600" w:right="18" w:firstLine="2"/>
        <w:jc w:val="both"/>
        <w:rPr>
          <w:lang w:eastAsia="zh-CN"/>
        </w:rPr>
      </w:pPr>
      <w:r w:rsidRPr="00E50EB5">
        <w:rPr>
          <w:rFonts w:ascii="Times New Roman" w:eastAsia="Times New Roman" w:hAnsi="Times New Roman" w:cs="Times New Roman"/>
          <w:lang w:eastAsia="zh-CN"/>
        </w:rPr>
        <w:t>1</w:t>
      </w:r>
      <w:r w:rsidRPr="00E50EB5">
        <w:rPr>
          <w:lang w:eastAsia="zh-CN"/>
        </w:rPr>
        <w:t>、基金名称：</w:t>
      </w:r>
    </w:p>
    <w:p w:rsidR="009D2054" w:rsidRPr="00E50EB5" w:rsidRDefault="0003234B">
      <w:pPr>
        <w:pStyle w:val="a5"/>
        <w:adjustRightInd w:val="0"/>
        <w:snapToGrid w:val="0"/>
        <w:spacing w:before="0" w:line="360" w:lineRule="auto"/>
        <w:ind w:left="600" w:right="18" w:firstLine="2"/>
        <w:jc w:val="both"/>
        <w:rPr>
          <w:lang w:eastAsia="zh-CN"/>
        </w:rPr>
      </w:pPr>
      <w:r>
        <w:rPr>
          <w:lang w:eastAsia="zh-CN"/>
        </w:rPr>
        <w:t>国金科创创业量化选股股票型</w:t>
      </w:r>
      <w:r w:rsidR="00E46686" w:rsidRPr="00E50EB5">
        <w:rPr>
          <w:lang w:eastAsia="zh-CN"/>
        </w:rPr>
        <w:t>证券投资基金</w:t>
      </w:r>
    </w:p>
    <w:p w:rsidR="009D2054" w:rsidRPr="00E50EB5" w:rsidRDefault="00581D2C">
      <w:pPr>
        <w:pStyle w:val="a5"/>
        <w:adjustRightInd w:val="0"/>
        <w:snapToGrid w:val="0"/>
        <w:spacing w:before="0" w:line="360" w:lineRule="auto"/>
        <w:ind w:left="600" w:right="18" w:firstLine="2"/>
        <w:jc w:val="both"/>
        <w:rPr>
          <w:rFonts w:ascii="Times New Roman" w:eastAsia="Times New Roman" w:hAnsi="Times New Roman" w:cs="Times New Roman"/>
          <w:lang w:eastAsia="zh-CN"/>
        </w:rPr>
      </w:pPr>
      <w:bookmarkStart w:id="0" w:name="_Hlk77775084"/>
      <w:r>
        <w:rPr>
          <w:rFonts w:hint="eastAsia"/>
          <w:lang w:eastAsia="zh-CN"/>
        </w:rPr>
        <w:t>国金科创创业量化选股股票</w:t>
      </w:r>
      <w:r w:rsidR="00751495" w:rsidRPr="00E50EB5">
        <w:rPr>
          <w:rFonts w:hint="eastAsia"/>
          <w:lang w:eastAsia="zh-CN"/>
        </w:rPr>
        <w:t>A</w:t>
      </w:r>
      <w:bookmarkEnd w:id="0"/>
      <w:r>
        <w:rPr>
          <w:rFonts w:cs="宋体" w:hint="eastAsia"/>
          <w:lang w:eastAsia="zh-CN"/>
        </w:rPr>
        <w:t>：</w:t>
      </w:r>
      <w:r w:rsidR="0075421E" w:rsidRPr="00E50EB5">
        <w:rPr>
          <w:rFonts w:asciiTheme="minorEastAsia" w:eastAsiaTheme="minorEastAsia" w:hAnsiTheme="minorEastAsia" w:cs="Times New Roman"/>
          <w:lang w:eastAsia="zh-CN"/>
        </w:rPr>
        <w:t>02</w:t>
      </w:r>
      <w:r w:rsidR="0075421E">
        <w:rPr>
          <w:rFonts w:asciiTheme="minorEastAsia" w:eastAsiaTheme="minorEastAsia" w:hAnsiTheme="minorEastAsia" w:cs="Times New Roman"/>
          <w:lang w:eastAsia="zh-CN"/>
        </w:rPr>
        <w:t>5658</w:t>
      </w:r>
    </w:p>
    <w:p w:rsidR="009D2054" w:rsidRPr="00E50EB5" w:rsidRDefault="00581D2C">
      <w:pPr>
        <w:pStyle w:val="a5"/>
        <w:adjustRightInd w:val="0"/>
        <w:snapToGrid w:val="0"/>
        <w:spacing w:before="0" w:line="360" w:lineRule="auto"/>
        <w:ind w:left="600" w:right="939"/>
        <w:jc w:val="both"/>
        <w:rPr>
          <w:rFonts w:ascii="Times New Roman" w:eastAsia="Times New Roman" w:hAnsi="Times New Roman" w:cs="Times New Roman"/>
          <w:lang w:eastAsia="zh-CN"/>
        </w:rPr>
      </w:pPr>
      <w:bookmarkStart w:id="1" w:name="_Hlk77775105"/>
      <w:r>
        <w:rPr>
          <w:rFonts w:hint="eastAsia"/>
          <w:lang w:eastAsia="zh-CN"/>
        </w:rPr>
        <w:t>国金科创创业量化选股股票</w:t>
      </w:r>
      <w:r w:rsidR="00751495" w:rsidRPr="00E50EB5">
        <w:rPr>
          <w:rFonts w:hint="eastAsia"/>
          <w:lang w:eastAsia="zh-CN"/>
        </w:rPr>
        <w:t>C</w:t>
      </w:r>
      <w:bookmarkEnd w:id="1"/>
      <w:r>
        <w:rPr>
          <w:rFonts w:cs="宋体" w:hint="eastAsia"/>
          <w:lang w:eastAsia="zh-CN"/>
        </w:rPr>
        <w:t>：</w:t>
      </w:r>
      <w:r w:rsidR="0075421E" w:rsidRPr="00E50EB5">
        <w:rPr>
          <w:rFonts w:asciiTheme="minorEastAsia" w:eastAsiaTheme="minorEastAsia" w:hAnsiTheme="minorEastAsia" w:cs="Times New Roman"/>
          <w:lang w:eastAsia="zh-CN"/>
        </w:rPr>
        <w:t>02</w:t>
      </w:r>
      <w:r w:rsidR="0075421E">
        <w:rPr>
          <w:rFonts w:asciiTheme="minorEastAsia" w:eastAsiaTheme="minorEastAsia" w:hAnsiTheme="minorEastAsia" w:cs="Times New Roman"/>
          <w:lang w:eastAsia="zh-CN"/>
        </w:rPr>
        <w:t>5659</w:t>
      </w:r>
    </w:p>
    <w:p w:rsidR="009D2054" w:rsidRPr="00E50EB5" w:rsidRDefault="00751495">
      <w:pPr>
        <w:pStyle w:val="a5"/>
        <w:adjustRightInd w:val="0"/>
        <w:snapToGrid w:val="0"/>
        <w:spacing w:before="0" w:line="360" w:lineRule="auto"/>
        <w:ind w:left="600" w:right="939"/>
        <w:jc w:val="both"/>
        <w:rPr>
          <w:lang w:eastAsia="zh-CN"/>
        </w:rPr>
      </w:pPr>
      <w:r w:rsidRPr="00E50EB5">
        <w:rPr>
          <w:rFonts w:ascii="Times New Roman" w:eastAsia="Times New Roman" w:hAnsi="Times New Roman" w:cs="Times New Roman"/>
          <w:lang w:eastAsia="zh-CN"/>
        </w:rPr>
        <w:t>2</w:t>
      </w:r>
      <w:r w:rsidRPr="00E50EB5">
        <w:rPr>
          <w:lang w:eastAsia="zh-CN"/>
        </w:rPr>
        <w:t>、基金运作方式及类型：</w:t>
      </w:r>
    </w:p>
    <w:p w:rsidR="009D2054" w:rsidRPr="00E50EB5" w:rsidRDefault="00751495">
      <w:pPr>
        <w:pStyle w:val="a5"/>
        <w:adjustRightInd w:val="0"/>
        <w:snapToGrid w:val="0"/>
        <w:spacing w:before="0" w:line="360" w:lineRule="auto"/>
        <w:ind w:left="600" w:right="939"/>
        <w:jc w:val="both"/>
        <w:rPr>
          <w:bCs/>
          <w:lang w:eastAsia="zh-CN"/>
        </w:rPr>
      </w:pPr>
      <w:r w:rsidRPr="00E50EB5">
        <w:rPr>
          <w:rFonts w:hint="eastAsia"/>
          <w:lang w:eastAsia="zh-CN"/>
        </w:rPr>
        <w:t>契约型开放式，</w:t>
      </w:r>
      <w:r w:rsidR="00581D2C">
        <w:rPr>
          <w:rFonts w:hint="eastAsia"/>
          <w:lang w:eastAsia="zh-CN"/>
        </w:rPr>
        <w:t>股票</w:t>
      </w:r>
      <w:r w:rsidRPr="00E50EB5">
        <w:rPr>
          <w:rFonts w:hint="eastAsia"/>
          <w:lang w:eastAsia="zh-CN"/>
        </w:rPr>
        <w:t>型证券投资基金</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3</w:t>
      </w:r>
      <w:r w:rsidRPr="00E50EB5">
        <w:rPr>
          <w:lang w:eastAsia="zh-CN"/>
        </w:rPr>
        <w:t>、基金存续期：</w:t>
      </w:r>
    </w:p>
    <w:p w:rsidR="009D2054" w:rsidRPr="00E50EB5" w:rsidRDefault="00751495">
      <w:pPr>
        <w:pStyle w:val="a5"/>
        <w:adjustRightInd w:val="0"/>
        <w:snapToGrid w:val="0"/>
        <w:spacing w:before="0" w:line="360" w:lineRule="auto"/>
        <w:ind w:left="600"/>
        <w:jc w:val="both"/>
        <w:rPr>
          <w:lang w:eastAsia="zh-CN"/>
        </w:rPr>
      </w:pPr>
      <w:r w:rsidRPr="00E50EB5">
        <w:rPr>
          <w:lang w:eastAsia="zh-CN"/>
        </w:rPr>
        <w:t>不定期</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4</w:t>
      </w:r>
      <w:r w:rsidRPr="00E50EB5">
        <w:rPr>
          <w:lang w:eastAsia="zh-CN"/>
        </w:rPr>
        <w:t>、基金份额面值：</w:t>
      </w:r>
    </w:p>
    <w:p w:rsidR="009D2054" w:rsidRPr="00E50EB5" w:rsidRDefault="00751495">
      <w:pPr>
        <w:pStyle w:val="a5"/>
        <w:adjustRightInd w:val="0"/>
        <w:snapToGrid w:val="0"/>
        <w:spacing w:before="0" w:line="360" w:lineRule="auto"/>
        <w:ind w:left="600"/>
        <w:jc w:val="both"/>
        <w:rPr>
          <w:lang w:eastAsia="zh-CN"/>
        </w:rPr>
      </w:pPr>
      <w:r w:rsidRPr="00E50EB5">
        <w:rPr>
          <w:rFonts w:hint="eastAsia"/>
          <w:lang w:eastAsia="zh-CN"/>
        </w:rPr>
        <w:t>基金</w:t>
      </w:r>
      <w:r w:rsidRPr="00E50EB5">
        <w:rPr>
          <w:lang w:eastAsia="zh-CN"/>
        </w:rPr>
        <w:t>份额的初始面值为人民币</w:t>
      </w:r>
      <w:r w:rsidRPr="00E50EB5">
        <w:rPr>
          <w:rFonts w:ascii="Times New Roman" w:eastAsia="Times New Roman" w:hAnsi="Times New Roman" w:cs="Times New Roman"/>
          <w:lang w:eastAsia="zh-CN"/>
        </w:rPr>
        <w:t>1.00</w:t>
      </w:r>
      <w:r w:rsidRPr="00E50EB5">
        <w:rPr>
          <w:lang w:eastAsia="zh-CN"/>
        </w:rPr>
        <w:t>元。</w:t>
      </w:r>
    </w:p>
    <w:p w:rsidR="009D2054" w:rsidRPr="00E50EB5" w:rsidRDefault="00751495">
      <w:pPr>
        <w:pStyle w:val="a5"/>
        <w:adjustRightInd w:val="0"/>
        <w:snapToGrid w:val="0"/>
        <w:spacing w:before="0" w:line="360" w:lineRule="auto"/>
        <w:ind w:left="120" w:right="239" w:firstLine="479"/>
        <w:jc w:val="both"/>
        <w:rPr>
          <w:lang w:eastAsia="zh-CN"/>
        </w:rPr>
      </w:pPr>
      <w:r w:rsidRPr="00E50EB5">
        <w:rPr>
          <w:rFonts w:ascii="Times New Roman" w:eastAsia="Times New Roman" w:hAnsi="Times New Roman" w:cs="Times New Roman"/>
          <w:lang w:eastAsia="zh-CN"/>
        </w:rPr>
        <w:t>5</w:t>
      </w:r>
      <w:r w:rsidRPr="00E50EB5">
        <w:rPr>
          <w:lang w:eastAsia="zh-CN"/>
        </w:rPr>
        <w:t>、基金的投资目标：</w:t>
      </w:r>
    </w:p>
    <w:p w:rsidR="009D2054" w:rsidRPr="00E50EB5" w:rsidRDefault="00581D2C">
      <w:pPr>
        <w:pStyle w:val="a5"/>
        <w:adjustRightInd w:val="0"/>
        <w:snapToGrid w:val="0"/>
        <w:spacing w:before="0" w:line="360" w:lineRule="auto"/>
        <w:ind w:left="120" w:right="239" w:firstLine="479"/>
        <w:jc w:val="both"/>
        <w:rPr>
          <w:lang w:eastAsia="zh-CN"/>
        </w:rPr>
      </w:pPr>
      <w:r w:rsidRPr="00581D2C">
        <w:rPr>
          <w:rFonts w:hint="eastAsia"/>
          <w:lang w:eastAsia="zh-CN"/>
        </w:rPr>
        <w:t>本基金通过数量化的投资方法，在严格控制投资组合风险的前提下，力争实现组合资产的长期稳健增值。</w:t>
      </w:r>
    </w:p>
    <w:p w:rsidR="009D2054" w:rsidRPr="00E50EB5" w:rsidRDefault="00751495">
      <w:pPr>
        <w:pStyle w:val="a5"/>
        <w:adjustRightInd w:val="0"/>
        <w:snapToGrid w:val="0"/>
        <w:spacing w:before="0" w:line="360" w:lineRule="auto"/>
        <w:ind w:left="600" w:right="18"/>
        <w:jc w:val="both"/>
        <w:rPr>
          <w:lang w:eastAsia="zh-CN"/>
        </w:rPr>
      </w:pPr>
      <w:r w:rsidRPr="00E50EB5">
        <w:rPr>
          <w:rFonts w:ascii="Times New Roman" w:eastAsia="Times New Roman" w:hAnsi="Times New Roman" w:cs="Times New Roman"/>
          <w:lang w:eastAsia="zh-CN"/>
        </w:rPr>
        <w:t>6</w:t>
      </w:r>
      <w:r w:rsidRPr="00E50EB5">
        <w:rPr>
          <w:lang w:eastAsia="zh-CN"/>
        </w:rPr>
        <w:t>、基金的投资范围：</w:t>
      </w:r>
    </w:p>
    <w:p w:rsidR="00581D2C" w:rsidRPr="00792166" w:rsidRDefault="00581D2C" w:rsidP="00581D2C">
      <w:pPr>
        <w:spacing w:line="360" w:lineRule="auto"/>
        <w:ind w:firstLineChars="200" w:firstLine="480"/>
        <w:rPr>
          <w:bCs/>
          <w:sz w:val="24"/>
          <w:lang w:eastAsia="zh-CN"/>
        </w:rPr>
      </w:pPr>
      <w:r w:rsidRPr="00792166">
        <w:rPr>
          <w:rFonts w:hint="eastAsia"/>
          <w:bCs/>
          <w:sz w:val="24"/>
          <w:lang w:eastAsia="zh-CN"/>
        </w:rPr>
        <w:t>本基金的投资范围包括国内依法发行上市的股票（包含主板、科创板、创业板及其他依法发行上市的股票、存托凭证）、港股通标的股票、债券（包括国债、金融债、央行票据、地方政府债、政府支持机构债券、政府支持债券、企业债、公司债、次级债、可转换债券（含分离交易可转债）、可交换债券、中期票据、短期融资券、超短期融资券等）、资产支持证券、债券回购、同业存单、银行存款（包括协议存款、定期存款、以及其他银行存款等）、货币市场工具、股指期货、国债期货、股票期权、信用衍生品以及法律法规或中国证监会允许基金投资的其他金融工具（但须符合中国证监会相关规定）。</w:t>
      </w:r>
    </w:p>
    <w:p w:rsidR="00581D2C" w:rsidRPr="00792166" w:rsidRDefault="00581D2C" w:rsidP="00581D2C">
      <w:pPr>
        <w:spacing w:line="360" w:lineRule="auto"/>
        <w:ind w:firstLineChars="200" w:firstLine="480"/>
        <w:rPr>
          <w:bCs/>
          <w:sz w:val="24"/>
          <w:lang w:eastAsia="zh-CN"/>
        </w:rPr>
      </w:pPr>
      <w:r w:rsidRPr="00792166">
        <w:rPr>
          <w:rFonts w:hint="eastAsia"/>
          <w:bCs/>
          <w:sz w:val="24"/>
          <w:lang w:eastAsia="zh-CN"/>
        </w:rPr>
        <w:t>本基金可根据相关法律法规和基金合同的约定，参与融资业务。</w:t>
      </w:r>
    </w:p>
    <w:p w:rsidR="00581D2C" w:rsidRPr="00792166" w:rsidRDefault="00581D2C" w:rsidP="00581D2C">
      <w:pPr>
        <w:spacing w:line="360" w:lineRule="auto"/>
        <w:ind w:firstLineChars="200" w:firstLine="480"/>
        <w:rPr>
          <w:bCs/>
          <w:sz w:val="24"/>
          <w:lang w:eastAsia="zh-CN"/>
        </w:rPr>
      </w:pPr>
      <w:r w:rsidRPr="00792166">
        <w:rPr>
          <w:rFonts w:hint="eastAsia"/>
          <w:bCs/>
          <w:sz w:val="24"/>
          <w:lang w:eastAsia="zh-CN"/>
        </w:rPr>
        <w:t>如法律法规或监管机构以后允许基金投资其他品种，基金管理人在履行适当程序后，可以将其纳入投资范围。</w:t>
      </w:r>
    </w:p>
    <w:p w:rsidR="00581D2C" w:rsidRPr="00792166" w:rsidRDefault="00581D2C" w:rsidP="00581D2C">
      <w:pPr>
        <w:spacing w:line="360" w:lineRule="auto"/>
        <w:ind w:firstLineChars="200" w:firstLine="480"/>
        <w:rPr>
          <w:bCs/>
          <w:sz w:val="24"/>
          <w:lang w:eastAsia="zh-CN"/>
        </w:rPr>
      </w:pPr>
      <w:r w:rsidRPr="00792166">
        <w:rPr>
          <w:rFonts w:hint="eastAsia"/>
          <w:bCs/>
          <w:sz w:val="24"/>
          <w:lang w:eastAsia="zh-CN"/>
        </w:rPr>
        <w:t>本基金的投资组合比例为：本基金股票资产（含存托凭证）占基金资产的比例范围为</w:t>
      </w:r>
      <w:r w:rsidRPr="00792166">
        <w:rPr>
          <w:rFonts w:hint="eastAsia"/>
          <w:bCs/>
          <w:sz w:val="24"/>
          <w:lang w:eastAsia="zh-CN"/>
        </w:rPr>
        <w:t>80%-95%</w:t>
      </w:r>
      <w:r w:rsidRPr="00792166">
        <w:rPr>
          <w:rFonts w:hint="eastAsia"/>
          <w:bCs/>
          <w:sz w:val="24"/>
          <w:lang w:eastAsia="zh-CN"/>
        </w:rPr>
        <w:t>（投资于港股通标的股票不超过股票资产的</w:t>
      </w:r>
      <w:r w:rsidRPr="00792166">
        <w:rPr>
          <w:rFonts w:hint="eastAsia"/>
          <w:bCs/>
          <w:sz w:val="24"/>
          <w:lang w:eastAsia="zh-CN"/>
        </w:rPr>
        <w:t>50%</w:t>
      </w:r>
      <w:r w:rsidRPr="00792166">
        <w:rPr>
          <w:rFonts w:hint="eastAsia"/>
          <w:bCs/>
          <w:sz w:val="24"/>
          <w:lang w:eastAsia="zh-CN"/>
        </w:rPr>
        <w:t>），其中投资于</w:t>
      </w:r>
      <w:r>
        <w:rPr>
          <w:rFonts w:hint="eastAsia"/>
          <w:bCs/>
          <w:sz w:val="24"/>
          <w:lang w:eastAsia="zh-CN"/>
        </w:rPr>
        <w:t>科创板、创业板股票资产</w:t>
      </w:r>
      <w:r w:rsidRPr="00792166">
        <w:rPr>
          <w:rFonts w:hint="eastAsia"/>
          <w:bCs/>
          <w:sz w:val="24"/>
          <w:lang w:eastAsia="zh-CN"/>
        </w:rPr>
        <w:t>的比例不低于非现金基金资产的</w:t>
      </w:r>
      <w:r w:rsidRPr="00792166">
        <w:rPr>
          <w:rFonts w:hint="eastAsia"/>
          <w:bCs/>
          <w:sz w:val="24"/>
          <w:lang w:eastAsia="zh-CN"/>
        </w:rPr>
        <w:t>80%</w:t>
      </w:r>
      <w:r w:rsidRPr="00792166">
        <w:rPr>
          <w:rFonts w:hint="eastAsia"/>
          <w:bCs/>
          <w:sz w:val="24"/>
          <w:lang w:eastAsia="zh-CN"/>
        </w:rPr>
        <w:t>。本基金每个交易日日终在扣除股指期货、国债期货和股票期权合约需缴纳的交易保证金后，应当保持不低于基金资产净值</w:t>
      </w:r>
      <w:r w:rsidRPr="00792166">
        <w:rPr>
          <w:rFonts w:hint="eastAsia"/>
          <w:bCs/>
          <w:sz w:val="24"/>
          <w:lang w:eastAsia="zh-CN"/>
        </w:rPr>
        <w:t>5%</w:t>
      </w:r>
      <w:r w:rsidRPr="00792166">
        <w:rPr>
          <w:rFonts w:hint="eastAsia"/>
          <w:bCs/>
          <w:sz w:val="24"/>
          <w:lang w:eastAsia="zh-CN"/>
        </w:rPr>
        <w:t>的现金或者到期日在一年以内的政府债券。其中现金不包括结算备付金、存出保证金、应收申购款等。</w:t>
      </w:r>
    </w:p>
    <w:p w:rsidR="009D2054" w:rsidRPr="00E50EB5" w:rsidRDefault="00581D2C" w:rsidP="00581D2C">
      <w:pPr>
        <w:pStyle w:val="a5"/>
        <w:adjustRightInd w:val="0"/>
        <w:snapToGrid w:val="0"/>
        <w:spacing w:line="360" w:lineRule="auto"/>
        <w:ind w:left="120" w:firstLine="480"/>
        <w:jc w:val="both"/>
        <w:rPr>
          <w:lang w:eastAsia="zh-CN"/>
        </w:rPr>
      </w:pPr>
      <w:r w:rsidRPr="00792166">
        <w:rPr>
          <w:rFonts w:hint="eastAsia"/>
          <w:bCs/>
          <w:lang w:eastAsia="zh-CN"/>
        </w:rPr>
        <w:t>如法律法规或监管机构变更投资品种的投资比例限制，基金管理人在履行适当程序后，可以调整上述投资品种的投资比例。</w:t>
      </w:r>
    </w:p>
    <w:p w:rsidR="009D2054" w:rsidRPr="00E50EB5" w:rsidRDefault="00751495">
      <w:pPr>
        <w:pStyle w:val="a5"/>
        <w:adjustRightInd w:val="0"/>
        <w:snapToGrid w:val="0"/>
        <w:spacing w:before="0" w:line="360" w:lineRule="auto"/>
        <w:ind w:left="600" w:right="116"/>
        <w:jc w:val="both"/>
        <w:rPr>
          <w:lang w:eastAsia="zh-CN"/>
        </w:rPr>
      </w:pPr>
      <w:r w:rsidRPr="00E50EB5">
        <w:rPr>
          <w:rFonts w:ascii="Times New Roman" w:eastAsia="Times New Roman" w:hAnsi="Times New Roman" w:cs="Times New Roman"/>
          <w:lang w:eastAsia="zh-CN"/>
        </w:rPr>
        <w:t>7</w:t>
      </w:r>
      <w:r w:rsidRPr="00E50EB5">
        <w:rPr>
          <w:lang w:eastAsia="zh-CN"/>
        </w:rPr>
        <w:t>、募集对象</w:t>
      </w:r>
    </w:p>
    <w:p w:rsidR="009D2054" w:rsidRPr="00E50EB5" w:rsidRDefault="00751495">
      <w:pPr>
        <w:pStyle w:val="a5"/>
        <w:adjustRightInd w:val="0"/>
        <w:snapToGrid w:val="0"/>
        <w:spacing w:line="360" w:lineRule="auto"/>
        <w:ind w:left="120" w:right="116" w:firstLine="479"/>
        <w:jc w:val="both"/>
        <w:rPr>
          <w:lang w:eastAsia="zh-CN"/>
        </w:rPr>
      </w:pPr>
      <w:r w:rsidRPr="00E50EB5">
        <w:rPr>
          <w:rFonts w:hint="eastAsia"/>
          <w:lang w:eastAsia="zh-CN"/>
        </w:rPr>
        <w:t>本基金募集对象为</w:t>
      </w:r>
      <w:r w:rsidR="004D4684" w:rsidRPr="00E50EB5">
        <w:rPr>
          <w:rFonts w:hint="eastAsia"/>
          <w:lang w:eastAsia="zh-CN"/>
        </w:rPr>
        <w:t>符合法律法规规定的可投资于证券投资基金的个人投资者、机构投资者、合格境外投资者以及法律法规或中国证监会允许购买证券投资基金的其他投资人</w:t>
      </w:r>
      <w:r w:rsidRPr="00E50EB5">
        <w:rPr>
          <w:rFonts w:hint="eastAsia"/>
          <w:lang w:eastAsia="zh-CN"/>
        </w:rPr>
        <w:t>。</w:t>
      </w:r>
    </w:p>
    <w:p w:rsidR="009D2054" w:rsidRPr="00E50EB5" w:rsidRDefault="00751495">
      <w:pPr>
        <w:pStyle w:val="a5"/>
        <w:adjustRightInd w:val="0"/>
        <w:snapToGrid w:val="0"/>
        <w:spacing w:line="360" w:lineRule="auto"/>
        <w:ind w:left="120" w:right="116" w:firstLine="479"/>
        <w:jc w:val="both"/>
        <w:rPr>
          <w:lang w:eastAsia="zh-CN"/>
        </w:rPr>
      </w:pPr>
      <w:r w:rsidRPr="00E50EB5">
        <w:rPr>
          <w:lang w:eastAsia="zh-CN"/>
        </w:rPr>
        <w:t>8、</w:t>
      </w:r>
      <w:r w:rsidRPr="00E50EB5">
        <w:rPr>
          <w:rFonts w:hint="eastAsia"/>
          <w:lang w:eastAsia="zh-CN"/>
        </w:rPr>
        <w:t>基金份额类别</w:t>
      </w:r>
    </w:p>
    <w:p w:rsidR="007A035D" w:rsidRPr="007A035D" w:rsidRDefault="007A035D" w:rsidP="007A035D">
      <w:pPr>
        <w:pStyle w:val="a5"/>
        <w:adjustRightInd w:val="0"/>
        <w:snapToGrid w:val="0"/>
        <w:spacing w:line="360" w:lineRule="auto"/>
        <w:ind w:left="120" w:right="116" w:firstLine="479"/>
        <w:jc w:val="both"/>
        <w:rPr>
          <w:bCs/>
          <w:lang w:eastAsia="zh-CN"/>
        </w:rPr>
      </w:pPr>
      <w:r w:rsidRPr="007A035D">
        <w:rPr>
          <w:rFonts w:hint="eastAsia"/>
          <w:bCs/>
          <w:lang w:eastAsia="zh-CN"/>
        </w:rPr>
        <w:t>本基金根据认购/申购费用、销售服务费收取方式等不同，将基金份额分为不同的类别。其中A类基金份额为在投资人认购/申购时收取认购/申购费用，且不从本类别基金资产中计提销售服务费的基金份额；C类基金份额为从本类别基金资产中计提销售服务费，且不收取认购/申购费用的基金份额。</w:t>
      </w:r>
    </w:p>
    <w:p w:rsidR="007A035D" w:rsidRPr="007A035D" w:rsidRDefault="007A035D" w:rsidP="007A035D">
      <w:pPr>
        <w:pStyle w:val="a5"/>
        <w:adjustRightInd w:val="0"/>
        <w:snapToGrid w:val="0"/>
        <w:spacing w:line="360" w:lineRule="auto"/>
        <w:ind w:left="120" w:right="116" w:firstLine="479"/>
        <w:jc w:val="both"/>
        <w:rPr>
          <w:bCs/>
          <w:lang w:eastAsia="zh-CN"/>
        </w:rPr>
      </w:pPr>
      <w:r w:rsidRPr="007A035D">
        <w:rPr>
          <w:rFonts w:hint="eastAsia"/>
          <w:bCs/>
          <w:lang w:eastAsia="zh-CN"/>
        </w:rPr>
        <w:t>本基金A类、C类基金份额分别设置基金代码，分别计算和公告各类基金份额净值和各类基金份额累计净值。</w:t>
      </w:r>
    </w:p>
    <w:p w:rsidR="009D2054" w:rsidRPr="00E50EB5" w:rsidRDefault="007A035D" w:rsidP="007A035D">
      <w:pPr>
        <w:pStyle w:val="a5"/>
        <w:adjustRightInd w:val="0"/>
        <w:snapToGrid w:val="0"/>
        <w:spacing w:line="360" w:lineRule="auto"/>
        <w:ind w:left="120" w:right="116" w:firstLine="479"/>
        <w:jc w:val="both"/>
        <w:rPr>
          <w:lang w:eastAsia="zh-CN"/>
        </w:rPr>
      </w:pPr>
      <w:r w:rsidRPr="007A035D">
        <w:rPr>
          <w:rFonts w:hint="eastAsia"/>
          <w:bCs/>
          <w:lang w:eastAsia="zh-CN"/>
        </w:rPr>
        <w:t>投资者可自行选择认购、申购基金份额类别。根据基金运作情况，基金管理人可在不违反法律法规、基金合同的规定以及对基金份额持有人利益无实质性不利影响的情况下，经与基金托管人协商，在履行适当程序后调整基金份额类别设置、停止现有基金份额类别的销售、调整现有基金份额类别的费率或变更收费方式、增加新的基金份额类别或者对基金份额分类办法、规则进行调整等，基金管理人需依照</w:t>
      </w:r>
      <w:r w:rsidR="00CE5294" w:rsidRPr="00CE5294">
        <w:rPr>
          <w:rFonts w:hint="eastAsia"/>
          <w:bCs/>
          <w:lang w:eastAsia="zh-CN"/>
        </w:rPr>
        <w:t>《公开募集证券投资基金信息披露管理办法》（以下简称</w:t>
      </w:r>
      <w:r w:rsidR="00CE5294">
        <w:rPr>
          <w:rFonts w:hint="eastAsia"/>
          <w:bCs/>
          <w:lang w:eastAsia="zh-CN"/>
        </w:rPr>
        <w:t>“</w:t>
      </w:r>
      <w:r w:rsidR="00CE5294" w:rsidRPr="00CE5294">
        <w:rPr>
          <w:rFonts w:hint="eastAsia"/>
          <w:bCs/>
          <w:lang w:eastAsia="zh-CN"/>
        </w:rPr>
        <w:t>《信息披露办法》</w:t>
      </w:r>
      <w:r w:rsidR="00CE5294">
        <w:rPr>
          <w:rFonts w:hint="eastAsia"/>
          <w:bCs/>
          <w:lang w:eastAsia="zh-CN"/>
        </w:rPr>
        <w:t>”</w:t>
      </w:r>
      <w:r w:rsidR="00CE5294" w:rsidRPr="00CE5294">
        <w:rPr>
          <w:rFonts w:hint="eastAsia"/>
          <w:bCs/>
          <w:lang w:eastAsia="zh-CN"/>
        </w:rPr>
        <w:t>）</w:t>
      </w:r>
      <w:r w:rsidRPr="007A035D">
        <w:rPr>
          <w:rFonts w:hint="eastAsia"/>
          <w:bCs/>
          <w:lang w:eastAsia="zh-CN"/>
        </w:rPr>
        <w:t>的规定及时公告，而无需召开基金份额持有人大会。</w:t>
      </w:r>
    </w:p>
    <w:p w:rsidR="009D2054" w:rsidRPr="00E50EB5" w:rsidRDefault="00751495">
      <w:pPr>
        <w:pStyle w:val="a5"/>
        <w:adjustRightInd w:val="0"/>
        <w:snapToGrid w:val="0"/>
        <w:spacing w:before="0" w:line="360" w:lineRule="auto"/>
        <w:ind w:left="600"/>
        <w:jc w:val="both"/>
        <w:rPr>
          <w:lang w:eastAsia="zh-CN"/>
        </w:rPr>
      </w:pPr>
      <w:r w:rsidRPr="00E50EB5">
        <w:rPr>
          <w:rFonts w:hint="eastAsia"/>
          <w:lang w:eastAsia="zh-CN"/>
        </w:rPr>
        <w:t>9、</w:t>
      </w:r>
      <w:r w:rsidRPr="00E50EB5">
        <w:rPr>
          <w:lang w:eastAsia="zh-CN"/>
        </w:rPr>
        <w:t>募集时间安排与基金合同生效</w:t>
      </w:r>
    </w:p>
    <w:p w:rsidR="009D2054" w:rsidRPr="00E50EB5" w:rsidRDefault="00751495">
      <w:pPr>
        <w:pStyle w:val="a5"/>
        <w:adjustRightInd w:val="0"/>
        <w:snapToGrid w:val="0"/>
        <w:spacing w:before="0" w:line="360" w:lineRule="auto"/>
        <w:ind w:left="600"/>
        <w:jc w:val="both"/>
        <w:rPr>
          <w:lang w:eastAsia="zh-CN"/>
        </w:rPr>
      </w:pPr>
      <w:r w:rsidRPr="00E50EB5">
        <w:rPr>
          <w:lang w:eastAsia="zh-CN"/>
        </w:rPr>
        <w:t>（</w:t>
      </w:r>
      <w:r w:rsidRPr="00E50EB5">
        <w:rPr>
          <w:rFonts w:ascii="Times New Roman" w:eastAsia="Times New Roman" w:hAnsi="Times New Roman" w:cs="Times New Roman"/>
          <w:lang w:eastAsia="zh-CN"/>
        </w:rPr>
        <w:t>1</w:t>
      </w:r>
      <w:r w:rsidRPr="00E50EB5">
        <w:rPr>
          <w:lang w:eastAsia="zh-CN"/>
        </w:rPr>
        <w:t>）募集时间安排</w:t>
      </w:r>
    </w:p>
    <w:p w:rsidR="009D2054" w:rsidRPr="00E50EB5" w:rsidRDefault="00751495">
      <w:pPr>
        <w:pStyle w:val="a5"/>
        <w:adjustRightInd w:val="0"/>
        <w:snapToGrid w:val="0"/>
        <w:spacing w:line="360" w:lineRule="auto"/>
        <w:ind w:left="120" w:right="116" w:firstLine="479"/>
        <w:jc w:val="both"/>
        <w:rPr>
          <w:lang w:eastAsia="zh-CN"/>
        </w:rPr>
      </w:pPr>
      <w:r w:rsidRPr="00E50EB5">
        <w:rPr>
          <w:rFonts w:cs="宋体" w:hint="eastAsia"/>
          <w:lang w:eastAsia="zh-CN"/>
        </w:rPr>
        <w:t>本基金的募集期为</w:t>
      </w:r>
      <w:bookmarkStart w:id="2" w:name="_Hlk140246539"/>
      <w:r w:rsidR="0075421E" w:rsidRPr="00E50EB5">
        <w:rPr>
          <w:rFonts w:hint="eastAsia"/>
          <w:lang w:eastAsia="zh-CN"/>
        </w:rPr>
        <w:t>2025年</w:t>
      </w:r>
      <w:r w:rsidR="0075421E">
        <w:rPr>
          <w:lang w:eastAsia="zh-CN"/>
        </w:rPr>
        <w:t>12</w:t>
      </w:r>
      <w:r w:rsidR="0075421E" w:rsidRPr="00E50EB5">
        <w:rPr>
          <w:rFonts w:hint="eastAsia"/>
          <w:lang w:eastAsia="zh-CN"/>
        </w:rPr>
        <w:t>月</w:t>
      </w:r>
      <w:r w:rsidR="0075421E">
        <w:rPr>
          <w:lang w:eastAsia="zh-CN"/>
        </w:rPr>
        <w:t>1</w:t>
      </w:r>
      <w:r w:rsidR="0075421E" w:rsidRPr="00E50EB5">
        <w:rPr>
          <w:rFonts w:hint="eastAsia"/>
          <w:lang w:eastAsia="zh-CN"/>
        </w:rPr>
        <w:t>日至2025年</w:t>
      </w:r>
      <w:r w:rsidR="0075421E">
        <w:rPr>
          <w:lang w:eastAsia="zh-CN"/>
        </w:rPr>
        <w:t>12</w:t>
      </w:r>
      <w:r w:rsidR="0075421E" w:rsidRPr="00E50EB5">
        <w:rPr>
          <w:rFonts w:hint="eastAsia"/>
          <w:lang w:eastAsia="zh-CN"/>
        </w:rPr>
        <w:t>月</w:t>
      </w:r>
      <w:r w:rsidR="0075421E">
        <w:rPr>
          <w:lang w:eastAsia="zh-CN"/>
        </w:rPr>
        <w:t>1</w:t>
      </w:r>
      <w:r w:rsidR="0075421E" w:rsidRPr="00E50EB5">
        <w:rPr>
          <w:rFonts w:hint="eastAsia"/>
          <w:lang w:eastAsia="zh-CN"/>
        </w:rPr>
        <w:t>2日</w:t>
      </w:r>
      <w:bookmarkEnd w:id="2"/>
      <w:r w:rsidRPr="00E50EB5">
        <w:rPr>
          <w:rFonts w:hint="eastAsia"/>
          <w:lang w:eastAsia="zh-CN"/>
        </w:rPr>
        <w:t>。本公司根据认购的情况可适当调整募集时间，具体安排另行公告，但整个募集期自基金份额发售之日起不超过3个月。</w:t>
      </w:r>
    </w:p>
    <w:p w:rsidR="009D2054" w:rsidRPr="00E50EB5" w:rsidRDefault="00751495">
      <w:pPr>
        <w:pStyle w:val="a5"/>
        <w:adjustRightInd w:val="0"/>
        <w:snapToGrid w:val="0"/>
        <w:spacing w:before="0" w:line="360" w:lineRule="auto"/>
        <w:ind w:left="120" w:right="116" w:firstLine="479"/>
        <w:jc w:val="both"/>
        <w:rPr>
          <w:lang w:eastAsia="zh-CN"/>
        </w:rPr>
      </w:pPr>
      <w:r w:rsidRPr="00E50EB5">
        <w:rPr>
          <w:rFonts w:hint="eastAsia"/>
          <w:lang w:eastAsia="zh-CN"/>
        </w:rPr>
        <w:t>如果在此期间未达到本招募说明书规定的基金备案条件，基金可在募集期限内继续销售，直到达到基金备案条件。基金管理人也可根据基金销售情况在募集期限内适当延长或缩短基金发售时间，并及时公告。</w:t>
      </w:r>
    </w:p>
    <w:p w:rsidR="009D2054" w:rsidRPr="00E50EB5" w:rsidRDefault="00751495">
      <w:pPr>
        <w:pStyle w:val="a5"/>
        <w:adjustRightInd w:val="0"/>
        <w:snapToGrid w:val="0"/>
        <w:spacing w:before="0" w:line="360" w:lineRule="auto"/>
        <w:ind w:left="600"/>
        <w:jc w:val="both"/>
        <w:rPr>
          <w:lang w:eastAsia="zh-CN"/>
        </w:rPr>
      </w:pPr>
      <w:r w:rsidRPr="00E50EB5">
        <w:rPr>
          <w:lang w:eastAsia="zh-CN"/>
        </w:rPr>
        <w:t>（</w:t>
      </w:r>
      <w:r w:rsidRPr="00E50EB5">
        <w:rPr>
          <w:rFonts w:ascii="Times New Roman" w:eastAsia="Times New Roman" w:hAnsi="Times New Roman" w:cs="Times New Roman"/>
          <w:lang w:eastAsia="zh-CN"/>
        </w:rPr>
        <w:t>2</w:t>
      </w:r>
      <w:r w:rsidRPr="00E50EB5">
        <w:rPr>
          <w:lang w:eastAsia="zh-CN"/>
        </w:rPr>
        <w:t>）基金合同生效</w:t>
      </w:r>
    </w:p>
    <w:p w:rsidR="009D2054" w:rsidRPr="00E50EB5" w:rsidRDefault="00751495">
      <w:pPr>
        <w:pStyle w:val="a5"/>
        <w:adjustRightInd w:val="0"/>
        <w:snapToGrid w:val="0"/>
        <w:spacing w:line="360" w:lineRule="auto"/>
        <w:ind w:leftChars="64" w:left="141" w:firstLine="426"/>
        <w:jc w:val="both"/>
        <w:rPr>
          <w:lang w:eastAsia="zh-CN"/>
        </w:rPr>
      </w:pPr>
      <w:r w:rsidRPr="00E50EB5">
        <w:rPr>
          <w:rFonts w:hint="eastAsia"/>
          <w:lang w:eastAsia="zh-CN"/>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9D2054" w:rsidRPr="00E50EB5" w:rsidRDefault="00751495">
      <w:pPr>
        <w:pStyle w:val="a5"/>
        <w:adjustRightInd w:val="0"/>
        <w:snapToGrid w:val="0"/>
        <w:spacing w:before="0" w:line="360" w:lineRule="auto"/>
        <w:ind w:leftChars="64" w:left="141" w:firstLine="426"/>
        <w:jc w:val="both"/>
        <w:rPr>
          <w:lang w:eastAsia="zh-CN"/>
        </w:rPr>
      </w:pPr>
      <w:r w:rsidRPr="00E50EB5">
        <w:rPr>
          <w:rFonts w:hint="eastAsia"/>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D2054" w:rsidRPr="00E50EB5" w:rsidRDefault="00751495">
      <w:pPr>
        <w:pStyle w:val="a5"/>
        <w:adjustRightInd w:val="0"/>
        <w:snapToGrid w:val="0"/>
        <w:spacing w:before="0" w:line="360" w:lineRule="auto"/>
        <w:ind w:left="0" w:firstLine="600"/>
        <w:jc w:val="both"/>
        <w:rPr>
          <w:lang w:eastAsia="zh-CN"/>
        </w:rPr>
      </w:pPr>
      <w:r w:rsidRPr="00E50EB5">
        <w:rPr>
          <w:lang w:eastAsia="zh-CN"/>
        </w:rPr>
        <w:t>（</w:t>
      </w:r>
      <w:r w:rsidRPr="00E50EB5">
        <w:rPr>
          <w:rFonts w:ascii="Times New Roman" w:eastAsia="Times New Roman" w:hAnsi="Times New Roman" w:cs="Times New Roman"/>
          <w:lang w:eastAsia="zh-CN"/>
        </w:rPr>
        <w:t>3</w:t>
      </w:r>
      <w:r w:rsidRPr="00E50EB5">
        <w:rPr>
          <w:lang w:eastAsia="zh-CN"/>
        </w:rPr>
        <w:t>）</w:t>
      </w:r>
      <w:r w:rsidRPr="00E50EB5">
        <w:rPr>
          <w:rFonts w:hint="eastAsia"/>
          <w:lang w:eastAsia="zh-CN"/>
        </w:rPr>
        <w:t>基金合同不能生效时募集资金的处理方式</w:t>
      </w:r>
    </w:p>
    <w:p w:rsidR="009D2054" w:rsidRPr="00E50EB5" w:rsidRDefault="00751495">
      <w:pPr>
        <w:adjustRightInd w:val="0"/>
        <w:snapToGrid w:val="0"/>
        <w:spacing w:line="360" w:lineRule="auto"/>
        <w:ind w:left="542"/>
        <w:jc w:val="both"/>
        <w:rPr>
          <w:rFonts w:ascii="宋体" w:eastAsia="宋体" w:hAnsi="宋体"/>
          <w:sz w:val="24"/>
          <w:szCs w:val="24"/>
          <w:lang w:eastAsia="zh-CN"/>
        </w:rPr>
      </w:pPr>
      <w:r w:rsidRPr="00E50EB5">
        <w:rPr>
          <w:rFonts w:ascii="宋体" w:eastAsia="宋体" w:hAnsi="宋体" w:hint="eastAsia"/>
          <w:sz w:val="24"/>
          <w:szCs w:val="24"/>
          <w:lang w:eastAsia="zh-CN"/>
        </w:rPr>
        <w:t>如果募集期限届满，未满足基金备案条件，基金管理人应当承担下列责任：</w:t>
      </w:r>
    </w:p>
    <w:p w:rsidR="009D2054" w:rsidRPr="00E50EB5" w:rsidRDefault="00751495">
      <w:pPr>
        <w:adjustRightInd w:val="0"/>
        <w:snapToGrid w:val="0"/>
        <w:spacing w:line="360" w:lineRule="auto"/>
        <w:ind w:left="120" w:firstLineChars="185" w:firstLine="444"/>
        <w:jc w:val="both"/>
        <w:rPr>
          <w:rFonts w:ascii="宋体" w:eastAsia="宋体" w:hAnsi="宋体"/>
          <w:sz w:val="24"/>
          <w:szCs w:val="24"/>
          <w:lang w:eastAsia="zh-CN"/>
        </w:rPr>
      </w:pPr>
      <w:r w:rsidRPr="00E50EB5">
        <w:rPr>
          <w:rFonts w:ascii="宋体" w:eastAsia="宋体" w:hAnsi="宋体" w:hint="eastAsia"/>
          <w:sz w:val="24"/>
          <w:szCs w:val="24"/>
          <w:lang w:eastAsia="zh-CN"/>
        </w:rPr>
        <w:t>1）</w:t>
      </w:r>
      <w:r w:rsidR="004B50C2" w:rsidRPr="00E50EB5">
        <w:rPr>
          <w:rFonts w:ascii="宋体" w:hAnsi="宋体" w:hint="eastAsia"/>
          <w:bCs/>
          <w:sz w:val="24"/>
          <w:lang w:eastAsia="zh-CN"/>
        </w:rPr>
        <w:t>以其固有财产承担因募集行为而产生的债务和费用；</w:t>
      </w:r>
    </w:p>
    <w:p w:rsidR="009D2054" w:rsidRPr="00E50EB5" w:rsidRDefault="00751495">
      <w:pPr>
        <w:adjustRightInd w:val="0"/>
        <w:snapToGrid w:val="0"/>
        <w:spacing w:line="360" w:lineRule="auto"/>
        <w:ind w:left="120" w:firstLineChars="185" w:firstLine="444"/>
        <w:jc w:val="both"/>
        <w:rPr>
          <w:rFonts w:ascii="宋体" w:eastAsia="宋体" w:hAnsi="宋体"/>
          <w:sz w:val="24"/>
          <w:szCs w:val="24"/>
          <w:lang w:eastAsia="zh-CN"/>
        </w:rPr>
      </w:pPr>
      <w:r w:rsidRPr="00E50EB5">
        <w:rPr>
          <w:rFonts w:ascii="宋体" w:eastAsia="宋体" w:hAnsi="宋体" w:hint="eastAsia"/>
          <w:sz w:val="24"/>
          <w:szCs w:val="24"/>
          <w:lang w:eastAsia="zh-CN"/>
        </w:rPr>
        <w:t>2）</w:t>
      </w:r>
      <w:r w:rsidR="004B50C2" w:rsidRPr="00E50EB5">
        <w:rPr>
          <w:rFonts w:ascii="宋体" w:hAnsi="宋体" w:hint="eastAsia"/>
          <w:bCs/>
          <w:sz w:val="24"/>
          <w:lang w:eastAsia="zh-CN"/>
        </w:rPr>
        <w:t>在基金募集期限届满后</w:t>
      </w:r>
      <w:r w:rsidR="004B50C2" w:rsidRPr="00E50EB5">
        <w:rPr>
          <w:rFonts w:ascii="宋体" w:hAnsi="宋体"/>
          <w:bCs/>
          <w:sz w:val="24"/>
          <w:lang w:eastAsia="zh-CN"/>
        </w:rPr>
        <w:t>30</w:t>
      </w:r>
      <w:r w:rsidR="004B50C2" w:rsidRPr="00E50EB5">
        <w:rPr>
          <w:rFonts w:ascii="宋体" w:hAnsi="宋体" w:hint="eastAsia"/>
          <w:bCs/>
          <w:sz w:val="24"/>
          <w:lang w:eastAsia="zh-CN"/>
        </w:rPr>
        <w:t>日内返还投资者已交纳的款项，并加计银行同期活期存款利息（税后）</w:t>
      </w:r>
      <w:r w:rsidRPr="00E50EB5">
        <w:rPr>
          <w:rFonts w:ascii="宋体" w:eastAsia="宋体" w:hAnsi="宋体" w:hint="eastAsia"/>
          <w:sz w:val="24"/>
          <w:szCs w:val="24"/>
          <w:lang w:eastAsia="zh-CN"/>
        </w:rPr>
        <w:t>；</w:t>
      </w:r>
    </w:p>
    <w:p w:rsidR="009D2054" w:rsidRPr="00E50EB5" w:rsidRDefault="00751495">
      <w:pPr>
        <w:adjustRightInd w:val="0"/>
        <w:snapToGrid w:val="0"/>
        <w:spacing w:line="360" w:lineRule="auto"/>
        <w:ind w:left="120" w:firstLineChars="185" w:firstLine="444"/>
        <w:jc w:val="both"/>
        <w:rPr>
          <w:rFonts w:ascii="宋体" w:eastAsia="宋体" w:hAnsi="宋体"/>
          <w:sz w:val="24"/>
          <w:szCs w:val="24"/>
          <w:lang w:eastAsia="zh-CN"/>
        </w:rPr>
      </w:pPr>
      <w:r w:rsidRPr="00E50EB5">
        <w:rPr>
          <w:rFonts w:ascii="宋体" w:eastAsia="宋体" w:hAnsi="宋体" w:hint="eastAsia"/>
          <w:sz w:val="24"/>
          <w:szCs w:val="24"/>
          <w:lang w:eastAsia="zh-CN"/>
        </w:rPr>
        <w:t>3）</w:t>
      </w:r>
      <w:r w:rsidR="004B50C2" w:rsidRPr="00E50EB5">
        <w:rPr>
          <w:rFonts w:ascii="宋体" w:hAnsi="宋体" w:hint="eastAsia"/>
          <w:bCs/>
          <w:sz w:val="24"/>
          <w:lang w:eastAsia="zh-CN"/>
        </w:rPr>
        <w:t>如基金募集失败，基金管理人、基金托管人及销售机构不得请求报酬。基金管理人、基金托管人和销售机构为基金募集支付之一切费用应由各方各自承担</w:t>
      </w:r>
      <w:r w:rsidRPr="00E50EB5">
        <w:rPr>
          <w:rFonts w:ascii="宋体" w:eastAsia="宋体" w:hAnsi="宋体" w:hint="eastAsia"/>
          <w:sz w:val="24"/>
          <w:szCs w:val="24"/>
          <w:lang w:eastAsia="zh-CN"/>
        </w:rPr>
        <w:t>。</w:t>
      </w:r>
    </w:p>
    <w:p w:rsidR="009D2054" w:rsidRPr="00E50EB5" w:rsidRDefault="00751495">
      <w:pPr>
        <w:adjustRightInd w:val="0"/>
        <w:snapToGrid w:val="0"/>
        <w:spacing w:line="360" w:lineRule="auto"/>
        <w:ind w:left="120" w:firstLineChars="185" w:firstLine="444"/>
        <w:jc w:val="both"/>
        <w:rPr>
          <w:rFonts w:ascii="宋体" w:eastAsia="宋体" w:hAnsi="宋体" w:cs="宋体"/>
          <w:sz w:val="24"/>
          <w:szCs w:val="24"/>
          <w:lang w:eastAsia="zh-CN"/>
        </w:rPr>
      </w:pPr>
      <w:r w:rsidRPr="00E50EB5">
        <w:rPr>
          <w:rFonts w:ascii="宋体" w:eastAsia="宋体" w:hAnsi="宋体" w:cs="宋体"/>
          <w:b/>
          <w:bCs/>
          <w:spacing w:val="-1"/>
          <w:sz w:val="24"/>
          <w:szCs w:val="24"/>
          <w:lang w:eastAsia="zh-CN"/>
        </w:rPr>
        <w:t>二、发售方式及相关规定</w:t>
      </w:r>
    </w:p>
    <w:p w:rsidR="009D2054" w:rsidRPr="00E50EB5" w:rsidRDefault="00751495">
      <w:pPr>
        <w:pStyle w:val="a5"/>
        <w:adjustRightInd w:val="0"/>
        <w:snapToGrid w:val="0"/>
        <w:spacing w:before="0" w:line="360" w:lineRule="auto"/>
        <w:ind w:left="120" w:right="72" w:firstLine="479"/>
        <w:jc w:val="both"/>
        <w:rPr>
          <w:lang w:eastAsia="zh-CN"/>
        </w:rPr>
      </w:pPr>
      <w:r w:rsidRPr="00E50EB5">
        <w:rPr>
          <w:lang w:eastAsia="zh-CN"/>
        </w:rPr>
        <w:t>1</w:t>
      </w:r>
      <w:r w:rsidRPr="00E50EB5">
        <w:rPr>
          <w:rFonts w:hint="eastAsia"/>
          <w:lang w:eastAsia="zh-CN"/>
        </w:rPr>
        <w:t>、</w:t>
      </w:r>
      <w:r w:rsidR="00022AD9" w:rsidRPr="00022AD9">
        <w:rPr>
          <w:rFonts w:hint="eastAsia"/>
          <w:lang w:eastAsia="zh-CN"/>
        </w:rPr>
        <w:t>投资者认购本基金份额的具体业务办理时间由基金管理人和基金销售机构确定，请参见本基金的基金份额发售公告及销售机构的相关公告。</w:t>
      </w:r>
    </w:p>
    <w:p w:rsidR="009D2054" w:rsidRPr="00E50EB5" w:rsidRDefault="00751495">
      <w:pPr>
        <w:pStyle w:val="a5"/>
        <w:adjustRightInd w:val="0"/>
        <w:snapToGrid w:val="0"/>
        <w:spacing w:before="0" w:line="360" w:lineRule="auto"/>
        <w:ind w:left="600" w:right="72"/>
        <w:jc w:val="both"/>
        <w:rPr>
          <w:lang w:eastAsia="zh-CN"/>
        </w:rPr>
      </w:pPr>
      <w:r w:rsidRPr="00E50EB5">
        <w:rPr>
          <w:rFonts w:ascii="Times New Roman" w:eastAsia="Times New Roman" w:hAnsi="Times New Roman" w:cs="Times New Roman"/>
          <w:lang w:eastAsia="zh-CN"/>
        </w:rPr>
        <w:t>2</w:t>
      </w:r>
      <w:r w:rsidRPr="00E50EB5">
        <w:rPr>
          <w:lang w:eastAsia="zh-CN"/>
        </w:rPr>
        <w:t>、认购程序</w:t>
      </w:r>
    </w:p>
    <w:p w:rsidR="009D2054" w:rsidRPr="00E50EB5" w:rsidRDefault="00022AD9">
      <w:pPr>
        <w:pStyle w:val="a5"/>
        <w:adjustRightInd w:val="0"/>
        <w:snapToGrid w:val="0"/>
        <w:spacing w:before="0" w:line="360" w:lineRule="auto"/>
        <w:ind w:left="120" w:right="216" w:firstLine="480"/>
        <w:jc w:val="both"/>
        <w:rPr>
          <w:lang w:eastAsia="zh-CN"/>
        </w:rPr>
      </w:pPr>
      <w:r w:rsidRPr="00022AD9">
        <w:rPr>
          <w:rFonts w:hint="eastAsia"/>
          <w:lang w:eastAsia="zh-CN"/>
        </w:rPr>
        <w:t>投资者可以通过各销售机构的基金销售网点办理基金认购手续。投资者开户需提供销售机构要求提供的材料申请开立国金基金开放式基金账户。投资者认购所需提交的文件和办理的具体手续由基金管理人和销售机构约定，详见本基金的基金份额发售公告及销售机构的相关公告。</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3</w:t>
      </w:r>
      <w:r w:rsidRPr="00E50EB5">
        <w:rPr>
          <w:lang w:eastAsia="zh-CN"/>
        </w:rPr>
        <w:t>、认购的方式及确认</w:t>
      </w:r>
    </w:p>
    <w:p w:rsidR="009D2054" w:rsidRPr="00E50EB5" w:rsidRDefault="00751495">
      <w:pPr>
        <w:pStyle w:val="a5"/>
        <w:adjustRightInd w:val="0"/>
        <w:snapToGrid w:val="0"/>
        <w:spacing w:line="360" w:lineRule="auto"/>
        <w:ind w:left="120" w:right="72" w:firstLine="479"/>
        <w:jc w:val="both"/>
        <w:rPr>
          <w:lang w:eastAsia="zh-CN"/>
        </w:rPr>
      </w:pPr>
      <w:r w:rsidRPr="00E50EB5">
        <w:rPr>
          <w:rFonts w:hint="eastAsia"/>
          <w:lang w:eastAsia="zh-CN"/>
        </w:rPr>
        <w:t>（1）本基金认购采取金额认购的方式。</w:t>
      </w:r>
    </w:p>
    <w:p w:rsidR="009D2054" w:rsidRPr="00E50EB5" w:rsidRDefault="00751495">
      <w:pPr>
        <w:pStyle w:val="a5"/>
        <w:adjustRightInd w:val="0"/>
        <w:snapToGrid w:val="0"/>
        <w:spacing w:line="360" w:lineRule="auto"/>
        <w:ind w:left="120" w:right="72" w:firstLine="479"/>
        <w:jc w:val="both"/>
        <w:rPr>
          <w:lang w:eastAsia="zh-CN"/>
        </w:rPr>
      </w:pPr>
      <w:r w:rsidRPr="00E50EB5">
        <w:rPr>
          <w:rFonts w:hint="eastAsia"/>
          <w:lang w:eastAsia="zh-CN"/>
        </w:rPr>
        <w:t>（2）</w:t>
      </w:r>
      <w:r w:rsidR="004B50C2" w:rsidRPr="00E50EB5">
        <w:rPr>
          <w:rFonts w:hint="eastAsia"/>
          <w:lang w:eastAsia="zh-CN"/>
        </w:rPr>
        <w:t>投资人认购时，需按销售机构规定的方式全额缴款</w:t>
      </w:r>
      <w:r w:rsidRPr="00E50EB5">
        <w:rPr>
          <w:rFonts w:hint="eastAsia"/>
          <w:lang w:eastAsia="zh-CN"/>
        </w:rPr>
        <w:t>。</w:t>
      </w:r>
    </w:p>
    <w:p w:rsidR="009D2054" w:rsidRPr="00E50EB5" w:rsidRDefault="00751495">
      <w:pPr>
        <w:pStyle w:val="a5"/>
        <w:adjustRightInd w:val="0"/>
        <w:snapToGrid w:val="0"/>
        <w:spacing w:line="360" w:lineRule="auto"/>
        <w:ind w:left="120" w:right="72" w:firstLine="479"/>
        <w:jc w:val="both"/>
        <w:rPr>
          <w:lang w:eastAsia="zh-CN"/>
        </w:rPr>
      </w:pPr>
      <w:r w:rsidRPr="00E50EB5">
        <w:rPr>
          <w:rFonts w:hint="eastAsia"/>
          <w:lang w:eastAsia="zh-CN"/>
        </w:rPr>
        <w:t>（3）</w:t>
      </w:r>
      <w:r w:rsidR="00022AD9" w:rsidRPr="00022AD9">
        <w:rPr>
          <w:rFonts w:hint="eastAsia"/>
          <w:lang w:eastAsia="zh-CN"/>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否则，由于投资人怠于查询而产生的任何损失由投资人自行承担。</w:t>
      </w:r>
    </w:p>
    <w:p w:rsidR="009D2054" w:rsidRPr="00E50EB5" w:rsidRDefault="00751495">
      <w:pPr>
        <w:pStyle w:val="a5"/>
        <w:adjustRightInd w:val="0"/>
        <w:snapToGrid w:val="0"/>
        <w:spacing w:line="360" w:lineRule="auto"/>
        <w:ind w:left="120" w:right="72" w:firstLine="479"/>
        <w:jc w:val="both"/>
        <w:rPr>
          <w:lang w:eastAsia="zh-CN"/>
        </w:rPr>
      </w:pPr>
      <w:r w:rsidRPr="00E50EB5">
        <w:rPr>
          <w:rFonts w:hint="eastAsia"/>
          <w:lang w:eastAsia="zh-CN"/>
        </w:rPr>
        <w:t>（</w:t>
      </w:r>
      <w:r w:rsidRPr="00E50EB5">
        <w:rPr>
          <w:lang w:eastAsia="zh-CN"/>
        </w:rPr>
        <w:t>4</w:t>
      </w:r>
      <w:r w:rsidRPr="00E50EB5">
        <w:rPr>
          <w:rFonts w:hint="eastAsia"/>
          <w:lang w:eastAsia="zh-CN"/>
        </w:rPr>
        <w:t>）</w:t>
      </w:r>
      <w:r w:rsidR="00F33639" w:rsidRPr="00E50EB5">
        <w:rPr>
          <w:rFonts w:hint="eastAsia"/>
          <w:lang w:eastAsia="zh-CN"/>
        </w:rPr>
        <w:t>投资者在募集期内可以多次认购基金份额，A类基金份额的认购费用按每笔认购申请单独计算。认购申请一经受理不得撤销</w:t>
      </w:r>
      <w:r w:rsidRPr="00E50EB5">
        <w:rPr>
          <w:rFonts w:hint="eastAsia"/>
          <w:lang w:eastAsia="zh-CN"/>
        </w:rPr>
        <w:t>。</w:t>
      </w:r>
    </w:p>
    <w:p w:rsidR="009D2054" w:rsidRPr="00E50EB5" w:rsidRDefault="00751495">
      <w:pPr>
        <w:pStyle w:val="a5"/>
        <w:adjustRightInd w:val="0"/>
        <w:snapToGrid w:val="0"/>
        <w:spacing w:before="0" w:line="360" w:lineRule="auto"/>
        <w:ind w:left="120" w:right="72" w:firstLine="479"/>
        <w:jc w:val="both"/>
        <w:rPr>
          <w:lang w:eastAsia="zh-CN"/>
        </w:rPr>
      </w:pPr>
      <w:r w:rsidRPr="00E50EB5">
        <w:rPr>
          <w:rFonts w:hint="eastAsia"/>
          <w:lang w:eastAsia="zh-CN"/>
        </w:rPr>
        <w:t>（</w:t>
      </w:r>
      <w:r w:rsidRPr="00E50EB5">
        <w:rPr>
          <w:lang w:eastAsia="zh-CN"/>
        </w:rPr>
        <w:t>5</w:t>
      </w:r>
      <w:r w:rsidRPr="00E50EB5">
        <w:rPr>
          <w:rFonts w:hint="eastAsia"/>
          <w:lang w:eastAsia="zh-CN"/>
        </w:rPr>
        <w:t>）若认购申请被确认为无效，基金管理人应当将投资者已支付的认购金额本金退还投资者。</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4</w:t>
      </w:r>
      <w:r w:rsidRPr="00E50EB5">
        <w:rPr>
          <w:lang w:eastAsia="zh-CN"/>
        </w:rPr>
        <w:t>、认购的限额</w:t>
      </w:r>
    </w:p>
    <w:p w:rsidR="00022AD9" w:rsidRDefault="00022AD9" w:rsidP="00022AD9">
      <w:pPr>
        <w:pStyle w:val="a5"/>
        <w:adjustRightInd w:val="0"/>
        <w:snapToGrid w:val="0"/>
        <w:spacing w:line="360" w:lineRule="auto"/>
        <w:ind w:left="220" w:right="238" w:firstLine="479"/>
        <w:jc w:val="both"/>
        <w:rPr>
          <w:lang w:eastAsia="zh-CN"/>
        </w:rPr>
      </w:pPr>
      <w:r>
        <w:rPr>
          <w:rFonts w:hint="eastAsia"/>
          <w:lang w:eastAsia="zh-CN"/>
        </w:rPr>
        <w:t>（1）基金投资者在基金募集期内可以多次认购基金份额，基金管理人可以对募集期间的单个投资人的累计认购金额进行限制，具体限制和处理方法详见基金份额发售公告或其他公告。</w:t>
      </w:r>
    </w:p>
    <w:p w:rsidR="00022AD9" w:rsidRDefault="00022AD9" w:rsidP="00022AD9">
      <w:pPr>
        <w:pStyle w:val="a5"/>
        <w:adjustRightInd w:val="0"/>
        <w:snapToGrid w:val="0"/>
        <w:spacing w:line="360" w:lineRule="auto"/>
        <w:ind w:left="220" w:right="238" w:firstLine="479"/>
        <w:jc w:val="both"/>
        <w:rPr>
          <w:lang w:eastAsia="zh-CN"/>
        </w:rPr>
      </w:pPr>
      <w:r>
        <w:rPr>
          <w:rFonts w:hint="eastAsia"/>
          <w:lang w:eastAsia="zh-CN"/>
        </w:rPr>
        <w:t>（2）投资者通过基金管理人直销中心柜台办理本基金认购的首次认购金额不得低于10,000元（含认购费，下同），单笔追加认购最低金额为1,000元。投资者通过其他销售机构办理本基金认购的首次认购最低金额为1元，追加认购的单笔认购最低金额为1元。各销售机构可根据自己的情况调整首次最低认购金额和最低追加认购金额限制。</w:t>
      </w:r>
    </w:p>
    <w:p w:rsidR="00022AD9" w:rsidRDefault="00022AD9" w:rsidP="00022AD9">
      <w:pPr>
        <w:pStyle w:val="a5"/>
        <w:adjustRightInd w:val="0"/>
        <w:snapToGrid w:val="0"/>
        <w:spacing w:line="360" w:lineRule="auto"/>
        <w:ind w:left="220" w:right="238" w:firstLine="479"/>
        <w:jc w:val="both"/>
        <w:rPr>
          <w:lang w:eastAsia="zh-CN"/>
        </w:rPr>
      </w:pPr>
      <w:r>
        <w:rPr>
          <w:rFonts w:hint="eastAsia"/>
          <w:lang w:eastAsia="zh-CN"/>
        </w:rPr>
        <w:t>（3）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rsidR="00022AD9" w:rsidRDefault="00022AD9" w:rsidP="00022AD9">
      <w:pPr>
        <w:pStyle w:val="a5"/>
        <w:adjustRightInd w:val="0"/>
        <w:snapToGrid w:val="0"/>
        <w:spacing w:line="360" w:lineRule="auto"/>
        <w:ind w:left="220" w:right="238" w:firstLine="479"/>
        <w:jc w:val="both"/>
        <w:rPr>
          <w:lang w:eastAsia="zh-CN"/>
        </w:rPr>
      </w:pPr>
      <w:r>
        <w:rPr>
          <w:rFonts w:hint="eastAsia"/>
          <w:lang w:eastAsia="zh-CN"/>
        </w:rPr>
        <w:t>（4）本基金可设置募集规模上限，具体规模上限及规模控制的方案详见基金份额发售公告或其他公告。</w:t>
      </w:r>
    </w:p>
    <w:p w:rsidR="009D2054" w:rsidRPr="00E50EB5" w:rsidRDefault="00022AD9" w:rsidP="00022AD9">
      <w:pPr>
        <w:pStyle w:val="a5"/>
        <w:adjustRightInd w:val="0"/>
        <w:snapToGrid w:val="0"/>
        <w:spacing w:before="0" w:line="360" w:lineRule="auto"/>
        <w:ind w:left="220" w:right="238" w:firstLine="479"/>
        <w:jc w:val="both"/>
        <w:rPr>
          <w:lang w:eastAsia="zh-CN"/>
        </w:rPr>
      </w:pPr>
      <w:r>
        <w:rPr>
          <w:rFonts w:hint="eastAsia"/>
          <w:lang w:eastAsia="zh-CN"/>
        </w:rPr>
        <w:t>（5）基金管理人可根据市场情况，在法律法规允许的情况下，调整上述对认购的金额限制，基金管理人必须在调整实施前依照《信息披露办法》的有关规定予以公告。</w:t>
      </w:r>
    </w:p>
    <w:p w:rsidR="009D2054" w:rsidRPr="00E50EB5" w:rsidRDefault="00751495">
      <w:pPr>
        <w:pStyle w:val="a5"/>
        <w:adjustRightInd w:val="0"/>
        <w:snapToGrid w:val="0"/>
        <w:spacing w:before="0" w:line="360" w:lineRule="auto"/>
        <w:ind w:left="700"/>
        <w:jc w:val="both"/>
        <w:rPr>
          <w:lang w:eastAsia="zh-CN"/>
        </w:rPr>
      </w:pPr>
      <w:r w:rsidRPr="00E50EB5">
        <w:rPr>
          <w:rFonts w:ascii="Times New Roman" w:eastAsia="Times New Roman" w:hAnsi="Times New Roman" w:cs="Times New Roman"/>
          <w:lang w:eastAsia="zh-CN"/>
        </w:rPr>
        <w:t>5</w:t>
      </w:r>
      <w:r w:rsidRPr="00E50EB5">
        <w:rPr>
          <w:lang w:eastAsia="zh-CN"/>
        </w:rPr>
        <w:t>、基金份额初始面值、认购费用及认购份额的计算</w:t>
      </w:r>
    </w:p>
    <w:p w:rsidR="009D2054" w:rsidRPr="00E50EB5" w:rsidRDefault="00751495">
      <w:pPr>
        <w:pStyle w:val="a5"/>
        <w:adjustRightInd w:val="0"/>
        <w:snapToGrid w:val="0"/>
        <w:spacing w:before="0" w:line="360" w:lineRule="auto"/>
        <w:ind w:left="700"/>
        <w:jc w:val="both"/>
        <w:rPr>
          <w:lang w:eastAsia="zh-CN"/>
        </w:rPr>
      </w:pPr>
      <w:r w:rsidRPr="00E50EB5">
        <w:rPr>
          <w:lang w:eastAsia="zh-CN"/>
        </w:rPr>
        <w:t>（</w:t>
      </w:r>
      <w:r w:rsidRPr="00E50EB5">
        <w:rPr>
          <w:rFonts w:ascii="Times New Roman" w:eastAsia="Times New Roman" w:hAnsi="Times New Roman" w:cs="Times New Roman"/>
          <w:lang w:eastAsia="zh-CN"/>
        </w:rPr>
        <w:t>1</w:t>
      </w:r>
      <w:r w:rsidRPr="00E50EB5">
        <w:rPr>
          <w:lang w:eastAsia="zh-CN"/>
        </w:rPr>
        <w:t>）本基金</w:t>
      </w:r>
      <w:r w:rsidRPr="00E50EB5">
        <w:rPr>
          <w:rFonts w:hint="eastAsia"/>
          <w:lang w:eastAsia="zh-CN"/>
        </w:rPr>
        <w:t>每份</w:t>
      </w:r>
      <w:r w:rsidRPr="00E50EB5">
        <w:rPr>
          <w:lang w:eastAsia="zh-CN"/>
        </w:rPr>
        <w:t>基金份额</w:t>
      </w:r>
      <w:r w:rsidRPr="00E50EB5">
        <w:rPr>
          <w:rFonts w:hint="eastAsia"/>
          <w:lang w:eastAsia="zh-CN"/>
        </w:rPr>
        <w:t>的初始</w:t>
      </w:r>
      <w:r w:rsidRPr="00E50EB5">
        <w:rPr>
          <w:lang w:eastAsia="zh-CN"/>
        </w:rPr>
        <w:t>面值为人民币1.00元。</w:t>
      </w:r>
    </w:p>
    <w:p w:rsidR="009D2054" w:rsidRPr="00E50EB5" w:rsidRDefault="00751495">
      <w:pPr>
        <w:pStyle w:val="a5"/>
        <w:adjustRightInd w:val="0"/>
        <w:snapToGrid w:val="0"/>
        <w:spacing w:line="360" w:lineRule="auto"/>
        <w:ind w:left="220" w:right="42" w:firstLine="479"/>
        <w:jc w:val="both"/>
        <w:rPr>
          <w:lang w:eastAsia="zh-CN"/>
        </w:rPr>
      </w:pPr>
      <w:r w:rsidRPr="00E50EB5">
        <w:rPr>
          <w:lang w:eastAsia="zh-CN"/>
        </w:rPr>
        <w:t>（2）</w:t>
      </w:r>
      <w:r w:rsidR="008E73B9" w:rsidRPr="00E50EB5">
        <w:rPr>
          <w:rFonts w:hint="eastAsia"/>
          <w:lang w:eastAsia="zh-CN"/>
        </w:rPr>
        <w:t>本基金分为A、C两类基金份额，其中A类基金份额在认购时收取认购费用，C类基金份额不收取认购费用</w:t>
      </w:r>
      <w:r w:rsidRPr="00E50EB5">
        <w:rPr>
          <w:rFonts w:hint="eastAsia"/>
          <w:lang w:eastAsia="zh-CN"/>
        </w:rPr>
        <w:t>。</w:t>
      </w:r>
    </w:p>
    <w:p w:rsidR="008E73B9" w:rsidRPr="00E50EB5" w:rsidRDefault="008E73B9">
      <w:pPr>
        <w:pStyle w:val="a5"/>
        <w:adjustRightInd w:val="0"/>
        <w:snapToGrid w:val="0"/>
        <w:spacing w:line="360" w:lineRule="auto"/>
        <w:ind w:left="220" w:right="42" w:firstLine="479"/>
        <w:jc w:val="both"/>
        <w:rPr>
          <w:lang w:eastAsia="zh-CN"/>
        </w:rPr>
      </w:pPr>
      <w:r w:rsidRPr="00E50EB5">
        <w:rPr>
          <w:rFonts w:hint="eastAsia"/>
          <w:lang w:eastAsia="zh-CN"/>
        </w:rPr>
        <w:t>投资人重复认购，须按每笔认购所对应的费率档次分别计费。基金认购费用不列入基金财产，主要用于基金的市场推广、销售、登记等募集期间发生的各项费用。</w:t>
      </w:r>
    </w:p>
    <w:p w:rsidR="009D2054" w:rsidRPr="00E50EB5" w:rsidRDefault="008E73B9">
      <w:pPr>
        <w:pStyle w:val="a5"/>
        <w:adjustRightInd w:val="0"/>
        <w:snapToGrid w:val="0"/>
        <w:spacing w:before="0" w:line="360" w:lineRule="auto"/>
        <w:ind w:left="220" w:right="42" w:firstLine="479"/>
        <w:jc w:val="both"/>
        <w:rPr>
          <w:lang w:eastAsia="zh-CN"/>
        </w:rPr>
      </w:pPr>
      <w:r w:rsidRPr="00E50EB5">
        <w:rPr>
          <w:rFonts w:hint="eastAsia"/>
          <w:lang w:eastAsia="zh-CN"/>
        </w:rPr>
        <w:t>本基金A类基金份额具体认购费率如下</w:t>
      </w:r>
      <w:r w:rsidR="00751495" w:rsidRPr="00E50EB5">
        <w:rPr>
          <w:rFonts w:hint="eastAsia"/>
          <w:lang w:eastAsia="zh-CN"/>
        </w:rPr>
        <w:t>：</w:t>
      </w:r>
    </w:p>
    <w:tbl>
      <w:tblPr>
        <w:tblStyle w:val="aa"/>
        <w:tblW w:w="3822" w:type="pct"/>
        <w:jc w:val="center"/>
        <w:tblLayout w:type="fixed"/>
        <w:tblLook w:val="04A0"/>
      </w:tblPr>
      <w:tblGrid>
        <w:gridCol w:w="3992"/>
        <w:gridCol w:w="2846"/>
      </w:tblGrid>
      <w:tr w:rsidR="008E73B9" w:rsidRPr="00E50EB5" w:rsidTr="005E43BF">
        <w:trPr>
          <w:trHeight w:val="379"/>
          <w:jc w:val="center"/>
        </w:trPr>
        <w:tc>
          <w:tcPr>
            <w:tcW w:w="2919" w:type="pct"/>
            <w:vAlign w:val="center"/>
          </w:tcPr>
          <w:p w:rsidR="008E73B9" w:rsidRPr="00E50EB5" w:rsidRDefault="008E73B9" w:rsidP="005E43BF">
            <w:pPr>
              <w:spacing w:line="360" w:lineRule="auto"/>
              <w:jc w:val="center"/>
              <w:rPr>
                <w:rFonts w:ascii="宋体" w:hAnsi="宋体"/>
                <w:shd w:val="clear" w:color="auto" w:fill="FFFFFF" w:themeFill="background1"/>
                <w:lang w:eastAsia="zh-CN"/>
              </w:rPr>
            </w:pPr>
            <w:r w:rsidRPr="00E50EB5">
              <w:rPr>
                <w:rFonts w:ascii="宋体" w:hAnsi="宋体"/>
                <w:shd w:val="clear" w:color="auto" w:fill="FFFFFF" w:themeFill="background1"/>
                <w:lang w:eastAsia="zh-CN"/>
              </w:rPr>
              <w:t>A类：认购金额（M</w:t>
            </w:r>
            <w:r w:rsidRPr="00E50EB5">
              <w:rPr>
                <w:rFonts w:ascii="宋体" w:hAnsi="宋体" w:hint="eastAsia"/>
                <w:shd w:val="clear" w:color="auto" w:fill="FFFFFF" w:themeFill="background1"/>
                <w:lang w:eastAsia="zh-CN"/>
              </w:rPr>
              <w:t>）</w:t>
            </w:r>
          </w:p>
        </w:tc>
        <w:tc>
          <w:tcPr>
            <w:tcW w:w="2081" w:type="pct"/>
            <w:vAlign w:val="center"/>
          </w:tcPr>
          <w:p w:rsidR="008E73B9" w:rsidRPr="00E50EB5" w:rsidRDefault="008E73B9" w:rsidP="005E43BF">
            <w:pPr>
              <w:spacing w:line="360" w:lineRule="auto"/>
              <w:jc w:val="center"/>
              <w:rPr>
                <w:rFonts w:ascii="宋体" w:hAnsi="宋体"/>
                <w:shd w:val="clear" w:color="auto" w:fill="FFFFFF" w:themeFill="background1"/>
              </w:rPr>
            </w:pPr>
            <w:r w:rsidRPr="00E50EB5">
              <w:rPr>
                <w:rFonts w:ascii="宋体" w:hAnsi="宋体" w:hint="eastAsia"/>
                <w:shd w:val="clear" w:color="auto" w:fill="FFFFFF" w:themeFill="background1"/>
              </w:rPr>
              <w:t>认购费率</w:t>
            </w:r>
          </w:p>
        </w:tc>
      </w:tr>
      <w:tr w:rsidR="008E73B9" w:rsidRPr="00E50EB5" w:rsidTr="005E43BF">
        <w:trPr>
          <w:trHeight w:val="379"/>
          <w:jc w:val="center"/>
        </w:trPr>
        <w:tc>
          <w:tcPr>
            <w:tcW w:w="2919" w:type="pct"/>
            <w:vAlign w:val="center"/>
          </w:tcPr>
          <w:p w:rsidR="008E73B9" w:rsidRPr="00E50EB5" w:rsidRDefault="008E73B9" w:rsidP="005E43BF">
            <w:pPr>
              <w:spacing w:line="360" w:lineRule="auto"/>
              <w:jc w:val="center"/>
              <w:rPr>
                <w:rFonts w:ascii="宋体" w:hAnsi="宋体"/>
                <w:shd w:val="clear" w:color="auto" w:fill="FFFFFF" w:themeFill="background1"/>
              </w:rPr>
            </w:pPr>
            <w:r w:rsidRPr="00E50EB5">
              <w:rPr>
                <w:rFonts w:ascii="宋体" w:hAnsi="宋体"/>
                <w:sz w:val="24"/>
                <w:shd w:val="clear" w:color="auto" w:fill="FFFFFF" w:themeFill="background1"/>
              </w:rPr>
              <w:t>M＜100</w:t>
            </w:r>
            <w:r w:rsidRPr="00E50EB5">
              <w:rPr>
                <w:rFonts w:ascii="宋体" w:hAnsi="宋体" w:hint="eastAsia"/>
                <w:sz w:val="24"/>
                <w:shd w:val="clear" w:color="auto" w:fill="FFFFFF" w:themeFill="background1"/>
              </w:rPr>
              <w:t>万元</w:t>
            </w:r>
          </w:p>
        </w:tc>
        <w:tc>
          <w:tcPr>
            <w:tcW w:w="2081" w:type="pct"/>
          </w:tcPr>
          <w:p w:rsidR="008E73B9" w:rsidRPr="00E50EB5" w:rsidRDefault="008E73B9" w:rsidP="005E43BF">
            <w:pPr>
              <w:spacing w:line="360" w:lineRule="auto"/>
              <w:jc w:val="center"/>
              <w:rPr>
                <w:rFonts w:ascii="宋体" w:hAnsi="宋体"/>
                <w:sz w:val="24"/>
                <w:shd w:val="clear" w:color="auto" w:fill="FFFFFF" w:themeFill="background1"/>
              </w:rPr>
            </w:pPr>
            <w:r w:rsidRPr="00E50EB5">
              <w:rPr>
                <w:rFonts w:ascii="宋体" w:hAnsi="宋体"/>
                <w:sz w:val="24"/>
                <w:shd w:val="clear" w:color="auto" w:fill="FFFFFF" w:themeFill="background1"/>
              </w:rPr>
              <w:t>1.20%</w:t>
            </w:r>
          </w:p>
        </w:tc>
      </w:tr>
      <w:tr w:rsidR="008E73B9" w:rsidRPr="00E50EB5" w:rsidTr="005E43BF">
        <w:trPr>
          <w:trHeight w:val="379"/>
          <w:jc w:val="center"/>
        </w:trPr>
        <w:tc>
          <w:tcPr>
            <w:tcW w:w="2919" w:type="pct"/>
            <w:vAlign w:val="center"/>
          </w:tcPr>
          <w:p w:rsidR="008E73B9" w:rsidRPr="00E50EB5" w:rsidRDefault="008E73B9" w:rsidP="005E43BF">
            <w:pPr>
              <w:spacing w:line="360" w:lineRule="auto"/>
              <w:jc w:val="center"/>
              <w:rPr>
                <w:rFonts w:ascii="宋体" w:hAnsi="宋体"/>
                <w:shd w:val="clear" w:color="auto" w:fill="FFFFFF" w:themeFill="background1"/>
              </w:rPr>
            </w:pPr>
            <w:r w:rsidRPr="00E50EB5">
              <w:rPr>
                <w:rFonts w:ascii="宋体" w:hAnsi="宋体"/>
                <w:sz w:val="24"/>
                <w:shd w:val="clear" w:color="auto" w:fill="FFFFFF" w:themeFill="background1"/>
              </w:rPr>
              <w:t>100</w:t>
            </w:r>
            <w:r w:rsidRPr="00E50EB5">
              <w:rPr>
                <w:rFonts w:ascii="宋体" w:hAnsi="宋体" w:hint="eastAsia"/>
                <w:sz w:val="24"/>
                <w:shd w:val="clear" w:color="auto" w:fill="FFFFFF" w:themeFill="background1"/>
              </w:rPr>
              <w:t>万元≤</w:t>
            </w:r>
            <w:r w:rsidRPr="00E50EB5">
              <w:rPr>
                <w:rFonts w:ascii="宋体" w:hAnsi="宋体"/>
                <w:sz w:val="24"/>
                <w:shd w:val="clear" w:color="auto" w:fill="FFFFFF" w:themeFill="background1"/>
              </w:rPr>
              <w:t>M＜300</w:t>
            </w:r>
            <w:r w:rsidRPr="00E50EB5">
              <w:rPr>
                <w:rFonts w:ascii="宋体" w:hAnsi="宋体" w:hint="eastAsia"/>
                <w:sz w:val="24"/>
                <w:shd w:val="clear" w:color="auto" w:fill="FFFFFF" w:themeFill="background1"/>
              </w:rPr>
              <w:t>万元</w:t>
            </w:r>
          </w:p>
        </w:tc>
        <w:tc>
          <w:tcPr>
            <w:tcW w:w="2081" w:type="pct"/>
          </w:tcPr>
          <w:p w:rsidR="008E73B9" w:rsidRPr="00E50EB5" w:rsidRDefault="008E73B9" w:rsidP="005E43BF">
            <w:pPr>
              <w:spacing w:line="360" w:lineRule="auto"/>
              <w:jc w:val="center"/>
              <w:rPr>
                <w:rFonts w:ascii="宋体" w:hAnsi="宋体"/>
                <w:sz w:val="24"/>
                <w:shd w:val="clear" w:color="auto" w:fill="FFFFFF" w:themeFill="background1"/>
              </w:rPr>
            </w:pPr>
            <w:r w:rsidRPr="00E50EB5">
              <w:rPr>
                <w:rFonts w:ascii="宋体" w:hAnsi="宋体"/>
                <w:sz w:val="24"/>
                <w:shd w:val="clear" w:color="auto" w:fill="FFFFFF" w:themeFill="background1"/>
              </w:rPr>
              <w:t>0.80%</w:t>
            </w:r>
          </w:p>
        </w:tc>
      </w:tr>
      <w:tr w:rsidR="008E73B9" w:rsidRPr="00E50EB5" w:rsidTr="005E43BF">
        <w:trPr>
          <w:trHeight w:val="379"/>
          <w:jc w:val="center"/>
        </w:trPr>
        <w:tc>
          <w:tcPr>
            <w:tcW w:w="2919" w:type="pct"/>
            <w:vAlign w:val="center"/>
          </w:tcPr>
          <w:p w:rsidR="008E73B9" w:rsidRPr="00E50EB5" w:rsidRDefault="008E73B9" w:rsidP="005E43BF">
            <w:pPr>
              <w:spacing w:line="360" w:lineRule="auto"/>
              <w:jc w:val="center"/>
              <w:rPr>
                <w:rFonts w:ascii="宋体" w:hAnsi="宋体"/>
                <w:sz w:val="24"/>
                <w:shd w:val="clear" w:color="auto" w:fill="FFFFFF" w:themeFill="background1"/>
              </w:rPr>
            </w:pPr>
            <w:r w:rsidRPr="00E50EB5">
              <w:rPr>
                <w:rFonts w:ascii="宋体" w:hAnsi="宋体" w:hint="eastAsia"/>
                <w:sz w:val="24"/>
                <w:shd w:val="clear" w:color="auto" w:fill="FFFFFF" w:themeFill="background1"/>
              </w:rPr>
              <w:t>300万元≤M＜500万元</w:t>
            </w:r>
          </w:p>
        </w:tc>
        <w:tc>
          <w:tcPr>
            <w:tcW w:w="2081" w:type="pct"/>
          </w:tcPr>
          <w:p w:rsidR="008E73B9" w:rsidRPr="00E50EB5" w:rsidRDefault="008E73B9" w:rsidP="005E43BF">
            <w:pPr>
              <w:spacing w:line="360" w:lineRule="auto"/>
              <w:jc w:val="center"/>
              <w:rPr>
                <w:rFonts w:ascii="宋体" w:hAnsi="宋体"/>
                <w:sz w:val="24"/>
                <w:shd w:val="clear" w:color="auto" w:fill="FFFFFF" w:themeFill="background1"/>
              </w:rPr>
            </w:pPr>
            <w:r w:rsidRPr="00E50EB5">
              <w:rPr>
                <w:rFonts w:ascii="宋体" w:hAnsi="宋体"/>
                <w:sz w:val="24"/>
                <w:shd w:val="clear" w:color="auto" w:fill="FFFFFF" w:themeFill="background1"/>
              </w:rPr>
              <w:t>0.40%</w:t>
            </w:r>
          </w:p>
        </w:tc>
      </w:tr>
      <w:tr w:rsidR="008E73B9" w:rsidRPr="00E50EB5" w:rsidTr="005E43BF">
        <w:trPr>
          <w:trHeight w:val="379"/>
          <w:jc w:val="center"/>
        </w:trPr>
        <w:tc>
          <w:tcPr>
            <w:tcW w:w="2919" w:type="pct"/>
            <w:vAlign w:val="center"/>
          </w:tcPr>
          <w:p w:rsidR="008E73B9" w:rsidRPr="00E50EB5" w:rsidRDefault="008E73B9" w:rsidP="005E43BF">
            <w:pPr>
              <w:spacing w:line="360" w:lineRule="auto"/>
              <w:jc w:val="center"/>
              <w:rPr>
                <w:rFonts w:ascii="宋体" w:hAnsi="宋体"/>
                <w:shd w:val="clear" w:color="auto" w:fill="FFFFFF" w:themeFill="background1"/>
              </w:rPr>
            </w:pPr>
            <w:r w:rsidRPr="00E50EB5">
              <w:rPr>
                <w:rFonts w:ascii="宋体" w:hAnsi="宋体"/>
                <w:sz w:val="24"/>
                <w:shd w:val="clear" w:color="auto" w:fill="FFFFFF" w:themeFill="background1"/>
              </w:rPr>
              <w:t>M≥500万</w:t>
            </w:r>
            <w:r w:rsidRPr="00E50EB5">
              <w:rPr>
                <w:rFonts w:ascii="宋体" w:hAnsi="宋体" w:hint="eastAsia"/>
                <w:sz w:val="24"/>
                <w:shd w:val="clear" w:color="auto" w:fill="FFFFFF" w:themeFill="background1"/>
              </w:rPr>
              <w:t>元</w:t>
            </w:r>
          </w:p>
        </w:tc>
        <w:tc>
          <w:tcPr>
            <w:tcW w:w="2081" w:type="pct"/>
            <w:vAlign w:val="center"/>
          </w:tcPr>
          <w:p w:rsidR="008E73B9" w:rsidRPr="00E50EB5" w:rsidRDefault="008E73B9" w:rsidP="005E43BF">
            <w:pPr>
              <w:spacing w:line="360" w:lineRule="auto"/>
              <w:jc w:val="center"/>
              <w:rPr>
                <w:rFonts w:ascii="宋体" w:hAnsi="宋体"/>
                <w:shd w:val="clear" w:color="auto" w:fill="FFFFFF" w:themeFill="background1"/>
              </w:rPr>
            </w:pPr>
            <w:r w:rsidRPr="00E50EB5">
              <w:rPr>
                <w:rFonts w:ascii="宋体" w:hAnsi="宋体"/>
                <w:sz w:val="24"/>
                <w:shd w:val="clear" w:color="auto" w:fill="FFFFFF" w:themeFill="background1"/>
              </w:rPr>
              <w:t>1000元/笔</w:t>
            </w:r>
          </w:p>
        </w:tc>
      </w:tr>
    </w:tbl>
    <w:p w:rsidR="009D2054" w:rsidRPr="00E50EB5" w:rsidRDefault="00751495">
      <w:pPr>
        <w:pStyle w:val="a5"/>
        <w:adjustRightInd w:val="0"/>
        <w:snapToGrid w:val="0"/>
        <w:spacing w:before="0" w:line="360" w:lineRule="auto"/>
        <w:ind w:left="700"/>
        <w:jc w:val="both"/>
        <w:rPr>
          <w:lang w:eastAsia="zh-CN"/>
        </w:rPr>
      </w:pPr>
      <w:bookmarkStart w:id="3" w:name="_Hlk54015163"/>
      <w:r w:rsidRPr="00E50EB5">
        <w:rPr>
          <w:lang w:eastAsia="zh-CN"/>
        </w:rPr>
        <w:t>（</w:t>
      </w:r>
      <w:r w:rsidRPr="00E50EB5">
        <w:rPr>
          <w:rFonts w:ascii="Times New Roman" w:eastAsia="Times New Roman" w:hAnsi="Times New Roman" w:cs="Times New Roman"/>
          <w:lang w:eastAsia="zh-CN"/>
        </w:rPr>
        <w:t>3</w:t>
      </w:r>
      <w:r w:rsidRPr="00E50EB5">
        <w:rPr>
          <w:lang w:eastAsia="zh-CN"/>
        </w:rPr>
        <w:t>）</w:t>
      </w:r>
      <w:bookmarkEnd w:id="3"/>
      <w:r w:rsidRPr="00E50EB5">
        <w:rPr>
          <w:lang w:eastAsia="zh-CN"/>
        </w:rPr>
        <w:t>认购份额的计算</w:t>
      </w:r>
    </w:p>
    <w:p w:rsidR="009D2054" w:rsidRPr="00E50EB5" w:rsidRDefault="00E33A23">
      <w:pPr>
        <w:pStyle w:val="2"/>
        <w:rPr>
          <w:szCs w:val="24"/>
        </w:rPr>
      </w:pPr>
      <w:r w:rsidRPr="00E50EB5">
        <w:rPr>
          <w:rFonts w:hint="eastAsia"/>
          <w:szCs w:val="24"/>
        </w:rPr>
        <w:t>认购份额的计算保留到小数点后</w:t>
      </w:r>
      <w:r w:rsidRPr="00E50EB5">
        <w:rPr>
          <w:rFonts w:hint="eastAsia"/>
          <w:szCs w:val="24"/>
        </w:rPr>
        <w:t>2</w:t>
      </w:r>
      <w:r w:rsidRPr="00E50EB5">
        <w:rPr>
          <w:rFonts w:hint="eastAsia"/>
          <w:szCs w:val="24"/>
        </w:rPr>
        <w:t>位，小数点</w:t>
      </w:r>
      <w:r w:rsidRPr="00E50EB5">
        <w:rPr>
          <w:rFonts w:hint="eastAsia"/>
          <w:szCs w:val="24"/>
        </w:rPr>
        <w:t>2</w:t>
      </w:r>
      <w:r w:rsidRPr="00E50EB5">
        <w:rPr>
          <w:rFonts w:hint="eastAsia"/>
          <w:szCs w:val="24"/>
        </w:rPr>
        <w:t>位以后的部分四舍五入，由此误差产生的收益或损失由基金财产承担</w:t>
      </w:r>
      <w:r w:rsidR="00751495" w:rsidRPr="00E50EB5">
        <w:rPr>
          <w:rFonts w:hint="eastAsia"/>
          <w:szCs w:val="24"/>
        </w:rPr>
        <w:t>。</w:t>
      </w:r>
    </w:p>
    <w:p w:rsidR="009D2054" w:rsidRPr="00E50EB5" w:rsidRDefault="00E33A23">
      <w:pPr>
        <w:pStyle w:val="2"/>
        <w:ind w:firstLine="482"/>
        <w:rPr>
          <w:b/>
          <w:bCs/>
          <w:szCs w:val="24"/>
        </w:rPr>
      </w:pPr>
      <w:r w:rsidRPr="00E50EB5">
        <w:rPr>
          <w:rFonts w:hint="eastAsia"/>
          <w:b/>
          <w:bCs/>
          <w:szCs w:val="24"/>
        </w:rPr>
        <w:t>当投资人选择认购</w:t>
      </w:r>
      <w:r w:rsidRPr="00E50EB5">
        <w:rPr>
          <w:rFonts w:hint="eastAsia"/>
          <w:b/>
          <w:bCs/>
          <w:szCs w:val="24"/>
        </w:rPr>
        <w:t>A</w:t>
      </w:r>
      <w:r w:rsidRPr="00E50EB5">
        <w:rPr>
          <w:rFonts w:hint="eastAsia"/>
          <w:b/>
          <w:bCs/>
          <w:szCs w:val="24"/>
        </w:rPr>
        <w:t>类基金份额时，认购份额的计算方法如下</w:t>
      </w:r>
      <w:r w:rsidR="00751495" w:rsidRPr="00E50EB5">
        <w:rPr>
          <w:rFonts w:hint="eastAsia"/>
          <w:b/>
          <w:bCs/>
          <w:szCs w:val="24"/>
        </w:rPr>
        <w:t>：</w:t>
      </w:r>
    </w:p>
    <w:p w:rsidR="00022AD9" w:rsidRPr="00022AD9" w:rsidRDefault="00022AD9" w:rsidP="00022AD9">
      <w:pPr>
        <w:pStyle w:val="2"/>
        <w:rPr>
          <w:szCs w:val="24"/>
        </w:rPr>
      </w:pPr>
      <w:r w:rsidRPr="00022AD9">
        <w:rPr>
          <w:rFonts w:hint="eastAsia"/>
          <w:szCs w:val="24"/>
        </w:rPr>
        <w:t>1</w:t>
      </w:r>
      <w:r w:rsidRPr="00022AD9">
        <w:rPr>
          <w:rFonts w:hint="eastAsia"/>
          <w:szCs w:val="24"/>
        </w:rPr>
        <w:t>）认购费用适用比例费率时，认购份额的计算方法如下：</w:t>
      </w:r>
    </w:p>
    <w:p w:rsidR="00022AD9" w:rsidRPr="00022AD9" w:rsidRDefault="00022AD9" w:rsidP="00022AD9">
      <w:pPr>
        <w:pStyle w:val="2"/>
        <w:rPr>
          <w:szCs w:val="24"/>
        </w:rPr>
      </w:pPr>
      <w:r w:rsidRPr="00022AD9">
        <w:rPr>
          <w:rFonts w:hint="eastAsia"/>
          <w:szCs w:val="24"/>
        </w:rPr>
        <w:t>认购费用＝认购金额×认购费率</w:t>
      </w:r>
      <w:r w:rsidRPr="00022AD9">
        <w:rPr>
          <w:rFonts w:hint="eastAsia"/>
          <w:szCs w:val="24"/>
        </w:rPr>
        <w:t>/</w:t>
      </w:r>
      <w:r w:rsidRPr="00022AD9">
        <w:rPr>
          <w:rFonts w:hint="eastAsia"/>
          <w:szCs w:val="24"/>
        </w:rPr>
        <w:t>（</w:t>
      </w:r>
      <w:r w:rsidRPr="00022AD9">
        <w:rPr>
          <w:rFonts w:hint="eastAsia"/>
          <w:szCs w:val="24"/>
        </w:rPr>
        <w:t>1</w:t>
      </w:r>
      <w:r w:rsidRPr="00022AD9">
        <w:rPr>
          <w:rFonts w:hint="eastAsia"/>
          <w:szCs w:val="24"/>
        </w:rPr>
        <w:t>＋认购费率）</w:t>
      </w:r>
    </w:p>
    <w:p w:rsidR="00022AD9" w:rsidRPr="00022AD9" w:rsidRDefault="00022AD9" w:rsidP="00022AD9">
      <w:pPr>
        <w:pStyle w:val="2"/>
        <w:rPr>
          <w:szCs w:val="24"/>
        </w:rPr>
      </w:pPr>
      <w:r w:rsidRPr="00022AD9">
        <w:rPr>
          <w:rFonts w:hint="eastAsia"/>
          <w:szCs w:val="24"/>
        </w:rPr>
        <w:t>净认购金额＝认购金额</w:t>
      </w:r>
      <w:r w:rsidRPr="00022AD9">
        <w:rPr>
          <w:rFonts w:hint="eastAsia"/>
          <w:szCs w:val="24"/>
        </w:rPr>
        <w:t>-</w:t>
      </w:r>
      <w:r w:rsidRPr="00022AD9">
        <w:rPr>
          <w:rFonts w:hint="eastAsia"/>
          <w:szCs w:val="24"/>
        </w:rPr>
        <w:t>认购费用</w:t>
      </w:r>
    </w:p>
    <w:p w:rsidR="00022AD9" w:rsidRPr="00022AD9" w:rsidRDefault="00022AD9" w:rsidP="00022AD9">
      <w:pPr>
        <w:pStyle w:val="2"/>
        <w:rPr>
          <w:szCs w:val="24"/>
        </w:rPr>
      </w:pPr>
      <w:r w:rsidRPr="00022AD9">
        <w:rPr>
          <w:rFonts w:hint="eastAsia"/>
          <w:szCs w:val="24"/>
        </w:rPr>
        <w:t>认购份额＝（净认购金额＋认购利息）</w:t>
      </w:r>
      <w:r w:rsidRPr="00022AD9">
        <w:rPr>
          <w:rFonts w:hint="eastAsia"/>
          <w:szCs w:val="24"/>
        </w:rPr>
        <w:t>/</w:t>
      </w:r>
      <w:r w:rsidRPr="00022AD9">
        <w:rPr>
          <w:rFonts w:hint="eastAsia"/>
          <w:szCs w:val="24"/>
        </w:rPr>
        <w:t>基金份额发售面值</w:t>
      </w:r>
    </w:p>
    <w:p w:rsidR="00022AD9" w:rsidRPr="00022AD9" w:rsidRDefault="00022AD9" w:rsidP="00022AD9">
      <w:pPr>
        <w:pStyle w:val="2"/>
        <w:rPr>
          <w:szCs w:val="24"/>
        </w:rPr>
      </w:pPr>
      <w:r w:rsidRPr="00022AD9">
        <w:rPr>
          <w:rFonts w:hint="eastAsia"/>
          <w:szCs w:val="24"/>
        </w:rPr>
        <w:t>2</w:t>
      </w:r>
      <w:r w:rsidRPr="00022AD9">
        <w:rPr>
          <w:rFonts w:hint="eastAsia"/>
          <w:szCs w:val="24"/>
        </w:rPr>
        <w:t>）认购费用适用固定金额时，认购份额的计算方法如下：</w:t>
      </w:r>
    </w:p>
    <w:p w:rsidR="00022AD9" w:rsidRPr="00022AD9" w:rsidRDefault="00022AD9" w:rsidP="00022AD9">
      <w:pPr>
        <w:pStyle w:val="2"/>
        <w:rPr>
          <w:szCs w:val="24"/>
        </w:rPr>
      </w:pPr>
      <w:r w:rsidRPr="00022AD9">
        <w:rPr>
          <w:rFonts w:hint="eastAsia"/>
          <w:szCs w:val="24"/>
        </w:rPr>
        <w:t>认购费用＝固定金额</w:t>
      </w:r>
    </w:p>
    <w:p w:rsidR="00022AD9" w:rsidRPr="00022AD9" w:rsidRDefault="00022AD9" w:rsidP="00022AD9">
      <w:pPr>
        <w:pStyle w:val="2"/>
        <w:rPr>
          <w:szCs w:val="24"/>
        </w:rPr>
      </w:pPr>
      <w:r w:rsidRPr="00022AD9">
        <w:rPr>
          <w:rFonts w:hint="eastAsia"/>
          <w:szCs w:val="24"/>
        </w:rPr>
        <w:t>净认购金额＝认购金额－认购费用</w:t>
      </w:r>
    </w:p>
    <w:p w:rsidR="00022AD9" w:rsidRPr="00022AD9" w:rsidRDefault="00022AD9" w:rsidP="00022AD9">
      <w:pPr>
        <w:pStyle w:val="2"/>
        <w:rPr>
          <w:szCs w:val="24"/>
        </w:rPr>
      </w:pPr>
      <w:r w:rsidRPr="00022AD9">
        <w:rPr>
          <w:rFonts w:hint="eastAsia"/>
          <w:szCs w:val="24"/>
        </w:rPr>
        <w:t>认购份额＝（净认购金额＋认购利息）</w:t>
      </w:r>
      <w:r w:rsidRPr="00022AD9">
        <w:rPr>
          <w:rFonts w:hint="eastAsia"/>
          <w:szCs w:val="24"/>
        </w:rPr>
        <w:t>/</w:t>
      </w:r>
      <w:r w:rsidRPr="00022AD9">
        <w:rPr>
          <w:rFonts w:hint="eastAsia"/>
          <w:szCs w:val="24"/>
        </w:rPr>
        <w:t>基金份额发售面值</w:t>
      </w:r>
    </w:p>
    <w:p w:rsidR="00022AD9" w:rsidRPr="00022AD9" w:rsidRDefault="00022AD9" w:rsidP="00022AD9">
      <w:pPr>
        <w:pStyle w:val="2"/>
        <w:rPr>
          <w:szCs w:val="24"/>
        </w:rPr>
      </w:pPr>
      <w:r w:rsidRPr="00022AD9">
        <w:rPr>
          <w:rFonts w:hint="eastAsia"/>
          <w:szCs w:val="24"/>
        </w:rPr>
        <w:t>举例说明：某投资者投资</w:t>
      </w:r>
      <w:r w:rsidRPr="00022AD9">
        <w:rPr>
          <w:rFonts w:hint="eastAsia"/>
          <w:szCs w:val="24"/>
        </w:rPr>
        <w:t>100,000.00</w:t>
      </w:r>
      <w:r w:rsidRPr="00022AD9">
        <w:rPr>
          <w:rFonts w:hint="eastAsia"/>
          <w:szCs w:val="24"/>
        </w:rPr>
        <w:t>元认购本基金</w:t>
      </w:r>
      <w:r w:rsidRPr="00022AD9">
        <w:rPr>
          <w:rFonts w:hint="eastAsia"/>
          <w:szCs w:val="24"/>
        </w:rPr>
        <w:t>A</w:t>
      </w:r>
      <w:r w:rsidRPr="00022AD9">
        <w:rPr>
          <w:rFonts w:hint="eastAsia"/>
          <w:szCs w:val="24"/>
        </w:rPr>
        <w:t>类基金份额，对应认购费率为</w:t>
      </w:r>
      <w:r w:rsidRPr="00022AD9">
        <w:rPr>
          <w:rFonts w:hint="eastAsia"/>
          <w:szCs w:val="24"/>
        </w:rPr>
        <w:t>1.20%</w:t>
      </w:r>
      <w:r w:rsidRPr="00022AD9">
        <w:rPr>
          <w:rFonts w:hint="eastAsia"/>
          <w:szCs w:val="24"/>
        </w:rPr>
        <w:t>，假设在募集期间产生利息</w:t>
      </w:r>
      <w:r w:rsidRPr="00022AD9">
        <w:rPr>
          <w:rFonts w:hint="eastAsia"/>
          <w:szCs w:val="24"/>
        </w:rPr>
        <w:t>50.00</w:t>
      </w:r>
      <w:r w:rsidRPr="00022AD9">
        <w:rPr>
          <w:rFonts w:hint="eastAsia"/>
          <w:szCs w:val="24"/>
        </w:rPr>
        <w:t>元，则可得到的</w:t>
      </w:r>
      <w:r w:rsidRPr="00022AD9">
        <w:rPr>
          <w:rFonts w:hint="eastAsia"/>
          <w:szCs w:val="24"/>
        </w:rPr>
        <w:t>A</w:t>
      </w:r>
      <w:r w:rsidRPr="00022AD9">
        <w:rPr>
          <w:rFonts w:hint="eastAsia"/>
          <w:szCs w:val="24"/>
        </w:rPr>
        <w:t>类基金份额为：</w:t>
      </w:r>
    </w:p>
    <w:p w:rsidR="00022AD9" w:rsidRPr="00022AD9" w:rsidRDefault="00022AD9" w:rsidP="00022AD9">
      <w:pPr>
        <w:pStyle w:val="2"/>
        <w:rPr>
          <w:szCs w:val="24"/>
        </w:rPr>
      </w:pPr>
      <w:r w:rsidRPr="00022AD9">
        <w:rPr>
          <w:rFonts w:hint="eastAsia"/>
          <w:szCs w:val="24"/>
        </w:rPr>
        <w:t>认购费用</w:t>
      </w:r>
      <w:r w:rsidRPr="00022AD9">
        <w:rPr>
          <w:rFonts w:hint="eastAsia"/>
          <w:szCs w:val="24"/>
        </w:rPr>
        <w:t>=100,000.00</w:t>
      </w:r>
      <w:r w:rsidRPr="00022AD9">
        <w:rPr>
          <w:rFonts w:hint="eastAsia"/>
          <w:szCs w:val="24"/>
        </w:rPr>
        <w:t>×</w:t>
      </w:r>
      <w:r w:rsidRPr="00022AD9">
        <w:rPr>
          <w:rFonts w:hint="eastAsia"/>
          <w:szCs w:val="24"/>
        </w:rPr>
        <w:t>1.20%/</w:t>
      </w:r>
      <w:r w:rsidRPr="00022AD9">
        <w:rPr>
          <w:rFonts w:hint="eastAsia"/>
          <w:szCs w:val="24"/>
        </w:rPr>
        <w:t>（</w:t>
      </w:r>
      <w:r w:rsidRPr="00022AD9">
        <w:rPr>
          <w:rFonts w:hint="eastAsia"/>
          <w:szCs w:val="24"/>
        </w:rPr>
        <w:t>1+1.20%</w:t>
      </w:r>
      <w:r w:rsidRPr="00022AD9">
        <w:rPr>
          <w:rFonts w:hint="eastAsia"/>
          <w:szCs w:val="24"/>
        </w:rPr>
        <w:t>）</w:t>
      </w:r>
      <w:r w:rsidRPr="00022AD9">
        <w:rPr>
          <w:rFonts w:hint="eastAsia"/>
          <w:szCs w:val="24"/>
        </w:rPr>
        <w:t>=1,185.77</w:t>
      </w:r>
      <w:r w:rsidRPr="00022AD9">
        <w:rPr>
          <w:rFonts w:hint="eastAsia"/>
          <w:szCs w:val="24"/>
        </w:rPr>
        <w:t>元</w:t>
      </w:r>
    </w:p>
    <w:p w:rsidR="00022AD9" w:rsidRPr="00022AD9" w:rsidRDefault="00022AD9" w:rsidP="00022AD9">
      <w:pPr>
        <w:pStyle w:val="2"/>
        <w:rPr>
          <w:szCs w:val="24"/>
        </w:rPr>
      </w:pPr>
      <w:r w:rsidRPr="00022AD9">
        <w:rPr>
          <w:rFonts w:hint="eastAsia"/>
          <w:szCs w:val="24"/>
        </w:rPr>
        <w:t>净认购金额</w:t>
      </w:r>
      <w:r w:rsidRPr="00022AD9">
        <w:rPr>
          <w:rFonts w:hint="eastAsia"/>
          <w:szCs w:val="24"/>
        </w:rPr>
        <w:t>=100,000.00-1,185.77=98,814.23</w:t>
      </w:r>
      <w:r w:rsidRPr="00022AD9">
        <w:rPr>
          <w:rFonts w:hint="eastAsia"/>
          <w:szCs w:val="24"/>
        </w:rPr>
        <w:t>元</w:t>
      </w:r>
    </w:p>
    <w:p w:rsidR="00022AD9" w:rsidRPr="00022AD9" w:rsidRDefault="00022AD9" w:rsidP="00022AD9">
      <w:pPr>
        <w:pStyle w:val="2"/>
        <w:rPr>
          <w:szCs w:val="24"/>
        </w:rPr>
      </w:pPr>
      <w:r w:rsidRPr="00022AD9">
        <w:rPr>
          <w:rFonts w:hint="eastAsia"/>
          <w:szCs w:val="24"/>
        </w:rPr>
        <w:t>认购份额＝（</w:t>
      </w:r>
      <w:r w:rsidRPr="00022AD9">
        <w:rPr>
          <w:rFonts w:hint="eastAsia"/>
          <w:szCs w:val="24"/>
        </w:rPr>
        <w:t>98,814.23</w:t>
      </w:r>
      <w:r w:rsidRPr="00022AD9">
        <w:rPr>
          <w:rFonts w:hint="eastAsia"/>
          <w:szCs w:val="24"/>
        </w:rPr>
        <w:t>＋</w:t>
      </w:r>
      <w:r w:rsidRPr="00022AD9">
        <w:rPr>
          <w:rFonts w:hint="eastAsia"/>
          <w:szCs w:val="24"/>
        </w:rPr>
        <w:t>50.00</w:t>
      </w:r>
      <w:r w:rsidRPr="00022AD9">
        <w:rPr>
          <w:rFonts w:hint="eastAsia"/>
          <w:szCs w:val="24"/>
        </w:rPr>
        <w:t>）</w:t>
      </w:r>
      <w:r w:rsidRPr="00022AD9">
        <w:rPr>
          <w:rFonts w:hint="eastAsia"/>
          <w:szCs w:val="24"/>
        </w:rPr>
        <w:t>/1.00=98,864.23</w:t>
      </w:r>
      <w:r w:rsidRPr="00022AD9">
        <w:rPr>
          <w:rFonts w:hint="eastAsia"/>
          <w:szCs w:val="24"/>
        </w:rPr>
        <w:t>份</w:t>
      </w:r>
    </w:p>
    <w:p w:rsidR="009D2054" w:rsidRPr="00E50EB5" w:rsidRDefault="00022AD9" w:rsidP="00022AD9">
      <w:pPr>
        <w:pStyle w:val="2"/>
        <w:rPr>
          <w:szCs w:val="24"/>
        </w:rPr>
      </w:pPr>
      <w:r w:rsidRPr="00022AD9">
        <w:rPr>
          <w:rFonts w:hint="eastAsia"/>
          <w:szCs w:val="24"/>
        </w:rPr>
        <w:t>即：该投资者投资</w:t>
      </w:r>
      <w:r w:rsidRPr="00022AD9">
        <w:rPr>
          <w:rFonts w:hint="eastAsia"/>
          <w:szCs w:val="24"/>
        </w:rPr>
        <w:t>100,000.00</w:t>
      </w:r>
      <w:r w:rsidRPr="00022AD9">
        <w:rPr>
          <w:rFonts w:hint="eastAsia"/>
          <w:szCs w:val="24"/>
        </w:rPr>
        <w:t>元认购本基金</w:t>
      </w:r>
      <w:r w:rsidRPr="00022AD9">
        <w:rPr>
          <w:rFonts w:hint="eastAsia"/>
          <w:szCs w:val="24"/>
        </w:rPr>
        <w:t>A</w:t>
      </w:r>
      <w:r w:rsidRPr="00022AD9">
        <w:rPr>
          <w:rFonts w:hint="eastAsia"/>
          <w:szCs w:val="24"/>
        </w:rPr>
        <w:t>类基金份额，假设在募集期间产生利息</w:t>
      </w:r>
      <w:r w:rsidRPr="00022AD9">
        <w:rPr>
          <w:rFonts w:hint="eastAsia"/>
          <w:szCs w:val="24"/>
        </w:rPr>
        <w:t>50.00</w:t>
      </w:r>
      <w:r w:rsidRPr="00022AD9">
        <w:rPr>
          <w:rFonts w:hint="eastAsia"/>
          <w:szCs w:val="24"/>
        </w:rPr>
        <w:t>元，则可得到</w:t>
      </w:r>
      <w:r w:rsidRPr="00022AD9">
        <w:rPr>
          <w:rFonts w:hint="eastAsia"/>
          <w:szCs w:val="24"/>
        </w:rPr>
        <w:t>98,864.23</w:t>
      </w:r>
      <w:r w:rsidRPr="00022AD9">
        <w:rPr>
          <w:rFonts w:hint="eastAsia"/>
          <w:szCs w:val="24"/>
        </w:rPr>
        <w:t>份</w:t>
      </w:r>
      <w:r w:rsidRPr="00022AD9">
        <w:rPr>
          <w:rFonts w:hint="eastAsia"/>
          <w:szCs w:val="24"/>
        </w:rPr>
        <w:t>A</w:t>
      </w:r>
      <w:r w:rsidRPr="00022AD9">
        <w:rPr>
          <w:rFonts w:hint="eastAsia"/>
          <w:szCs w:val="24"/>
        </w:rPr>
        <w:t>类基金份额。</w:t>
      </w:r>
    </w:p>
    <w:p w:rsidR="009D2054" w:rsidRPr="00E50EB5" w:rsidRDefault="00E33A23">
      <w:pPr>
        <w:pStyle w:val="2"/>
        <w:ind w:firstLine="482"/>
        <w:rPr>
          <w:b/>
          <w:bCs/>
          <w:szCs w:val="24"/>
        </w:rPr>
      </w:pPr>
      <w:r w:rsidRPr="00E50EB5">
        <w:rPr>
          <w:rFonts w:hint="eastAsia"/>
          <w:b/>
          <w:bCs/>
          <w:szCs w:val="24"/>
        </w:rPr>
        <w:t>当投资人选择认购</w:t>
      </w:r>
      <w:r w:rsidRPr="00E50EB5">
        <w:rPr>
          <w:rFonts w:hint="eastAsia"/>
          <w:b/>
          <w:bCs/>
          <w:szCs w:val="24"/>
        </w:rPr>
        <w:t>C</w:t>
      </w:r>
      <w:r w:rsidRPr="00E50EB5">
        <w:rPr>
          <w:rFonts w:hint="eastAsia"/>
          <w:b/>
          <w:bCs/>
          <w:szCs w:val="24"/>
        </w:rPr>
        <w:t>类基金份额时，认购份额的计算方法如下</w:t>
      </w:r>
      <w:r w:rsidR="00751495" w:rsidRPr="00E50EB5">
        <w:rPr>
          <w:rFonts w:hint="eastAsia"/>
          <w:b/>
          <w:bCs/>
          <w:szCs w:val="24"/>
        </w:rPr>
        <w:t>：</w:t>
      </w:r>
    </w:p>
    <w:p w:rsidR="00022AD9" w:rsidRPr="00022AD9" w:rsidRDefault="00022AD9" w:rsidP="00022AD9">
      <w:pPr>
        <w:pStyle w:val="2"/>
        <w:rPr>
          <w:szCs w:val="24"/>
        </w:rPr>
      </w:pPr>
      <w:bookmarkStart w:id="4" w:name="_Hlk198195710"/>
      <w:r w:rsidRPr="00022AD9">
        <w:rPr>
          <w:rFonts w:hint="eastAsia"/>
          <w:szCs w:val="24"/>
        </w:rPr>
        <w:t>认购份额＝（认购金额</w:t>
      </w:r>
      <w:r w:rsidRPr="00022AD9">
        <w:rPr>
          <w:rFonts w:hint="eastAsia"/>
          <w:szCs w:val="24"/>
        </w:rPr>
        <w:t>+</w:t>
      </w:r>
      <w:r w:rsidRPr="00022AD9">
        <w:rPr>
          <w:rFonts w:hint="eastAsia"/>
          <w:szCs w:val="24"/>
        </w:rPr>
        <w:t>认购利息）</w:t>
      </w:r>
      <w:r w:rsidRPr="00022AD9">
        <w:rPr>
          <w:rFonts w:hint="eastAsia"/>
          <w:szCs w:val="24"/>
        </w:rPr>
        <w:t>/</w:t>
      </w:r>
      <w:r w:rsidRPr="00022AD9">
        <w:rPr>
          <w:rFonts w:hint="eastAsia"/>
          <w:szCs w:val="24"/>
        </w:rPr>
        <w:t>基金份额发售面值</w:t>
      </w:r>
    </w:p>
    <w:p w:rsidR="00022AD9" w:rsidRPr="00022AD9" w:rsidRDefault="00022AD9" w:rsidP="00022AD9">
      <w:pPr>
        <w:pStyle w:val="2"/>
        <w:rPr>
          <w:szCs w:val="24"/>
        </w:rPr>
      </w:pPr>
      <w:r w:rsidRPr="00022AD9">
        <w:rPr>
          <w:rFonts w:hint="eastAsia"/>
          <w:szCs w:val="24"/>
        </w:rPr>
        <w:t>举例说明：某投资者投资</w:t>
      </w:r>
      <w:r w:rsidRPr="00022AD9">
        <w:rPr>
          <w:rFonts w:hint="eastAsia"/>
          <w:szCs w:val="24"/>
        </w:rPr>
        <w:t>10,000.00</w:t>
      </w:r>
      <w:r w:rsidRPr="00022AD9">
        <w:rPr>
          <w:rFonts w:hint="eastAsia"/>
          <w:szCs w:val="24"/>
        </w:rPr>
        <w:t>元认购本基金</w:t>
      </w:r>
      <w:r w:rsidRPr="00022AD9">
        <w:rPr>
          <w:rFonts w:hint="eastAsia"/>
          <w:szCs w:val="24"/>
        </w:rPr>
        <w:t>C</w:t>
      </w:r>
      <w:r w:rsidRPr="00022AD9">
        <w:rPr>
          <w:rFonts w:hint="eastAsia"/>
          <w:szCs w:val="24"/>
        </w:rPr>
        <w:t>类基金份额，假设在募集期间产生利息</w:t>
      </w:r>
      <w:r w:rsidRPr="00022AD9">
        <w:rPr>
          <w:rFonts w:hint="eastAsia"/>
          <w:szCs w:val="24"/>
        </w:rPr>
        <w:t>10.00</w:t>
      </w:r>
      <w:r w:rsidRPr="00022AD9">
        <w:rPr>
          <w:rFonts w:hint="eastAsia"/>
          <w:szCs w:val="24"/>
        </w:rPr>
        <w:t>元，则可得到的</w:t>
      </w:r>
      <w:r w:rsidRPr="00022AD9">
        <w:rPr>
          <w:rFonts w:hint="eastAsia"/>
          <w:szCs w:val="24"/>
        </w:rPr>
        <w:t>C</w:t>
      </w:r>
      <w:r w:rsidRPr="00022AD9">
        <w:rPr>
          <w:rFonts w:hint="eastAsia"/>
          <w:szCs w:val="24"/>
        </w:rPr>
        <w:t>类基金份额为：</w:t>
      </w:r>
    </w:p>
    <w:p w:rsidR="00022AD9" w:rsidRPr="00022AD9" w:rsidRDefault="00022AD9" w:rsidP="00022AD9">
      <w:pPr>
        <w:pStyle w:val="2"/>
        <w:rPr>
          <w:szCs w:val="24"/>
        </w:rPr>
      </w:pPr>
      <w:r w:rsidRPr="00022AD9">
        <w:rPr>
          <w:rFonts w:hint="eastAsia"/>
          <w:szCs w:val="24"/>
        </w:rPr>
        <w:t>认购份额</w:t>
      </w:r>
      <w:r w:rsidRPr="00022AD9">
        <w:rPr>
          <w:rFonts w:hint="eastAsia"/>
          <w:szCs w:val="24"/>
        </w:rPr>
        <w:t>=</w:t>
      </w:r>
      <w:r w:rsidRPr="00022AD9">
        <w:rPr>
          <w:rFonts w:hint="eastAsia"/>
          <w:szCs w:val="24"/>
        </w:rPr>
        <w:t>（</w:t>
      </w:r>
      <w:r w:rsidRPr="00022AD9">
        <w:rPr>
          <w:rFonts w:hint="eastAsia"/>
          <w:szCs w:val="24"/>
        </w:rPr>
        <w:t>10,000.00+10.00</w:t>
      </w:r>
      <w:r w:rsidRPr="00022AD9">
        <w:rPr>
          <w:rFonts w:hint="eastAsia"/>
          <w:szCs w:val="24"/>
        </w:rPr>
        <w:t>）</w:t>
      </w:r>
      <w:r w:rsidRPr="00022AD9">
        <w:rPr>
          <w:rFonts w:hint="eastAsia"/>
          <w:szCs w:val="24"/>
        </w:rPr>
        <w:t>/1.00=10,010.00</w:t>
      </w:r>
      <w:r w:rsidRPr="00022AD9">
        <w:rPr>
          <w:rFonts w:hint="eastAsia"/>
          <w:szCs w:val="24"/>
        </w:rPr>
        <w:t>份</w:t>
      </w:r>
    </w:p>
    <w:p w:rsidR="009D2054" w:rsidRPr="00E50EB5" w:rsidRDefault="00022AD9" w:rsidP="00022AD9">
      <w:pPr>
        <w:pStyle w:val="2"/>
        <w:rPr>
          <w:szCs w:val="24"/>
        </w:rPr>
      </w:pPr>
      <w:r w:rsidRPr="00022AD9">
        <w:rPr>
          <w:rFonts w:hint="eastAsia"/>
          <w:szCs w:val="24"/>
        </w:rPr>
        <w:t>即：该投资者投资</w:t>
      </w:r>
      <w:r w:rsidRPr="00022AD9">
        <w:rPr>
          <w:rFonts w:hint="eastAsia"/>
          <w:szCs w:val="24"/>
        </w:rPr>
        <w:t>10,000.00</w:t>
      </w:r>
      <w:r w:rsidRPr="00022AD9">
        <w:rPr>
          <w:rFonts w:hint="eastAsia"/>
          <w:szCs w:val="24"/>
        </w:rPr>
        <w:t>元认购本基金</w:t>
      </w:r>
      <w:r w:rsidRPr="00022AD9">
        <w:rPr>
          <w:rFonts w:hint="eastAsia"/>
          <w:szCs w:val="24"/>
        </w:rPr>
        <w:t>C</w:t>
      </w:r>
      <w:r w:rsidRPr="00022AD9">
        <w:rPr>
          <w:rFonts w:hint="eastAsia"/>
          <w:szCs w:val="24"/>
        </w:rPr>
        <w:t>类基金份额，假设在募集期间产生利息</w:t>
      </w:r>
      <w:r w:rsidRPr="00022AD9">
        <w:rPr>
          <w:rFonts w:hint="eastAsia"/>
          <w:szCs w:val="24"/>
        </w:rPr>
        <w:t>10.00</w:t>
      </w:r>
      <w:r w:rsidRPr="00022AD9">
        <w:rPr>
          <w:rFonts w:hint="eastAsia"/>
          <w:szCs w:val="24"/>
        </w:rPr>
        <w:t>元，则可得到</w:t>
      </w:r>
      <w:r w:rsidRPr="00022AD9">
        <w:rPr>
          <w:rFonts w:hint="eastAsia"/>
          <w:szCs w:val="24"/>
        </w:rPr>
        <w:t>10,010.00</w:t>
      </w:r>
      <w:r w:rsidRPr="00022AD9">
        <w:rPr>
          <w:rFonts w:hint="eastAsia"/>
          <w:szCs w:val="24"/>
        </w:rPr>
        <w:t>份</w:t>
      </w:r>
      <w:r w:rsidRPr="00022AD9">
        <w:rPr>
          <w:rFonts w:hint="eastAsia"/>
          <w:szCs w:val="24"/>
        </w:rPr>
        <w:t>C</w:t>
      </w:r>
      <w:r w:rsidRPr="00022AD9">
        <w:rPr>
          <w:rFonts w:hint="eastAsia"/>
          <w:szCs w:val="24"/>
        </w:rPr>
        <w:t>类基金份额。</w:t>
      </w:r>
    </w:p>
    <w:bookmarkEnd w:id="4"/>
    <w:p w:rsidR="009D2054" w:rsidRPr="00E50EB5" w:rsidRDefault="00751495">
      <w:pPr>
        <w:pStyle w:val="2"/>
        <w:rPr>
          <w:szCs w:val="24"/>
        </w:rPr>
      </w:pPr>
      <w:r w:rsidRPr="00E50EB5">
        <w:rPr>
          <w:rFonts w:hint="eastAsia"/>
          <w:szCs w:val="24"/>
        </w:rPr>
        <w:t>6</w:t>
      </w:r>
      <w:r w:rsidRPr="00E50EB5">
        <w:rPr>
          <w:rFonts w:hint="eastAsia"/>
          <w:szCs w:val="24"/>
        </w:rPr>
        <w:t>、募集期利息的处理方式</w:t>
      </w:r>
    </w:p>
    <w:p w:rsidR="009D2054" w:rsidRPr="00E50EB5" w:rsidRDefault="00022AD9">
      <w:pPr>
        <w:pStyle w:val="2"/>
        <w:rPr>
          <w:szCs w:val="24"/>
        </w:rPr>
      </w:pPr>
      <w:r w:rsidRPr="00022AD9">
        <w:rPr>
          <w:rFonts w:hint="eastAsia"/>
          <w:szCs w:val="24"/>
        </w:rPr>
        <w:t>基金合同生效后，有效认购款项在募集期间产生的利息将折算为基金份额归基金份额持有人所有，其中利息转份额的具体数额以登记机构的记录为准。</w:t>
      </w:r>
    </w:p>
    <w:p w:rsidR="009D2054" w:rsidRPr="00E50EB5" w:rsidRDefault="00751495">
      <w:pPr>
        <w:pStyle w:val="a5"/>
        <w:adjustRightInd w:val="0"/>
        <w:snapToGrid w:val="0"/>
        <w:spacing w:before="0" w:line="360" w:lineRule="auto"/>
        <w:ind w:left="600" w:right="18" w:firstLine="2"/>
        <w:jc w:val="both"/>
        <w:rPr>
          <w:rFonts w:cs="宋体"/>
          <w:b/>
          <w:bCs/>
          <w:lang w:eastAsia="zh-CN"/>
        </w:rPr>
      </w:pPr>
      <w:r w:rsidRPr="00E50EB5">
        <w:rPr>
          <w:rFonts w:cs="宋体"/>
          <w:b/>
          <w:bCs/>
          <w:lang w:eastAsia="zh-CN"/>
        </w:rPr>
        <w:t>三、个人投资者的开户及认购程序</w:t>
      </w:r>
    </w:p>
    <w:p w:rsidR="009D2054" w:rsidRPr="00E50EB5" w:rsidRDefault="00751495">
      <w:pPr>
        <w:pStyle w:val="a5"/>
        <w:adjustRightInd w:val="0"/>
        <w:snapToGrid w:val="0"/>
        <w:spacing w:before="0" w:line="360" w:lineRule="auto"/>
        <w:ind w:left="600"/>
        <w:jc w:val="both"/>
        <w:rPr>
          <w:lang w:eastAsia="zh-CN"/>
        </w:rPr>
      </w:pPr>
      <w:r w:rsidRPr="00E50EB5">
        <w:rPr>
          <w:lang w:eastAsia="zh-CN"/>
        </w:rPr>
        <w:t>（一）直销柜台</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1</w:t>
      </w:r>
      <w:r w:rsidRPr="00E50EB5">
        <w:rPr>
          <w:lang w:eastAsia="zh-CN"/>
        </w:rPr>
        <w:t>、业务办理时间</w:t>
      </w:r>
    </w:p>
    <w:p w:rsidR="009D2054" w:rsidRPr="00E50EB5" w:rsidRDefault="00751495">
      <w:pPr>
        <w:pStyle w:val="a5"/>
        <w:adjustRightInd w:val="0"/>
        <w:snapToGrid w:val="0"/>
        <w:spacing w:before="0" w:line="360" w:lineRule="auto"/>
        <w:ind w:left="120" w:right="116" w:firstLine="479"/>
        <w:jc w:val="both"/>
        <w:rPr>
          <w:lang w:eastAsia="zh-CN"/>
        </w:rPr>
      </w:pPr>
      <w:r w:rsidRPr="00E50EB5">
        <w:rPr>
          <w:spacing w:val="-2"/>
          <w:lang w:eastAsia="zh-CN"/>
        </w:rPr>
        <w:t>直销柜台办理时间：</w:t>
      </w:r>
      <w:r w:rsidRPr="00E50EB5">
        <w:rPr>
          <w:rFonts w:cs="宋体" w:hint="eastAsia"/>
          <w:spacing w:val="-2"/>
          <w:lang w:eastAsia="zh-CN"/>
        </w:rPr>
        <w:t>基金份额发售日的</w:t>
      </w:r>
      <w:r w:rsidRPr="00E50EB5">
        <w:rPr>
          <w:rFonts w:ascii="Times New Roman" w:eastAsia="Times New Roman" w:hAnsi="Times New Roman" w:cs="Times New Roman"/>
          <w:spacing w:val="-2"/>
          <w:lang w:eastAsia="zh-CN"/>
        </w:rPr>
        <w:t>9</w:t>
      </w:r>
      <w:r w:rsidRPr="00E50EB5">
        <w:rPr>
          <w:rFonts w:ascii="Times New Roman" w:eastAsia="Times New Roman" w:hAnsi="Times New Roman" w:cs="Times New Roman"/>
          <w:spacing w:val="-3"/>
          <w:lang w:eastAsia="zh-CN"/>
        </w:rPr>
        <w:t>:30</w:t>
      </w:r>
      <w:r w:rsidR="008E7EB6">
        <w:rPr>
          <w:rFonts w:cs="宋体" w:hint="eastAsia"/>
          <w:spacing w:val="-3"/>
          <w:lang w:eastAsia="zh-CN"/>
        </w:rPr>
        <w:t>至</w:t>
      </w:r>
      <w:r w:rsidRPr="00E50EB5">
        <w:rPr>
          <w:rFonts w:ascii="Times New Roman" w:eastAsia="Times New Roman" w:hAnsi="Times New Roman" w:cs="Times New Roman"/>
          <w:spacing w:val="-3"/>
          <w:lang w:eastAsia="zh-CN"/>
        </w:rPr>
        <w:t>17:00</w:t>
      </w:r>
      <w:r w:rsidRPr="00E50EB5">
        <w:rPr>
          <w:spacing w:val="-3"/>
          <w:lang w:eastAsia="zh-CN"/>
        </w:rPr>
        <w:t>（周</w:t>
      </w:r>
      <w:r w:rsidRPr="00E50EB5">
        <w:rPr>
          <w:lang w:eastAsia="zh-CN"/>
        </w:rPr>
        <w:t>六、周日及法定节假日不受理）</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2</w:t>
      </w:r>
      <w:r w:rsidRPr="00E50EB5">
        <w:rPr>
          <w:lang w:eastAsia="zh-CN"/>
        </w:rPr>
        <w:t>、开户及认购程序</w:t>
      </w:r>
    </w:p>
    <w:p w:rsidR="009D2054" w:rsidRPr="00E50EB5" w:rsidRDefault="00751495">
      <w:pPr>
        <w:pStyle w:val="a5"/>
        <w:adjustRightInd w:val="0"/>
        <w:snapToGrid w:val="0"/>
        <w:spacing w:before="0" w:line="360" w:lineRule="auto"/>
        <w:ind w:left="142" w:firstLineChars="190" w:firstLine="456"/>
        <w:jc w:val="both"/>
        <w:rPr>
          <w:lang w:eastAsia="zh-CN"/>
        </w:rPr>
      </w:pPr>
      <w:r w:rsidRPr="00E50EB5">
        <w:rPr>
          <w:lang w:eastAsia="zh-CN"/>
        </w:rPr>
        <w:t>（</w:t>
      </w:r>
      <w:r w:rsidRPr="00E50EB5">
        <w:rPr>
          <w:rFonts w:ascii="Times New Roman" w:eastAsia="Times New Roman" w:hAnsi="Times New Roman" w:cs="Times New Roman"/>
          <w:lang w:eastAsia="zh-CN"/>
        </w:rPr>
        <w:t>1</w:t>
      </w:r>
      <w:r w:rsidRPr="00E50EB5">
        <w:rPr>
          <w:lang w:eastAsia="zh-CN"/>
        </w:rPr>
        <w:t>）直销中心柜台首次认购金额不得低于</w:t>
      </w:r>
      <w:r w:rsidRPr="00E50EB5">
        <w:rPr>
          <w:rFonts w:ascii="Times New Roman" w:eastAsia="Times New Roman" w:hAnsi="Times New Roman" w:cs="Times New Roman"/>
          <w:lang w:eastAsia="zh-CN"/>
        </w:rPr>
        <w:t>10,000</w:t>
      </w:r>
      <w:r w:rsidRPr="00E50EB5">
        <w:rPr>
          <w:lang w:eastAsia="zh-CN"/>
        </w:rPr>
        <w:t>元（含认购费，下同</w:t>
      </w:r>
      <w:r w:rsidRPr="00E50EB5">
        <w:rPr>
          <w:spacing w:val="-120"/>
          <w:lang w:eastAsia="zh-CN"/>
        </w:rPr>
        <w:t>）</w:t>
      </w:r>
      <w:r w:rsidRPr="00E50EB5">
        <w:rPr>
          <w:lang w:eastAsia="zh-CN"/>
        </w:rPr>
        <w:t>，单笔追加认购最低金额为</w:t>
      </w:r>
      <w:r w:rsidRPr="00E50EB5">
        <w:rPr>
          <w:rFonts w:ascii="Times New Roman" w:eastAsia="Times New Roman" w:hAnsi="Times New Roman" w:cs="Times New Roman"/>
          <w:lang w:eastAsia="zh-CN"/>
        </w:rPr>
        <w:t>1,000</w:t>
      </w:r>
      <w:r w:rsidRPr="00E50EB5">
        <w:rPr>
          <w:lang w:eastAsia="zh-CN"/>
        </w:rPr>
        <w:t>元。</w:t>
      </w:r>
    </w:p>
    <w:p w:rsidR="009D2054" w:rsidRPr="00E50EB5" w:rsidRDefault="00751495">
      <w:pPr>
        <w:pStyle w:val="a5"/>
        <w:adjustRightInd w:val="0"/>
        <w:snapToGrid w:val="0"/>
        <w:spacing w:before="0" w:line="360" w:lineRule="auto"/>
        <w:ind w:left="600"/>
        <w:jc w:val="both"/>
        <w:rPr>
          <w:lang w:eastAsia="zh-CN"/>
        </w:rPr>
      </w:pPr>
      <w:r w:rsidRPr="00E50EB5">
        <w:rPr>
          <w:lang w:eastAsia="zh-CN"/>
        </w:rPr>
        <w:t>（</w:t>
      </w:r>
      <w:r w:rsidRPr="00E50EB5">
        <w:rPr>
          <w:rFonts w:ascii="Times New Roman" w:eastAsia="Times New Roman" w:hAnsi="Times New Roman" w:cs="Times New Roman"/>
          <w:lang w:eastAsia="zh-CN"/>
        </w:rPr>
        <w:t>2</w:t>
      </w:r>
      <w:r w:rsidRPr="00E50EB5">
        <w:rPr>
          <w:lang w:eastAsia="zh-CN"/>
        </w:rPr>
        <w:t>）个人普通投资者办理开户申请时须提供下列资料：</w:t>
      </w:r>
    </w:p>
    <w:p w:rsidR="009D2054" w:rsidRPr="00E50EB5" w:rsidRDefault="00751495">
      <w:pPr>
        <w:pStyle w:val="a5"/>
        <w:adjustRightInd w:val="0"/>
        <w:snapToGrid w:val="0"/>
        <w:spacing w:before="0" w:line="360" w:lineRule="auto"/>
        <w:ind w:left="120" w:right="116" w:firstLine="479"/>
        <w:jc w:val="both"/>
        <w:rPr>
          <w:lang w:eastAsia="zh-CN"/>
        </w:rPr>
      </w:pPr>
      <w:r w:rsidRPr="00E50EB5">
        <w:rPr>
          <w:rFonts w:ascii="Times New Roman" w:eastAsia="Times New Roman" w:hAnsi="Times New Roman" w:cs="Times New Roman"/>
          <w:lang w:eastAsia="zh-CN"/>
        </w:rPr>
        <w:t>1</w:t>
      </w:r>
      <w:r w:rsidRPr="00E50EB5">
        <w:rPr>
          <w:lang w:eastAsia="zh-CN"/>
        </w:rPr>
        <w:t>）本人有效身份证件（居民身份证、中国护照、军官证、士兵证等）原件及复印件。</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2</w:t>
      </w:r>
      <w:r w:rsidRPr="00E50EB5">
        <w:rPr>
          <w:lang w:eastAsia="zh-CN"/>
        </w:rPr>
        <w:t>）指定银行账户的银行存折、借记卡等原件。</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3</w:t>
      </w:r>
      <w:r w:rsidRPr="00E50EB5">
        <w:rPr>
          <w:lang w:eastAsia="zh-CN"/>
        </w:rPr>
        <w:t>）填妥的《个人投资者风险识别和承受能力评估问</w:t>
      </w:r>
      <w:r w:rsidRPr="00E50EB5">
        <w:rPr>
          <w:spacing w:val="1"/>
          <w:lang w:eastAsia="zh-CN"/>
        </w:rPr>
        <w:t>卷</w:t>
      </w:r>
      <w:r w:rsidRPr="00E50EB5">
        <w:rPr>
          <w:spacing w:val="-120"/>
          <w:lang w:eastAsia="zh-CN"/>
        </w:rPr>
        <w:t>》。</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4</w:t>
      </w:r>
      <w:r w:rsidRPr="00E50EB5">
        <w:rPr>
          <w:lang w:eastAsia="zh-CN"/>
        </w:rPr>
        <w:t>）填妥的《个人开户申请表</w:t>
      </w:r>
      <w:r w:rsidRPr="00E50EB5">
        <w:rPr>
          <w:spacing w:val="-120"/>
          <w:lang w:eastAsia="zh-CN"/>
        </w:rPr>
        <w:t>》</w:t>
      </w:r>
      <w:r w:rsidRPr="00E50EB5">
        <w:rPr>
          <w:lang w:eastAsia="zh-CN"/>
        </w:rPr>
        <w:t>。</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5</w:t>
      </w:r>
      <w:r w:rsidRPr="00E50EB5">
        <w:rPr>
          <w:lang w:eastAsia="zh-CN"/>
        </w:rPr>
        <w:t>）填妥的《证券投资基金投资人权益须知</w:t>
      </w:r>
      <w:r w:rsidRPr="00E50EB5">
        <w:rPr>
          <w:spacing w:val="-120"/>
          <w:lang w:eastAsia="zh-CN"/>
        </w:rPr>
        <w:t>》。</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6</w:t>
      </w:r>
      <w:r w:rsidRPr="00E50EB5">
        <w:rPr>
          <w:lang w:eastAsia="zh-CN"/>
        </w:rPr>
        <w:t>）填妥的《个人税收居民身份声明文</w:t>
      </w:r>
      <w:r w:rsidRPr="00E50EB5">
        <w:rPr>
          <w:spacing w:val="1"/>
          <w:lang w:eastAsia="zh-CN"/>
        </w:rPr>
        <w:t>件</w:t>
      </w:r>
      <w:r w:rsidRPr="00E50EB5">
        <w:rPr>
          <w:spacing w:val="-120"/>
          <w:lang w:eastAsia="zh-CN"/>
        </w:rPr>
        <w:t>》</w:t>
      </w:r>
      <w:r w:rsidRPr="00E50EB5">
        <w:rPr>
          <w:lang w:eastAsia="zh-CN"/>
        </w:rPr>
        <w:t>。</w:t>
      </w:r>
    </w:p>
    <w:p w:rsidR="009D2054" w:rsidRPr="00E50EB5" w:rsidRDefault="00751495">
      <w:pPr>
        <w:pStyle w:val="a5"/>
        <w:adjustRightInd w:val="0"/>
        <w:snapToGrid w:val="0"/>
        <w:spacing w:before="0" w:line="360" w:lineRule="auto"/>
        <w:ind w:left="120" w:right="111" w:firstLine="479"/>
        <w:jc w:val="both"/>
        <w:rPr>
          <w:lang w:eastAsia="zh-CN"/>
        </w:rPr>
      </w:pPr>
      <w:r w:rsidRPr="00E50EB5">
        <w:rPr>
          <w:spacing w:val="-1"/>
          <w:lang w:eastAsia="zh-CN"/>
        </w:rPr>
        <w:t>注：上述</w:t>
      </w:r>
      <w:r w:rsidRPr="00E50EB5">
        <w:rPr>
          <w:rFonts w:ascii="Times New Roman" w:eastAsia="Times New Roman" w:hAnsi="Times New Roman" w:cs="Times New Roman"/>
          <w:spacing w:val="-1"/>
          <w:lang w:eastAsia="zh-CN"/>
        </w:rPr>
        <w:t>2</w:t>
      </w:r>
      <w:r w:rsidRPr="00E50EB5">
        <w:rPr>
          <w:spacing w:val="-1"/>
          <w:lang w:eastAsia="zh-CN"/>
        </w:rPr>
        <w:t>）项中</w:t>
      </w:r>
      <w:r w:rsidRPr="00E50EB5">
        <w:rPr>
          <w:rFonts w:asciiTheme="minorEastAsia" w:eastAsiaTheme="minorEastAsia" w:hAnsiTheme="minorEastAsia" w:cs="Times New Roman" w:hint="eastAsia"/>
          <w:spacing w:val="-1"/>
          <w:lang w:eastAsia="zh-CN"/>
        </w:rPr>
        <w:t>“</w:t>
      </w:r>
      <w:r w:rsidRPr="00E50EB5">
        <w:rPr>
          <w:spacing w:val="-1"/>
          <w:lang w:eastAsia="zh-CN"/>
        </w:rPr>
        <w:t>指定银行账户</w:t>
      </w:r>
      <w:r w:rsidRPr="00E50EB5">
        <w:rPr>
          <w:rFonts w:asciiTheme="minorEastAsia" w:eastAsiaTheme="minorEastAsia" w:hAnsiTheme="minorEastAsia" w:cs="Times New Roman" w:hint="eastAsia"/>
          <w:spacing w:val="-1"/>
          <w:lang w:eastAsia="zh-CN"/>
        </w:rPr>
        <w:t>”</w:t>
      </w:r>
      <w:r w:rsidRPr="00E50EB5">
        <w:rPr>
          <w:spacing w:val="-1"/>
          <w:lang w:eastAsia="zh-CN"/>
        </w:rPr>
        <w:t>是指：在直销柜台办理开户的客户需指定</w:t>
      </w:r>
      <w:r w:rsidRPr="00E50EB5">
        <w:rPr>
          <w:spacing w:val="2"/>
          <w:lang w:eastAsia="zh-CN"/>
        </w:rPr>
        <w:t>一个银行账户作为投资者赎回、分红以及认购</w:t>
      </w:r>
      <w:r w:rsidRPr="00E50EB5">
        <w:rPr>
          <w:rFonts w:ascii="Times New Roman" w:eastAsia="Times New Roman" w:hAnsi="Times New Roman" w:cs="Times New Roman"/>
          <w:spacing w:val="2"/>
          <w:lang w:eastAsia="zh-CN"/>
        </w:rPr>
        <w:t>/</w:t>
      </w:r>
      <w:r w:rsidRPr="00E50EB5">
        <w:rPr>
          <w:spacing w:val="2"/>
          <w:lang w:eastAsia="zh-CN"/>
        </w:rPr>
        <w:t>申购无效资金退款等资金结算汇</w:t>
      </w:r>
      <w:r w:rsidRPr="00E50EB5">
        <w:rPr>
          <w:lang w:eastAsia="zh-CN"/>
        </w:rPr>
        <w:t>入账户</w:t>
      </w:r>
      <w:r w:rsidRPr="00E50EB5">
        <w:rPr>
          <w:spacing w:val="-48"/>
          <w:lang w:eastAsia="zh-CN"/>
        </w:rPr>
        <w:t>。</w:t>
      </w:r>
      <w:r w:rsidRPr="00E50EB5">
        <w:rPr>
          <w:lang w:eastAsia="zh-CN"/>
        </w:rPr>
        <w:t>此账户可为投资者在任一银行的存款账户</w:t>
      </w:r>
      <w:r w:rsidRPr="00E50EB5">
        <w:rPr>
          <w:spacing w:val="-48"/>
          <w:lang w:eastAsia="zh-CN"/>
        </w:rPr>
        <w:t>，</w:t>
      </w:r>
      <w:r w:rsidRPr="00E50EB5">
        <w:rPr>
          <w:lang w:eastAsia="zh-CN"/>
        </w:rPr>
        <w:t>账户名称必须与投资者姓名严格一致。</w:t>
      </w:r>
    </w:p>
    <w:p w:rsidR="009D2054" w:rsidRPr="00E50EB5" w:rsidRDefault="00751495">
      <w:pPr>
        <w:pStyle w:val="a5"/>
        <w:adjustRightInd w:val="0"/>
        <w:snapToGrid w:val="0"/>
        <w:spacing w:before="0" w:line="360" w:lineRule="auto"/>
        <w:ind w:left="600" w:right="886"/>
        <w:jc w:val="both"/>
        <w:rPr>
          <w:lang w:eastAsia="zh-CN"/>
        </w:rPr>
      </w:pPr>
      <w:r w:rsidRPr="00E50EB5">
        <w:rPr>
          <w:lang w:eastAsia="zh-CN"/>
        </w:rPr>
        <w:t>（</w:t>
      </w:r>
      <w:r w:rsidRPr="00E50EB5">
        <w:rPr>
          <w:rFonts w:ascii="Times New Roman" w:eastAsia="Times New Roman" w:hAnsi="Times New Roman" w:cs="Times New Roman"/>
          <w:lang w:eastAsia="zh-CN"/>
        </w:rPr>
        <w:t>3</w:t>
      </w:r>
      <w:r w:rsidRPr="00E50EB5">
        <w:rPr>
          <w:lang w:eastAsia="zh-CN"/>
        </w:rPr>
        <w:t>）认购时将足额认购资金汇入本公司以下直销账户：</w:t>
      </w:r>
    </w:p>
    <w:p w:rsidR="009D2054" w:rsidRPr="00E50EB5" w:rsidRDefault="00751495">
      <w:pPr>
        <w:pStyle w:val="a5"/>
        <w:adjustRightInd w:val="0"/>
        <w:snapToGrid w:val="0"/>
        <w:spacing w:before="0" w:line="360" w:lineRule="auto"/>
        <w:ind w:left="600" w:right="886"/>
        <w:jc w:val="both"/>
        <w:rPr>
          <w:lang w:eastAsia="zh-CN"/>
        </w:rPr>
      </w:pPr>
      <w:r w:rsidRPr="00E50EB5">
        <w:rPr>
          <w:lang w:eastAsia="zh-CN"/>
        </w:rPr>
        <w:t>账户名称：国金基金管理有限公司</w:t>
      </w:r>
    </w:p>
    <w:p w:rsidR="009D2054" w:rsidRPr="00E50EB5" w:rsidRDefault="00751495">
      <w:pPr>
        <w:pStyle w:val="a5"/>
        <w:adjustRightInd w:val="0"/>
        <w:snapToGrid w:val="0"/>
        <w:spacing w:before="0" w:line="360" w:lineRule="auto"/>
        <w:ind w:left="600" w:right="886"/>
        <w:jc w:val="both"/>
        <w:rPr>
          <w:rFonts w:ascii="Times New Roman" w:eastAsia="Times New Roman" w:hAnsi="Times New Roman" w:cs="Times New Roman"/>
          <w:lang w:eastAsia="zh-CN"/>
        </w:rPr>
      </w:pPr>
      <w:r w:rsidRPr="00E50EB5">
        <w:rPr>
          <w:spacing w:val="-1"/>
          <w:lang w:eastAsia="zh-CN"/>
        </w:rPr>
        <w:t>银行账号：</w:t>
      </w:r>
      <w:r w:rsidRPr="00E50EB5">
        <w:rPr>
          <w:rFonts w:ascii="Times New Roman" w:eastAsia="Times New Roman" w:hAnsi="Times New Roman" w:cs="Times New Roman"/>
          <w:spacing w:val="-1"/>
          <w:lang w:eastAsia="zh-CN"/>
        </w:rPr>
        <w:t>11001079800053006952</w:t>
      </w:r>
    </w:p>
    <w:p w:rsidR="009D2054" w:rsidRPr="00E50EB5" w:rsidRDefault="00751495">
      <w:pPr>
        <w:pStyle w:val="a5"/>
        <w:adjustRightInd w:val="0"/>
        <w:snapToGrid w:val="0"/>
        <w:spacing w:before="0" w:line="360" w:lineRule="auto"/>
        <w:ind w:left="600" w:right="116"/>
        <w:jc w:val="both"/>
        <w:rPr>
          <w:lang w:eastAsia="zh-CN"/>
        </w:rPr>
      </w:pPr>
      <w:r w:rsidRPr="00E50EB5">
        <w:rPr>
          <w:lang w:eastAsia="zh-CN"/>
        </w:rPr>
        <w:t>开户银行：中国建设银行股份有限公司北京苏州桥支行</w:t>
      </w:r>
    </w:p>
    <w:p w:rsidR="009D2054" w:rsidRPr="00E50EB5" w:rsidRDefault="00751495">
      <w:pPr>
        <w:pStyle w:val="a5"/>
        <w:adjustRightInd w:val="0"/>
        <w:snapToGrid w:val="0"/>
        <w:spacing w:before="0" w:line="360" w:lineRule="auto"/>
        <w:ind w:left="600" w:right="116"/>
        <w:jc w:val="both"/>
        <w:rPr>
          <w:lang w:eastAsia="zh-CN"/>
        </w:rPr>
      </w:pPr>
      <w:r w:rsidRPr="00E50EB5">
        <w:rPr>
          <w:lang w:eastAsia="zh-CN"/>
        </w:rPr>
        <w:t>在办理汇款时，投资者必须注意以下事项：</w:t>
      </w:r>
    </w:p>
    <w:p w:rsidR="009D2054" w:rsidRPr="00E50EB5" w:rsidRDefault="00751495">
      <w:pPr>
        <w:pStyle w:val="a5"/>
        <w:adjustRightInd w:val="0"/>
        <w:snapToGrid w:val="0"/>
        <w:spacing w:before="0" w:line="360" w:lineRule="auto"/>
        <w:ind w:left="142" w:right="116" w:firstLineChars="190" w:firstLine="456"/>
        <w:jc w:val="both"/>
        <w:rPr>
          <w:lang w:eastAsia="zh-CN"/>
        </w:rPr>
      </w:pPr>
      <w:r w:rsidRPr="00E50EB5">
        <w:rPr>
          <w:rFonts w:ascii="Times New Roman" w:eastAsia="Times New Roman" w:hAnsi="Times New Roman" w:cs="Times New Roman"/>
          <w:lang w:eastAsia="zh-CN"/>
        </w:rPr>
        <w:t>1</w:t>
      </w:r>
      <w:r w:rsidRPr="00E50EB5">
        <w:rPr>
          <w:lang w:eastAsia="zh-CN"/>
        </w:rPr>
        <w:t>）投资者必须使用其预留账户（投资者在本公司直销柜台开立交易账户时登记的银行账户</w:t>
      </w:r>
      <w:r w:rsidRPr="00E50EB5">
        <w:rPr>
          <w:spacing w:val="-48"/>
          <w:lang w:eastAsia="zh-CN"/>
        </w:rPr>
        <w:t>）</w:t>
      </w:r>
      <w:r w:rsidRPr="00E50EB5">
        <w:rPr>
          <w:lang w:eastAsia="zh-CN"/>
        </w:rPr>
        <w:t>办理汇款</w:t>
      </w:r>
      <w:r w:rsidRPr="00E50EB5">
        <w:rPr>
          <w:spacing w:val="-48"/>
          <w:lang w:eastAsia="zh-CN"/>
        </w:rPr>
        <w:t>，</w:t>
      </w:r>
      <w:r w:rsidRPr="00E50EB5">
        <w:rPr>
          <w:lang w:eastAsia="zh-CN"/>
        </w:rPr>
        <w:t>如使用非预留账户或其他无法及时识别投资者身份的方式汇款，则汇款资金无效；本公司直销柜台不接受现金缴纳认购款。</w:t>
      </w:r>
    </w:p>
    <w:p w:rsidR="009D2054" w:rsidRPr="00E50EB5" w:rsidRDefault="00751495">
      <w:pPr>
        <w:pStyle w:val="a5"/>
        <w:adjustRightInd w:val="0"/>
        <w:snapToGrid w:val="0"/>
        <w:spacing w:before="0" w:line="360" w:lineRule="auto"/>
        <w:ind w:left="120" w:right="116" w:firstLine="479"/>
        <w:jc w:val="both"/>
        <w:rPr>
          <w:lang w:eastAsia="zh-CN"/>
        </w:rPr>
      </w:pPr>
      <w:r w:rsidRPr="00E50EB5">
        <w:rPr>
          <w:rFonts w:ascii="Times New Roman" w:eastAsia="Times New Roman" w:hAnsi="Times New Roman" w:cs="Times New Roman"/>
          <w:spacing w:val="1"/>
          <w:lang w:eastAsia="zh-CN"/>
        </w:rPr>
        <w:t>2</w:t>
      </w:r>
      <w:r w:rsidRPr="00E50EB5">
        <w:rPr>
          <w:spacing w:val="1"/>
          <w:lang w:eastAsia="zh-CN"/>
        </w:rPr>
        <w:t>）投资者应在</w:t>
      </w:r>
      <w:r w:rsidRPr="00E50EB5">
        <w:rPr>
          <w:rFonts w:asciiTheme="minorEastAsia" w:eastAsiaTheme="minorEastAsia" w:hAnsiTheme="minorEastAsia" w:cs="Times New Roman" w:hint="eastAsia"/>
          <w:spacing w:val="1"/>
          <w:lang w:eastAsia="zh-CN"/>
        </w:rPr>
        <w:t>“</w:t>
      </w:r>
      <w:r w:rsidRPr="00E50EB5">
        <w:rPr>
          <w:spacing w:val="1"/>
          <w:lang w:eastAsia="zh-CN"/>
        </w:rPr>
        <w:t>汇款人</w:t>
      </w:r>
      <w:r w:rsidRPr="00E50EB5">
        <w:rPr>
          <w:rFonts w:asciiTheme="minorEastAsia" w:eastAsiaTheme="minorEastAsia" w:hAnsiTheme="minorEastAsia" w:cs="Times New Roman" w:hint="eastAsia"/>
          <w:spacing w:val="1"/>
          <w:lang w:eastAsia="zh-CN"/>
        </w:rPr>
        <w:t>”</w:t>
      </w:r>
      <w:r w:rsidRPr="00E50EB5">
        <w:rPr>
          <w:spacing w:val="1"/>
          <w:lang w:eastAsia="zh-CN"/>
        </w:rPr>
        <w:t>栏中填写其在本公司直销柜台开立基金账户时登记</w:t>
      </w:r>
      <w:r w:rsidRPr="00E50EB5">
        <w:rPr>
          <w:lang w:eastAsia="zh-CN"/>
        </w:rPr>
        <w:t>的姓名。</w:t>
      </w:r>
    </w:p>
    <w:p w:rsidR="009D2054" w:rsidRPr="00E50EB5" w:rsidRDefault="00751495">
      <w:pPr>
        <w:pStyle w:val="a5"/>
        <w:adjustRightInd w:val="0"/>
        <w:snapToGrid w:val="0"/>
        <w:spacing w:before="0" w:line="360" w:lineRule="auto"/>
        <w:ind w:left="120" w:right="120" w:firstLine="479"/>
        <w:jc w:val="both"/>
        <w:rPr>
          <w:lang w:eastAsia="zh-CN"/>
        </w:rPr>
      </w:pPr>
      <w:r w:rsidRPr="00E50EB5">
        <w:rPr>
          <w:rFonts w:ascii="Times New Roman" w:eastAsia="Times New Roman" w:hAnsi="Times New Roman" w:cs="Times New Roman"/>
          <w:lang w:eastAsia="zh-CN"/>
        </w:rPr>
        <w:t>3</w:t>
      </w:r>
      <w:r w:rsidRPr="00E50EB5">
        <w:rPr>
          <w:lang w:eastAsia="zh-CN"/>
        </w:rPr>
        <w:t>）投资者所填写的汇款用途须注明购买的基金简称或基金代码及开户时预</w:t>
      </w:r>
      <w:r w:rsidRPr="00E50EB5">
        <w:rPr>
          <w:spacing w:val="-1"/>
          <w:lang w:eastAsia="zh-CN"/>
        </w:rPr>
        <w:t>留</w:t>
      </w:r>
      <w:r w:rsidRPr="00E50EB5">
        <w:rPr>
          <w:lang w:eastAsia="zh-CN"/>
        </w:rPr>
        <w:t>有效</w:t>
      </w:r>
      <w:r w:rsidRPr="00E50EB5">
        <w:rPr>
          <w:spacing w:val="2"/>
          <w:lang w:eastAsia="zh-CN"/>
        </w:rPr>
        <w:t>证</w:t>
      </w:r>
      <w:r w:rsidRPr="00E50EB5">
        <w:rPr>
          <w:lang w:eastAsia="zh-CN"/>
        </w:rPr>
        <w:t>件号</w:t>
      </w:r>
      <w:r w:rsidRPr="00E50EB5">
        <w:rPr>
          <w:spacing w:val="2"/>
          <w:lang w:eastAsia="zh-CN"/>
        </w:rPr>
        <w:t>码</w:t>
      </w:r>
      <w:bookmarkStart w:id="5" w:name="_Hlk54015986"/>
      <w:r w:rsidRPr="00E50EB5">
        <w:rPr>
          <w:lang w:eastAsia="zh-CN"/>
        </w:rPr>
        <w:t>（</w:t>
      </w:r>
      <w:bookmarkStart w:id="6" w:name="_Hlk57303231"/>
      <w:r w:rsidRPr="00E50EB5">
        <w:rPr>
          <w:lang w:eastAsia="zh-CN"/>
        </w:rPr>
        <w:t>基</w:t>
      </w:r>
      <w:r w:rsidRPr="00E50EB5">
        <w:rPr>
          <w:spacing w:val="2"/>
          <w:lang w:eastAsia="zh-CN"/>
        </w:rPr>
        <w:t>金</w:t>
      </w:r>
      <w:r w:rsidRPr="00E50EB5">
        <w:rPr>
          <w:lang w:eastAsia="zh-CN"/>
        </w:rPr>
        <w:t>简称：</w:t>
      </w:r>
      <w:r w:rsidR="00581D2C">
        <w:rPr>
          <w:rFonts w:hint="eastAsia"/>
          <w:lang w:eastAsia="zh-CN"/>
        </w:rPr>
        <w:t>国金科创创业量化选股股票</w:t>
      </w:r>
      <w:r w:rsidRPr="00E50EB5">
        <w:rPr>
          <w:rFonts w:hint="eastAsia"/>
          <w:lang w:eastAsia="zh-CN"/>
        </w:rPr>
        <w:t>A：</w:t>
      </w:r>
      <w:r w:rsidR="0075421E" w:rsidRPr="00E50EB5">
        <w:rPr>
          <w:lang w:eastAsia="zh-CN"/>
        </w:rPr>
        <w:t>02</w:t>
      </w:r>
      <w:r w:rsidR="0075421E">
        <w:rPr>
          <w:lang w:eastAsia="zh-CN"/>
        </w:rPr>
        <w:t>5658</w:t>
      </w:r>
      <w:r w:rsidRPr="00E50EB5">
        <w:rPr>
          <w:rFonts w:hint="eastAsia"/>
          <w:lang w:eastAsia="zh-CN"/>
        </w:rPr>
        <w:t>；基金简称：</w:t>
      </w:r>
      <w:r w:rsidR="00581D2C">
        <w:rPr>
          <w:rFonts w:hint="eastAsia"/>
          <w:lang w:eastAsia="zh-CN"/>
        </w:rPr>
        <w:t>国金科创创业量化选股股票</w:t>
      </w:r>
      <w:r w:rsidRPr="00E50EB5">
        <w:rPr>
          <w:rFonts w:hint="eastAsia"/>
          <w:lang w:eastAsia="zh-CN"/>
        </w:rPr>
        <w:t>C：</w:t>
      </w:r>
      <w:bookmarkEnd w:id="6"/>
      <w:r w:rsidR="0075421E" w:rsidRPr="00E50EB5">
        <w:rPr>
          <w:lang w:eastAsia="zh-CN"/>
        </w:rPr>
        <w:t>02</w:t>
      </w:r>
      <w:r w:rsidR="0075421E">
        <w:rPr>
          <w:lang w:eastAsia="zh-CN"/>
        </w:rPr>
        <w:t>5659</w:t>
      </w:r>
      <w:r w:rsidRPr="00E50EB5">
        <w:rPr>
          <w:lang w:eastAsia="zh-CN"/>
        </w:rPr>
        <w:t>）</w:t>
      </w:r>
      <w:bookmarkEnd w:id="5"/>
      <w:r w:rsidRPr="00E50EB5">
        <w:rPr>
          <w:lang w:eastAsia="zh-CN"/>
        </w:rPr>
        <w:t>，并确保在规定时间前到账。</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4</w:t>
      </w:r>
      <w:r w:rsidRPr="00E50EB5">
        <w:rPr>
          <w:lang w:eastAsia="zh-CN"/>
        </w:rPr>
        <w:t>）投资者汇款金额必须与申请的认购金额一致。</w:t>
      </w:r>
    </w:p>
    <w:p w:rsidR="009D2054" w:rsidRPr="00E50EB5" w:rsidRDefault="00751495">
      <w:pPr>
        <w:pStyle w:val="a5"/>
        <w:adjustRightInd w:val="0"/>
        <w:snapToGrid w:val="0"/>
        <w:spacing w:before="0" w:line="360" w:lineRule="auto"/>
        <w:ind w:left="0" w:firstLineChars="236" w:firstLine="566"/>
        <w:jc w:val="both"/>
        <w:rPr>
          <w:lang w:eastAsia="zh-CN"/>
        </w:rPr>
      </w:pPr>
      <w:r w:rsidRPr="00E50EB5">
        <w:rPr>
          <w:rFonts w:ascii="Times New Roman" w:eastAsia="Times New Roman" w:hAnsi="Times New Roman" w:cs="Times New Roman"/>
          <w:lang w:eastAsia="zh-CN"/>
        </w:rPr>
        <w:t>5</w:t>
      </w:r>
      <w:r w:rsidRPr="00E50EB5">
        <w:rPr>
          <w:lang w:eastAsia="zh-CN"/>
        </w:rPr>
        <w:t>）投资者若未按上述规定划付，造成认购无效的，本公司及直销账户的开户银行不承担任何责任。</w:t>
      </w:r>
    </w:p>
    <w:p w:rsidR="009D2054" w:rsidRPr="00E50EB5" w:rsidRDefault="00751495">
      <w:pPr>
        <w:pStyle w:val="a5"/>
        <w:adjustRightInd w:val="0"/>
        <w:snapToGrid w:val="0"/>
        <w:spacing w:before="0" w:line="360" w:lineRule="auto"/>
        <w:ind w:left="600" w:right="886"/>
        <w:jc w:val="both"/>
        <w:rPr>
          <w:lang w:eastAsia="zh-CN"/>
        </w:rPr>
      </w:pPr>
      <w:r w:rsidRPr="00E50EB5">
        <w:rPr>
          <w:lang w:eastAsia="zh-CN"/>
        </w:rPr>
        <w:t>（</w:t>
      </w:r>
      <w:r w:rsidRPr="00E50EB5">
        <w:rPr>
          <w:rFonts w:ascii="Times New Roman" w:eastAsia="Times New Roman" w:hAnsi="Times New Roman" w:cs="Times New Roman"/>
          <w:lang w:eastAsia="zh-CN"/>
        </w:rPr>
        <w:t>4</w:t>
      </w:r>
      <w:r w:rsidRPr="00E50EB5">
        <w:rPr>
          <w:lang w:eastAsia="zh-CN"/>
        </w:rPr>
        <w:t>）办理基金认购手续</w:t>
      </w:r>
    </w:p>
    <w:p w:rsidR="009D2054" w:rsidRPr="00E50EB5" w:rsidRDefault="00751495">
      <w:pPr>
        <w:pStyle w:val="a5"/>
        <w:adjustRightInd w:val="0"/>
        <w:snapToGrid w:val="0"/>
        <w:spacing w:before="0" w:line="360" w:lineRule="auto"/>
        <w:ind w:left="600" w:right="886"/>
        <w:jc w:val="both"/>
        <w:rPr>
          <w:lang w:eastAsia="zh-CN"/>
        </w:rPr>
      </w:pPr>
      <w:r w:rsidRPr="00E50EB5">
        <w:rPr>
          <w:lang w:eastAsia="zh-CN"/>
        </w:rPr>
        <w:t>个人投资者办理认购手续须提供下列资料：</w:t>
      </w:r>
    </w:p>
    <w:p w:rsidR="009D2054" w:rsidRPr="00E50EB5" w:rsidRDefault="00751495">
      <w:pPr>
        <w:pStyle w:val="a5"/>
        <w:adjustRightInd w:val="0"/>
        <w:snapToGrid w:val="0"/>
        <w:spacing w:before="0" w:line="360" w:lineRule="auto"/>
        <w:ind w:left="600" w:right="886"/>
        <w:jc w:val="both"/>
        <w:rPr>
          <w:lang w:eastAsia="zh-CN"/>
        </w:rPr>
      </w:pPr>
      <w:r w:rsidRPr="00E50EB5">
        <w:rPr>
          <w:rFonts w:ascii="Times New Roman" w:eastAsia="Times New Roman" w:hAnsi="Times New Roman" w:cs="Times New Roman"/>
          <w:lang w:eastAsia="zh-CN"/>
        </w:rPr>
        <w:t>1</w:t>
      </w:r>
      <w:r w:rsidRPr="00E50EB5">
        <w:rPr>
          <w:lang w:eastAsia="zh-CN"/>
        </w:rPr>
        <w:t>）本人有效身份证件原件及复印件。</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2</w:t>
      </w:r>
      <w:r w:rsidRPr="00E50EB5">
        <w:rPr>
          <w:lang w:eastAsia="zh-CN"/>
        </w:rPr>
        <w:t>）加盖银行受理章的汇款凭证回单原件及复印件。</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3</w:t>
      </w:r>
      <w:r w:rsidRPr="00E50EB5">
        <w:rPr>
          <w:lang w:eastAsia="zh-CN"/>
        </w:rPr>
        <w:t>）填妥的《交易类业务申请表（普通投资者</w:t>
      </w:r>
      <w:r w:rsidRPr="00E50EB5">
        <w:rPr>
          <w:spacing w:val="-120"/>
          <w:lang w:eastAsia="zh-CN"/>
        </w:rPr>
        <w:t>）》。</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3</w:t>
      </w:r>
      <w:r w:rsidRPr="00E50EB5">
        <w:rPr>
          <w:lang w:eastAsia="zh-CN"/>
        </w:rPr>
        <w:t>、注意事项</w:t>
      </w:r>
    </w:p>
    <w:p w:rsidR="009D2054" w:rsidRPr="00E50EB5" w:rsidRDefault="00751495">
      <w:pPr>
        <w:pStyle w:val="a5"/>
        <w:adjustRightInd w:val="0"/>
        <w:snapToGrid w:val="0"/>
        <w:spacing w:before="0" w:line="360" w:lineRule="auto"/>
        <w:ind w:left="120" w:firstLine="479"/>
        <w:jc w:val="both"/>
        <w:rPr>
          <w:lang w:eastAsia="zh-CN"/>
        </w:rPr>
      </w:pPr>
      <w:r w:rsidRPr="00E50EB5">
        <w:rPr>
          <w:lang w:eastAsia="zh-CN"/>
        </w:rPr>
        <w:t>（</w:t>
      </w:r>
      <w:r w:rsidRPr="00E50EB5">
        <w:rPr>
          <w:rFonts w:ascii="Times New Roman" w:eastAsia="Times New Roman" w:hAnsi="Times New Roman" w:cs="Times New Roman"/>
          <w:lang w:eastAsia="zh-CN"/>
        </w:rPr>
        <w:t>1</w:t>
      </w:r>
      <w:r w:rsidRPr="00E50EB5">
        <w:rPr>
          <w:spacing w:val="-108"/>
          <w:lang w:eastAsia="zh-CN"/>
        </w:rPr>
        <w:t>）</w:t>
      </w:r>
      <w:r w:rsidRPr="00E50EB5">
        <w:rPr>
          <w:lang w:eastAsia="zh-CN"/>
        </w:rPr>
        <w:t>投资者可以同时开立基金账户和办理认购申请</w:t>
      </w:r>
      <w:r w:rsidRPr="00E50EB5">
        <w:rPr>
          <w:spacing w:val="-108"/>
          <w:lang w:eastAsia="zh-CN"/>
        </w:rPr>
        <w:t>，</w:t>
      </w:r>
      <w:r w:rsidRPr="00E50EB5">
        <w:rPr>
          <w:lang w:eastAsia="zh-CN"/>
        </w:rPr>
        <w:t>如基金账户开户失败，则认购申请也失败，认购资金退回投资者的指定银行账户上。</w:t>
      </w:r>
    </w:p>
    <w:p w:rsidR="009D2054" w:rsidRPr="00E50EB5" w:rsidRDefault="00751495">
      <w:pPr>
        <w:pStyle w:val="a5"/>
        <w:adjustRightInd w:val="0"/>
        <w:snapToGrid w:val="0"/>
        <w:spacing w:before="0" w:line="360" w:lineRule="auto"/>
        <w:ind w:left="120" w:right="118" w:firstLine="479"/>
        <w:jc w:val="both"/>
        <w:rPr>
          <w:lang w:eastAsia="zh-CN"/>
        </w:rPr>
      </w:pPr>
      <w:r w:rsidRPr="00E50EB5">
        <w:rPr>
          <w:lang w:eastAsia="zh-CN"/>
        </w:rPr>
        <w:t>（</w:t>
      </w:r>
      <w:r w:rsidRPr="00E50EB5">
        <w:rPr>
          <w:rFonts w:ascii="Times New Roman" w:eastAsia="Times New Roman" w:hAnsi="Times New Roman" w:cs="Times New Roman"/>
          <w:lang w:eastAsia="zh-CN"/>
        </w:rPr>
        <w:t>2</w:t>
      </w:r>
      <w:r w:rsidRPr="00E50EB5">
        <w:rPr>
          <w:spacing w:val="-32"/>
          <w:lang w:eastAsia="zh-CN"/>
        </w:rPr>
        <w:t>）</w:t>
      </w:r>
      <w:r w:rsidRPr="00E50EB5">
        <w:rPr>
          <w:lang w:eastAsia="zh-CN"/>
        </w:rPr>
        <w:t>若投资者认购资金在当日</w:t>
      </w:r>
      <w:r w:rsidRPr="00E50EB5">
        <w:rPr>
          <w:rFonts w:ascii="Times New Roman" w:eastAsia="Times New Roman" w:hAnsi="Times New Roman" w:cs="Times New Roman"/>
          <w:lang w:eastAsia="zh-CN"/>
        </w:rPr>
        <w:t>17</w:t>
      </w:r>
      <w:r w:rsidRPr="00E50EB5">
        <w:rPr>
          <w:spacing w:val="-32"/>
          <w:lang w:eastAsia="zh-CN"/>
        </w:rPr>
        <w:t>：</w:t>
      </w:r>
      <w:r w:rsidRPr="00E50EB5">
        <w:rPr>
          <w:rFonts w:ascii="Times New Roman" w:eastAsia="Times New Roman" w:hAnsi="Times New Roman" w:cs="Times New Roman"/>
          <w:lang w:eastAsia="zh-CN"/>
        </w:rPr>
        <w:t>00</w:t>
      </w:r>
      <w:r w:rsidRPr="00E50EB5">
        <w:rPr>
          <w:lang w:eastAsia="zh-CN"/>
        </w:rPr>
        <w:t>之前未到本公司银行直销账户的</w:t>
      </w:r>
      <w:r w:rsidRPr="00E50EB5">
        <w:rPr>
          <w:spacing w:val="-32"/>
          <w:lang w:eastAsia="zh-CN"/>
        </w:rPr>
        <w:t>，</w:t>
      </w:r>
      <w:r w:rsidRPr="00E50EB5">
        <w:rPr>
          <w:lang w:eastAsia="zh-CN"/>
        </w:rPr>
        <w:t>则当日提交的申请顺延受理</w:t>
      </w:r>
      <w:r w:rsidRPr="00E50EB5">
        <w:rPr>
          <w:spacing w:val="-24"/>
          <w:lang w:eastAsia="zh-CN"/>
        </w:rPr>
        <w:t>，</w:t>
      </w:r>
      <w:r w:rsidRPr="00E50EB5">
        <w:rPr>
          <w:lang w:eastAsia="zh-CN"/>
        </w:rPr>
        <w:t>受理日</w:t>
      </w:r>
      <w:r w:rsidRPr="00E50EB5">
        <w:rPr>
          <w:spacing w:val="-24"/>
          <w:lang w:eastAsia="zh-CN"/>
        </w:rPr>
        <w:t>期</w:t>
      </w:r>
      <w:r w:rsidRPr="00E50EB5">
        <w:rPr>
          <w:lang w:eastAsia="zh-CN"/>
        </w:rPr>
        <w:t>（即有效申请日</w:t>
      </w:r>
      <w:r w:rsidRPr="00E50EB5">
        <w:rPr>
          <w:spacing w:val="-24"/>
          <w:lang w:eastAsia="zh-CN"/>
        </w:rPr>
        <w:t>）</w:t>
      </w:r>
      <w:r w:rsidRPr="00E50EB5">
        <w:rPr>
          <w:lang w:eastAsia="zh-CN"/>
        </w:rPr>
        <w:t>以资金到账日为准</w:t>
      </w:r>
      <w:r w:rsidRPr="00E50EB5">
        <w:rPr>
          <w:spacing w:val="-24"/>
          <w:lang w:eastAsia="zh-CN"/>
        </w:rPr>
        <w:t>；</w:t>
      </w:r>
      <w:r w:rsidRPr="00E50EB5">
        <w:rPr>
          <w:lang w:eastAsia="zh-CN"/>
        </w:rPr>
        <w:t>若由于银行原因</w:t>
      </w:r>
      <w:r w:rsidRPr="00E50EB5">
        <w:rPr>
          <w:spacing w:val="-48"/>
          <w:lang w:eastAsia="zh-CN"/>
        </w:rPr>
        <w:t>，</w:t>
      </w:r>
      <w:r w:rsidRPr="00E50EB5">
        <w:rPr>
          <w:lang w:eastAsia="zh-CN"/>
        </w:rPr>
        <w:t>当日无法确认到账资金的投资者信息</w:t>
      </w:r>
      <w:r w:rsidRPr="00E50EB5">
        <w:rPr>
          <w:spacing w:val="-48"/>
          <w:lang w:eastAsia="zh-CN"/>
        </w:rPr>
        <w:t>，</w:t>
      </w:r>
      <w:r w:rsidRPr="00E50EB5">
        <w:rPr>
          <w:lang w:eastAsia="zh-CN"/>
        </w:rPr>
        <w:t>则当日提交的申请顺延至投资者信息确认后受理</w:t>
      </w:r>
      <w:r w:rsidRPr="00E50EB5">
        <w:rPr>
          <w:spacing w:val="-48"/>
          <w:lang w:eastAsia="zh-CN"/>
        </w:rPr>
        <w:t>。</w:t>
      </w:r>
      <w:r w:rsidRPr="00E50EB5">
        <w:rPr>
          <w:lang w:eastAsia="zh-CN"/>
        </w:rPr>
        <w:t>以上情况最迟延至认购截止日</w:t>
      </w:r>
      <w:r w:rsidRPr="00E50EB5">
        <w:rPr>
          <w:spacing w:val="-48"/>
          <w:lang w:eastAsia="zh-CN"/>
        </w:rPr>
        <w:t>。</w:t>
      </w:r>
      <w:r w:rsidRPr="00E50EB5">
        <w:rPr>
          <w:lang w:eastAsia="zh-CN"/>
        </w:rPr>
        <w:t>直销柜台可综合各种突发事件对上述安排作适当调整。</w:t>
      </w:r>
    </w:p>
    <w:p w:rsidR="009D2054" w:rsidRPr="00E50EB5" w:rsidRDefault="00751495">
      <w:pPr>
        <w:pStyle w:val="a5"/>
        <w:adjustRightInd w:val="0"/>
        <w:snapToGrid w:val="0"/>
        <w:spacing w:before="0" w:line="360" w:lineRule="auto"/>
        <w:ind w:left="600"/>
        <w:jc w:val="both"/>
        <w:rPr>
          <w:lang w:eastAsia="zh-CN"/>
        </w:rPr>
      </w:pPr>
      <w:r w:rsidRPr="00E50EB5">
        <w:rPr>
          <w:lang w:eastAsia="zh-CN"/>
        </w:rPr>
        <w:t>（</w:t>
      </w:r>
      <w:r w:rsidRPr="00E50EB5">
        <w:rPr>
          <w:rFonts w:ascii="Times New Roman" w:eastAsia="Times New Roman" w:hAnsi="Times New Roman" w:cs="Times New Roman"/>
          <w:lang w:eastAsia="zh-CN"/>
        </w:rPr>
        <w:t>3</w:t>
      </w:r>
      <w:r w:rsidRPr="00E50EB5">
        <w:rPr>
          <w:lang w:eastAsia="zh-CN"/>
        </w:rPr>
        <w:t>）基金募集期结束，以下将被认定为无效认购：</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1</w:t>
      </w:r>
      <w:r w:rsidRPr="00E50EB5">
        <w:rPr>
          <w:lang w:eastAsia="zh-CN"/>
        </w:rPr>
        <w:t>）投资者划入资金，但未办理开户手续或开户不成功的。</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2</w:t>
      </w:r>
      <w:r w:rsidRPr="00E50EB5">
        <w:rPr>
          <w:lang w:eastAsia="zh-CN"/>
        </w:rPr>
        <w:t>）投资者划入资金，但逾期未办理认购手续的。</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3</w:t>
      </w:r>
      <w:r w:rsidRPr="00E50EB5">
        <w:rPr>
          <w:lang w:eastAsia="zh-CN"/>
        </w:rPr>
        <w:t>）投资者划入的认购金额小于其申请的认购金额的。</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4</w:t>
      </w:r>
      <w:r w:rsidRPr="00E50EB5">
        <w:rPr>
          <w:lang w:eastAsia="zh-CN"/>
        </w:rPr>
        <w:t>）在募集期截止日</w:t>
      </w:r>
      <w:r w:rsidRPr="00E50EB5">
        <w:rPr>
          <w:rFonts w:ascii="Times New Roman" w:eastAsia="Times New Roman" w:hAnsi="Times New Roman" w:cs="Times New Roman"/>
          <w:lang w:eastAsia="zh-CN"/>
        </w:rPr>
        <w:t>17</w:t>
      </w:r>
      <w:r w:rsidRPr="00E50EB5">
        <w:rPr>
          <w:lang w:eastAsia="zh-CN"/>
        </w:rPr>
        <w:t>：</w:t>
      </w:r>
      <w:r w:rsidRPr="00E50EB5">
        <w:rPr>
          <w:rFonts w:ascii="Times New Roman" w:eastAsia="Times New Roman" w:hAnsi="Times New Roman" w:cs="Times New Roman"/>
          <w:lang w:eastAsia="zh-CN"/>
        </w:rPr>
        <w:t>00</w:t>
      </w:r>
      <w:r w:rsidRPr="00E50EB5">
        <w:rPr>
          <w:lang w:eastAsia="zh-CN"/>
        </w:rPr>
        <w:t>之前资金未到本公司指定银行直销账户的。</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5</w:t>
      </w:r>
      <w:r w:rsidRPr="00E50EB5">
        <w:rPr>
          <w:lang w:eastAsia="zh-CN"/>
        </w:rPr>
        <w:t>）本公司确认的其它无效资金或认购失败资金。</w:t>
      </w:r>
    </w:p>
    <w:p w:rsidR="009D2054" w:rsidRPr="00E50EB5" w:rsidRDefault="00751495">
      <w:pPr>
        <w:pStyle w:val="a5"/>
        <w:adjustRightInd w:val="0"/>
        <w:snapToGrid w:val="0"/>
        <w:spacing w:before="0" w:line="360" w:lineRule="auto"/>
        <w:ind w:left="120" w:right="119" w:firstLine="479"/>
        <w:jc w:val="both"/>
        <w:rPr>
          <w:lang w:eastAsia="zh-CN"/>
        </w:rPr>
      </w:pPr>
      <w:r w:rsidRPr="00E50EB5">
        <w:rPr>
          <w:lang w:eastAsia="zh-CN"/>
        </w:rPr>
        <w:t>（</w:t>
      </w:r>
      <w:r w:rsidRPr="00E50EB5">
        <w:rPr>
          <w:rFonts w:ascii="Times New Roman" w:eastAsia="Times New Roman" w:hAnsi="Times New Roman" w:cs="Times New Roman"/>
          <w:lang w:eastAsia="zh-CN"/>
        </w:rPr>
        <w:t>4</w:t>
      </w:r>
      <w:r w:rsidRPr="00E50EB5">
        <w:rPr>
          <w:lang w:eastAsia="zh-CN"/>
        </w:rPr>
        <w:t>）投资者认购无效或认购失败的资金将于本基金确认为无效后三个工作日内向投资者指定银行账户划出</w:t>
      </w:r>
      <w:r w:rsidRPr="00E50EB5">
        <w:rPr>
          <w:spacing w:val="-48"/>
          <w:lang w:eastAsia="zh-CN"/>
        </w:rPr>
        <w:t>。</w:t>
      </w:r>
      <w:r w:rsidRPr="00E50EB5">
        <w:rPr>
          <w:lang w:eastAsia="zh-CN"/>
        </w:rPr>
        <w:t>如投资者未开户或开户不成功</w:t>
      </w:r>
      <w:r w:rsidRPr="00E50EB5">
        <w:rPr>
          <w:spacing w:val="-48"/>
          <w:lang w:eastAsia="zh-CN"/>
        </w:rPr>
        <w:t>，</w:t>
      </w:r>
      <w:r w:rsidRPr="00E50EB5">
        <w:rPr>
          <w:lang w:eastAsia="zh-CN"/>
        </w:rPr>
        <w:t>其认购资金将退回其来款账户。</w:t>
      </w:r>
    </w:p>
    <w:p w:rsidR="009D2054" w:rsidRPr="00E50EB5" w:rsidRDefault="00751495">
      <w:pPr>
        <w:pStyle w:val="a5"/>
        <w:adjustRightInd w:val="0"/>
        <w:snapToGrid w:val="0"/>
        <w:spacing w:before="0" w:line="360" w:lineRule="auto"/>
        <w:ind w:left="600"/>
        <w:jc w:val="both"/>
        <w:rPr>
          <w:lang w:eastAsia="zh-CN"/>
        </w:rPr>
      </w:pPr>
      <w:r w:rsidRPr="00E50EB5">
        <w:rPr>
          <w:lang w:eastAsia="zh-CN"/>
        </w:rPr>
        <w:t>（</w:t>
      </w:r>
      <w:r w:rsidRPr="00E50EB5">
        <w:rPr>
          <w:rFonts w:ascii="Times New Roman" w:eastAsia="Times New Roman" w:hAnsi="Times New Roman" w:cs="Times New Roman"/>
          <w:lang w:eastAsia="zh-CN"/>
        </w:rPr>
        <w:t>5</w:t>
      </w:r>
      <w:r w:rsidRPr="00E50EB5">
        <w:rPr>
          <w:lang w:eastAsia="zh-CN"/>
        </w:rPr>
        <w:t>）个人专业投资者办理直销业务所需资料详询直销柜台。</w:t>
      </w:r>
    </w:p>
    <w:p w:rsidR="009D2054" w:rsidRPr="00E50EB5" w:rsidRDefault="00751495">
      <w:pPr>
        <w:adjustRightInd w:val="0"/>
        <w:snapToGrid w:val="0"/>
        <w:spacing w:line="360" w:lineRule="auto"/>
        <w:ind w:firstLineChars="177" w:firstLine="389"/>
        <w:jc w:val="both"/>
        <w:rPr>
          <w:rFonts w:ascii="宋体" w:eastAsia="宋体" w:hAnsi="宋体" w:cs="宋体"/>
          <w:sz w:val="24"/>
          <w:szCs w:val="24"/>
          <w:lang w:eastAsia="zh-CN"/>
        </w:rPr>
      </w:pPr>
      <w:r w:rsidRPr="00E50EB5">
        <w:rPr>
          <w:lang w:eastAsia="zh-CN"/>
        </w:rPr>
        <w:t>（二）</w:t>
      </w:r>
      <w:r w:rsidRPr="00E50EB5">
        <w:rPr>
          <w:rFonts w:ascii="宋体" w:eastAsia="宋体" w:hAnsi="宋体" w:cs="宋体"/>
          <w:sz w:val="24"/>
          <w:szCs w:val="24"/>
          <w:lang w:eastAsia="zh-CN"/>
        </w:rPr>
        <w:t>其他销售机构</w:t>
      </w:r>
    </w:p>
    <w:p w:rsidR="009D2054" w:rsidRPr="00E50EB5" w:rsidRDefault="00751495">
      <w:pPr>
        <w:adjustRightInd w:val="0"/>
        <w:snapToGrid w:val="0"/>
        <w:spacing w:line="360" w:lineRule="auto"/>
        <w:ind w:firstLineChars="177" w:firstLine="425"/>
        <w:jc w:val="both"/>
        <w:rPr>
          <w:rFonts w:ascii="宋体" w:eastAsia="宋体" w:hAnsi="宋体" w:cs="宋体"/>
          <w:sz w:val="24"/>
          <w:szCs w:val="24"/>
          <w:lang w:eastAsia="zh-CN"/>
        </w:rPr>
      </w:pPr>
      <w:r w:rsidRPr="00E50EB5">
        <w:rPr>
          <w:rFonts w:ascii="宋体" w:eastAsia="宋体" w:hAnsi="宋体" w:cs="宋体"/>
          <w:sz w:val="24"/>
          <w:szCs w:val="24"/>
          <w:lang w:eastAsia="zh-CN"/>
        </w:rPr>
        <w:t>本基金其他销售机构的认购流程详见各销售机构</w:t>
      </w:r>
      <w:r w:rsidRPr="00E50EB5">
        <w:rPr>
          <w:rFonts w:ascii="宋体" w:eastAsia="宋体" w:hAnsi="宋体" w:cs="宋体" w:hint="eastAsia"/>
          <w:sz w:val="24"/>
          <w:szCs w:val="24"/>
          <w:lang w:eastAsia="zh-CN"/>
        </w:rPr>
        <w:t>发布</w:t>
      </w:r>
      <w:r w:rsidRPr="00E50EB5">
        <w:rPr>
          <w:rFonts w:ascii="宋体" w:eastAsia="宋体" w:hAnsi="宋体" w:cs="宋体"/>
          <w:sz w:val="24"/>
          <w:szCs w:val="24"/>
          <w:lang w:eastAsia="zh-CN"/>
        </w:rPr>
        <w:t>的业务流程规则。</w:t>
      </w:r>
    </w:p>
    <w:p w:rsidR="009D2054" w:rsidRPr="00E50EB5" w:rsidRDefault="00751495">
      <w:pPr>
        <w:adjustRightInd w:val="0"/>
        <w:snapToGrid w:val="0"/>
        <w:spacing w:line="360" w:lineRule="auto"/>
        <w:ind w:left="600"/>
        <w:jc w:val="both"/>
        <w:rPr>
          <w:rFonts w:ascii="宋体" w:eastAsia="宋体" w:hAnsi="宋体" w:cs="宋体"/>
          <w:sz w:val="24"/>
          <w:szCs w:val="24"/>
          <w:lang w:eastAsia="zh-CN"/>
        </w:rPr>
      </w:pPr>
      <w:r w:rsidRPr="00E50EB5">
        <w:rPr>
          <w:rFonts w:ascii="宋体" w:eastAsia="宋体" w:hAnsi="宋体" w:cs="宋体"/>
          <w:b/>
          <w:bCs/>
          <w:sz w:val="24"/>
          <w:szCs w:val="24"/>
          <w:lang w:eastAsia="zh-CN"/>
        </w:rPr>
        <w:t>四、机构投资者的开户与认购程序</w:t>
      </w:r>
    </w:p>
    <w:p w:rsidR="009D2054" w:rsidRPr="00E50EB5" w:rsidRDefault="00751495">
      <w:pPr>
        <w:adjustRightInd w:val="0"/>
        <w:snapToGrid w:val="0"/>
        <w:spacing w:line="360" w:lineRule="auto"/>
        <w:ind w:left="600"/>
        <w:jc w:val="both"/>
        <w:rPr>
          <w:rFonts w:ascii="宋体" w:eastAsia="宋体" w:hAnsi="宋体"/>
          <w:sz w:val="24"/>
          <w:szCs w:val="24"/>
          <w:lang w:eastAsia="zh-CN"/>
        </w:rPr>
      </w:pPr>
      <w:r w:rsidRPr="00E50EB5">
        <w:rPr>
          <w:rFonts w:ascii="宋体" w:eastAsia="宋体" w:hAnsi="宋体"/>
          <w:sz w:val="24"/>
          <w:szCs w:val="24"/>
          <w:lang w:eastAsia="zh-CN"/>
        </w:rPr>
        <w:t>（一）直销柜台</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1</w:t>
      </w:r>
      <w:r w:rsidRPr="00E50EB5">
        <w:rPr>
          <w:lang w:eastAsia="zh-CN"/>
        </w:rPr>
        <w:t>、业务办理时间</w:t>
      </w:r>
    </w:p>
    <w:p w:rsidR="009D2054" w:rsidRPr="00E50EB5" w:rsidRDefault="00751495">
      <w:pPr>
        <w:pStyle w:val="a5"/>
        <w:adjustRightInd w:val="0"/>
        <w:snapToGrid w:val="0"/>
        <w:spacing w:before="0" w:line="360" w:lineRule="auto"/>
        <w:ind w:left="120" w:right="116" w:firstLine="479"/>
        <w:jc w:val="both"/>
        <w:rPr>
          <w:lang w:eastAsia="zh-CN"/>
        </w:rPr>
      </w:pPr>
      <w:r w:rsidRPr="00E50EB5">
        <w:rPr>
          <w:lang w:eastAsia="zh-CN"/>
        </w:rPr>
        <w:t>直销柜台办理时间</w:t>
      </w:r>
      <w:r w:rsidRPr="00E50EB5">
        <w:rPr>
          <w:spacing w:val="-69"/>
          <w:lang w:eastAsia="zh-CN"/>
        </w:rPr>
        <w:t>：</w:t>
      </w:r>
      <w:r w:rsidRPr="00E50EB5">
        <w:rPr>
          <w:rFonts w:cs="宋体" w:hint="eastAsia"/>
          <w:spacing w:val="-2"/>
          <w:lang w:eastAsia="zh-CN"/>
        </w:rPr>
        <w:t>基金份额发售日的</w:t>
      </w:r>
      <w:r w:rsidRPr="00E50EB5">
        <w:rPr>
          <w:rFonts w:ascii="Times New Roman" w:eastAsia="Times New Roman" w:hAnsi="Times New Roman" w:cs="Times New Roman"/>
          <w:lang w:eastAsia="zh-CN"/>
        </w:rPr>
        <w:t>9</w:t>
      </w:r>
      <w:r w:rsidRPr="00E50EB5">
        <w:rPr>
          <w:spacing w:val="-70"/>
          <w:lang w:eastAsia="zh-CN"/>
        </w:rPr>
        <w:t>：</w:t>
      </w:r>
      <w:r w:rsidRPr="00E50EB5">
        <w:rPr>
          <w:rFonts w:ascii="Times New Roman" w:eastAsia="Times New Roman" w:hAnsi="Times New Roman" w:cs="Times New Roman"/>
          <w:lang w:eastAsia="zh-CN"/>
        </w:rPr>
        <w:t>30</w:t>
      </w:r>
      <w:r w:rsidRPr="00E50EB5">
        <w:rPr>
          <w:rFonts w:hint="eastAsia"/>
          <w:lang w:eastAsia="zh-CN"/>
        </w:rPr>
        <w:t>至</w:t>
      </w:r>
      <w:r w:rsidRPr="00E50EB5">
        <w:rPr>
          <w:rFonts w:ascii="Times New Roman" w:eastAsia="Times New Roman" w:hAnsi="Times New Roman" w:cs="Times New Roman"/>
          <w:spacing w:val="2"/>
          <w:lang w:eastAsia="zh-CN"/>
        </w:rPr>
        <w:t>1</w:t>
      </w:r>
      <w:r w:rsidRPr="00E50EB5">
        <w:rPr>
          <w:rFonts w:ascii="Times New Roman" w:eastAsia="Times New Roman" w:hAnsi="Times New Roman" w:cs="Times New Roman"/>
          <w:lang w:eastAsia="zh-CN"/>
        </w:rPr>
        <w:t>7</w:t>
      </w:r>
      <w:r w:rsidRPr="00E50EB5">
        <w:rPr>
          <w:spacing w:val="-70"/>
          <w:lang w:eastAsia="zh-CN"/>
        </w:rPr>
        <w:t>：</w:t>
      </w:r>
      <w:r w:rsidRPr="00E50EB5">
        <w:rPr>
          <w:rFonts w:ascii="Times New Roman" w:eastAsia="Times New Roman" w:hAnsi="Times New Roman" w:cs="Times New Roman"/>
          <w:lang w:eastAsia="zh-CN"/>
        </w:rPr>
        <w:t>00</w:t>
      </w:r>
      <w:r w:rsidRPr="00E50EB5">
        <w:rPr>
          <w:lang w:eastAsia="zh-CN"/>
        </w:rPr>
        <w:t>。周六、周日及法定节假日不受理。</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2</w:t>
      </w:r>
      <w:r w:rsidRPr="00E50EB5">
        <w:rPr>
          <w:lang w:eastAsia="zh-CN"/>
        </w:rPr>
        <w:t>、开户及认购程序</w:t>
      </w:r>
    </w:p>
    <w:p w:rsidR="009D2054" w:rsidRPr="00E50EB5" w:rsidRDefault="00751495">
      <w:pPr>
        <w:pStyle w:val="a5"/>
        <w:adjustRightInd w:val="0"/>
        <w:snapToGrid w:val="0"/>
        <w:spacing w:before="0" w:line="360" w:lineRule="auto"/>
        <w:ind w:left="600"/>
        <w:jc w:val="both"/>
        <w:rPr>
          <w:lang w:eastAsia="zh-CN"/>
        </w:rPr>
      </w:pPr>
      <w:r w:rsidRPr="00E50EB5">
        <w:rPr>
          <w:spacing w:val="-1"/>
          <w:lang w:eastAsia="zh-CN"/>
        </w:rPr>
        <w:t>（</w:t>
      </w:r>
      <w:r w:rsidRPr="00E50EB5">
        <w:rPr>
          <w:rFonts w:ascii="Times New Roman" w:eastAsia="Times New Roman" w:hAnsi="Times New Roman" w:cs="Times New Roman"/>
          <w:spacing w:val="-1"/>
          <w:lang w:eastAsia="zh-CN"/>
        </w:rPr>
        <w:t>1</w:t>
      </w:r>
      <w:r w:rsidRPr="00E50EB5">
        <w:rPr>
          <w:spacing w:val="-1"/>
          <w:lang w:eastAsia="zh-CN"/>
        </w:rPr>
        <w:t>）直销柜台办理认购申请的起点资金为人民币</w:t>
      </w:r>
      <w:r w:rsidRPr="00E50EB5">
        <w:rPr>
          <w:rFonts w:ascii="Times New Roman" w:eastAsia="Times New Roman" w:hAnsi="Times New Roman" w:cs="Times New Roman"/>
          <w:lang w:eastAsia="zh-CN"/>
        </w:rPr>
        <w:t>10,000</w:t>
      </w:r>
      <w:r w:rsidRPr="00E50EB5">
        <w:rPr>
          <w:spacing w:val="-3"/>
          <w:lang w:eastAsia="zh-CN"/>
        </w:rPr>
        <w:t>元，追加认购最低</w:t>
      </w:r>
    </w:p>
    <w:p w:rsidR="009D2054" w:rsidRPr="00E50EB5" w:rsidRDefault="00751495">
      <w:pPr>
        <w:pStyle w:val="a5"/>
        <w:adjustRightInd w:val="0"/>
        <w:snapToGrid w:val="0"/>
        <w:spacing w:before="0" w:line="360" w:lineRule="auto"/>
        <w:ind w:left="120"/>
        <w:jc w:val="both"/>
        <w:rPr>
          <w:lang w:eastAsia="zh-CN"/>
        </w:rPr>
      </w:pPr>
      <w:r w:rsidRPr="00E50EB5">
        <w:rPr>
          <w:lang w:eastAsia="zh-CN"/>
        </w:rPr>
        <w:t>金额</w:t>
      </w:r>
      <w:r w:rsidRPr="00E50EB5">
        <w:rPr>
          <w:rFonts w:ascii="Times New Roman" w:eastAsia="Times New Roman" w:hAnsi="Times New Roman" w:cs="Times New Roman"/>
          <w:spacing w:val="1"/>
          <w:lang w:eastAsia="zh-CN"/>
        </w:rPr>
        <w:t>1,000</w:t>
      </w:r>
      <w:r w:rsidRPr="00E50EB5">
        <w:rPr>
          <w:spacing w:val="2"/>
          <w:lang w:eastAsia="zh-CN"/>
        </w:rPr>
        <w:t>元，直销柜台可根据投资者的具体需求对以上起点资金作适当调整。</w:t>
      </w:r>
    </w:p>
    <w:p w:rsidR="009D2054" w:rsidRPr="00E50EB5" w:rsidRDefault="00751495">
      <w:pPr>
        <w:pStyle w:val="a5"/>
        <w:adjustRightInd w:val="0"/>
        <w:snapToGrid w:val="0"/>
        <w:spacing w:before="0" w:line="360" w:lineRule="auto"/>
        <w:ind w:left="600"/>
        <w:jc w:val="both"/>
        <w:rPr>
          <w:lang w:eastAsia="zh-CN"/>
        </w:rPr>
      </w:pPr>
      <w:r w:rsidRPr="00E50EB5">
        <w:rPr>
          <w:lang w:eastAsia="zh-CN"/>
        </w:rPr>
        <w:t>（</w:t>
      </w:r>
      <w:r w:rsidRPr="00E50EB5">
        <w:rPr>
          <w:rFonts w:ascii="Times New Roman" w:eastAsia="Times New Roman" w:hAnsi="Times New Roman" w:cs="Times New Roman"/>
          <w:lang w:eastAsia="zh-CN"/>
        </w:rPr>
        <w:t>2</w:t>
      </w:r>
      <w:r w:rsidRPr="00E50EB5">
        <w:rPr>
          <w:lang w:eastAsia="zh-CN"/>
        </w:rPr>
        <w:t>）机构普通投资者办理开户手续时，须提供下列资料：</w:t>
      </w:r>
    </w:p>
    <w:p w:rsidR="009D2054" w:rsidRPr="00E50EB5" w:rsidRDefault="00751495">
      <w:pPr>
        <w:pStyle w:val="a5"/>
        <w:adjustRightInd w:val="0"/>
        <w:snapToGrid w:val="0"/>
        <w:spacing w:before="0" w:line="360" w:lineRule="auto"/>
        <w:ind w:left="120" w:right="234" w:firstLine="479"/>
        <w:jc w:val="both"/>
        <w:rPr>
          <w:lang w:eastAsia="zh-CN"/>
        </w:rPr>
      </w:pPr>
      <w:r w:rsidRPr="00E50EB5">
        <w:rPr>
          <w:rFonts w:ascii="Times New Roman" w:eastAsia="Times New Roman" w:hAnsi="Times New Roman" w:cs="Times New Roman"/>
          <w:lang w:eastAsia="zh-CN"/>
        </w:rPr>
        <w:t>1</w:t>
      </w:r>
      <w:r w:rsidRPr="00E50EB5">
        <w:rPr>
          <w:spacing w:val="9"/>
          <w:lang w:eastAsia="zh-CN"/>
        </w:rPr>
        <w:t>）</w:t>
      </w:r>
      <w:r w:rsidRPr="00E50EB5">
        <w:rPr>
          <w:lang w:eastAsia="zh-CN"/>
        </w:rPr>
        <w:t>企业法人营业执照正本</w:t>
      </w:r>
      <w:r w:rsidRPr="00E50EB5">
        <w:rPr>
          <w:spacing w:val="-111"/>
          <w:lang w:eastAsia="zh-CN"/>
        </w:rPr>
        <w:t>、</w:t>
      </w:r>
      <w:r w:rsidRPr="00E50EB5">
        <w:rPr>
          <w:lang w:eastAsia="zh-CN"/>
        </w:rPr>
        <w:t>副本原件及加盖单位公章的复印件</w:t>
      </w:r>
      <w:r w:rsidRPr="00E50EB5">
        <w:rPr>
          <w:spacing w:val="-111"/>
          <w:lang w:eastAsia="zh-CN"/>
        </w:rPr>
        <w:t>；</w:t>
      </w:r>
      <w:r w:rsidRPr="00E50EB5">
        <w:rPr>
          <w:lang w:eastAsia="zh-CN"/>
        </w:rPr>
        <w:t>事业法人、</w:t>
      </w:r>
      <w:r w:rsidRPr="00E50EB5">
        <w:rPr>
          <w:spacing w:val="3"/>
          <w:lang w:eastAsia="zh-CN"/>
        </w:rPr>
        <w:t>社会团体或其它组织提供民政部门或主管部门颁发的注册登记证书原件及加盖</w:t>
      </w:r>
      <w:r w:rsidRPr="00E50EB5">
        <w:rPr>
          <w:lang w:eastAsia="zh-CN"/>
        </w:rPr>
        <w:t>单位公章的复印件。</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2</w:t>
      </w:r>
      <w:r w:rsidRPr="00E50EB5">
        <w:rPr>
          <w:lang w:eastAsia="zh-CN"/>
        </w:rPr>
        <w:t>）办理基金业务的授权委托书。</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3</w:t>
      </w:r>
      <w:r w:rsidRPr="00E50EB5">
        <w:rPr>
          <w:lang w:eastAsia="zh-CN"/>
        </w:rPr>
        <w:t>）业务经办人有效身份证件原件及复印件。</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4</w:t>
      </w:r>
      <w:r w:rsidRPr="00E50EB5">
        <w:rPr>
          <w:lang w:eastAsia="zh-CN"/>
        </w:rPr>
        <w:t>）法定代表人有效身份证件原件及复印件。</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5</w:t>
      </w:r>
      <w:r w:rsidRPr="00E50EB5">
        <w:rPr>
          <w:lang w:eastAsia="zh-CN"/>
        </w:rPr>
        <w:t>）办理基金交易业务的机构印鉴卡。</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6</w:t>
      </w:r>
      <w:r w:rsidRPr="00E50EB5">
        <w:rPr>
          <w:lang w:eastAsia="zh-CN"/>
        </w:rPr>
        <w:t>）组织机构代码证加盖公章的复印件（三证合一则无需提供</w:t>
      </w:r>
      <w:r w:rsidRPr="00E50EB5">
        <w:rPr>
          <w:spacing w:val="-120"/>
          <w:lang w:eastAsia="zh-CN"/>
        </w:rPr>
        <w:t>）</w:t>
      </w:r>
      <w:r w:rsidRPr="00E50EB5">
        <w:rPr>
          <w:lang w:eastAsia="zh-CN"/>
        </w:rPr>
        <w:t>。</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7</w:t>
      </w:r>
      <w:r w:rsidRPr="00E50EB5">
        <w:rPr>
          <w:lang w:eastAsia="zh-CN"/>
        </w:rPr>
        <w:t>）税务登记证加盖公章的复印件（三证合一则无需提供</w:t>
      </w:r>
      <w:r w:rsidRPr="00E50EB5">
        <w:rPr>
          <w:spacing w:val="-120"/>
          <w:lang w:eastAsia="zh-CN"/>
        </w:rPr>
        <w:t>）</w:t>
      </w:r>
      <w:r w:rsidRPr="00E50EB5">
        <w:rPr>
          <w:lang w:eastAsia="zh-CN"/>
        </w:rPr>
        <w:t>。</w:t>
      </w:r>
    </w:p>
    <w:p w:rsidR="009D2054" w:rsidRPr="00E50EB5" w:rsidRDefault="00751495">
      <w:pPr>
        <w:pStyle w:val="a5"/>
        <w:adjustRightInd w:val="0"/>
        <w:snapToGrid w:val="0"/>
        <w:spacing w:before="0" w:line="360" w:lineRule="auto"/>
        <w:ind w:left="120" w:right="18" w:firstLine="479"/>
        <w:jc w:val="both"/>
        <w:rPr>
          <w:lang w:eastAsia="zh-CN"/>
        </w:rPr>
      </w:pPr>
      <w:r w:rsidRPr="00E50EB5">
        <w:rPr>
          <w:rFonts w:ascii="Times New Roman" w:eastAsia="Times New Roman" w:hAnsi="Times New Roman" w:cs="Times New Roman"/>
          <w:lang w:eastAsia="zh-CN"/>
        </w:rPr>
        <w:t>8</w:t>
      </w:r>
      <w:r w:rsidRPr="00E50EB5">
        <w:rPr>
          <w:lang w:eastAsia="zh-CN"/>
        </w:rPr>
        <w:t>）指定银行账户的《开户许可证》或《开立银行账户申请表》原件及复印件或指定银行出具的开户证明。</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9</w:t>
      </w:r>
      <w:r w:rsidRPr="00E50EB5">
        <w:rPr>
          <w:lang w:eastAsia="zh-CN"/>
        </w:rPr>
        <w:t>）填妥的《机构开户业务申请表</w:t>
      </w:r>
      <w:r w:rsidRPr="00E50EB5">
        <w:rPr>
          <w:spacing w:val="-120"/>
          <w:lang w:eastAsia="zh-CN"/>
        </w:rPr>
        <w:t>》</w:t>
      </w:r>
      <w:r w:rsidRPr="00E50EB5">
        <w:rPr>
          <w:lang w:eastAsia="zh-CN"/>
        </w:rPr>
        <w:t>。</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10</w:t>
      </w:r>
      <w:r w:rsidRPr="00E50EB5">
        <w:rPr>
          <w:lang w:eastAsia="zh-CN"/>
        </w:rPr>
        <w:t>）填妥的《机构投资者风险识别和承受能力评估问卷</w:t>
      </w:r>
      <w:r w:rsidRPr="00E50EB5">
        <w:rPr>
          <w:spacing w:val="-120"/>
          <w:lang w:eastAsia="zh-CN"/>
        </w:rPr>
        <w:t>》</w:t>
      </w:r>
      <w:r w:rsidRPr="00E50EB5">
        <w:rPr>
          <w:lang w:eastAsia="zh-CN"/>
        </w:rPr>
        <w:t>。</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spacing w:val="-1"/>
          <w:lang w:eastAsia="zh-CN"/>
        </w:rPr>
        <w:t>11</w:t>
      </w:r>
      <w:r w:rsidRPr="00E50EB5">
        <w:rPr>
          <w:spacing w:val="-1"/>
          <w:lang w:eastAsia="zh-CN"/>
        </w:rPr>
        <w:t>）填妥的《传真交易协议书》</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12</w:t>
      </w:r>
      <w:r w:rsidRPr="00E50EB5">
        <w:rPr>
          <w:lang w:eastAsia="zh-CN"/>
        </w:rPr>
        <w:t>）填妥的《证券投资基金投资人权益须知</w:t>
      </w:r>
      <w:r w:rsidRPr="00E50EB5">
        <w:rPr>
          <w:spacing w:val="-120"/>
          <w:lang w:eastAsia="zh-CN"/>
        </w:rPr>
        <w:t>》</w:t>
      </w:r>
      <w:r w:rsidRPr="00E50EB5">
        <w:rPr>
          <w:lang w:eastAsia="zh-CN"/>
        </w:rPr>
        <w:t>。</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13</w:t>
      </w:r>
      <w:r w:rsidRPr="00E50EB5">
        <w:rPr>
          <w:lang w:eastAsia="zh-CN"/>
        </w:rPr>
        <w:t>）填妥的《机构税收居民身份声明文</w:t>
      </w:r>
      <w:r w:rsidRPr="00E50EB5">
        <w:rPr>
          <w:spacing w:val="1"/>
          <w:lang w:eastAsia="zh-CN"/>
        </w:rPr>
        <w:t>件</w:t>
      </w:r>
      <w:r w:rsidRPr="00E50EB5">
        <w:rPr>
          <w:spacing w:val="-120"/>
          <w:lang w:eastAsia="zh-CN"/>
        </w:rPr>
        <w:t>》</w:t>
      </w:r>
      <w:r w:rsidRPr="00E50EB5">
        <w:rPr>
          <w:lang w:eastAsia="zh-CN"/>
        </w:rPr>
        <w:t>。</w:t>
      </w:r>
    </w:p>
    <w:p w:rsidR="009D2054" w:rsidRPr="00E50EB5" w:rsidRDefault="00751495">
      <w:pPr>
        <w:pStyle w:val="a5"/>
        <w:adjustRightInd w:val="0"/>
        <w:snapToGrid w:val="0"/>
        <w:spacing w:before="0" w:line="360" w:lineRule="auto"/>
        <w:ind w:left="120" w:right="116" w:firstLine="479"/>
        <w:jc w:val="both"/>
        <w:rPr>
          <w:lang w:eastAsia="zh-CN"/>
        </w:rPr>
      </w:pPr>
      <w:r w:rsidRPr="00E50EB5">
        <w:rPr>
          <w:lang w:eastAsia="zh-CN"/>
        </w:rPr>
        <w:t>14）客户受益所有人信息登记表（公司）及受益所有人的身份证明。注：上述8）项中“指定银行账户”是指：在本直销柜台办理开户及认购的机构投资者需指定一个银行账户作为投资者赎回、分红款及无效认/申购的资金退款等资金结算汇入账户。此账户可为投资者在任一银行的存款账户。账户名称必须与投资者名称严格一致。</w:t>
      </w:r>
    </w:p>
    <w:p w:rsidR="009D2054" w:rsidRPr="00E50EB5" w:rsidRDefault="00751495">
      <w:pPr>
        <w:pStyle w:val="a5"/>
        <w:adjustRightInd w:val="0"/>
        <w:snapToGrid w:val="0"/>
        <w:spacing w:before="0" w:line="360" w:lineRule="auto"/>
        <w:ind w:left="120" w:right="231" w:firstLine="479"/>
        <w:jc w:val="both"/>
        <w:rPr>
          <w:lang w:eastAsia="zh-CN"/>
        </w:rPr>
      </w:pPr>
      <w:r w:rsidRPr="00E50EB5">
        <w:rPr>
          <w:lang w:eastAsia="zh-CN"/>
        </w:rPr>
        <w:t>（</w:t>
      </w:r>
      <w:r w:rsidRPr="00E50EB5">
        <w:rPr>
          <w:rFonts w:ascii="Times New Roman" w:eastAsia="Times New Roman" w:hAnsi="Times New Roman" w:cs="Times New Roman"/>
          <w:lang w:eastAsia="zh-CN"/>
        </w:rPr>
        <w:t>3</w:t>
      </w:r>
      <w:r w:rsidRPr="00E50EB5">
        <w:rPr>
          <w:lang w:eastAsia="zh-CN"/>
        </w:rPr>
        <w:t>）将足额认购资金汇入本公司以下直销账户：</w:t>
      </w:r>
    </w:p>
    <w:p w:rsidR="009D2054" w:rsidRPr="00E50EB5" w:rsidRDefault="00751495">
      <w:pPr>
        <w:pStyle w:val="a5"/>
        <w:adjustRightInd w:val="0"/>
        <w:snapToGrid w:val="0"/>
        <w:spacing w:before="0" w:line="360" w:lineRule="auto"/>
        <w:ind w:left="120" w:right="231" w:firstLine="479"/>
        <w:jc w:val="both"/>
        <w:rPr>
          <w:lang w:eastAsia="zh-CN"/>
        </w:rPr>
      </w:pPr>
      <w:r w:rsidRPr="00E50EB5">
        <w:rPr>
          <w:lang w:eastAsia="zh-CN"/>
        </w:rPr>
        <w:t>账户名称：国金基金管理有限公司</w:t>
      </w:r>
    </w:p>
    <w:p w:rsidR="009D2054" w:rsidRPr="00E50EB5" w:rsidRDefault="00751495">
      <w:pPr>
        <w:pStyle w:val="a5"/>
        <w:adjustRightInd w:val="0"/>
        <w:snapToGrid w:val="0"/>
        <w:spacing w:before="0" w:line="360" w:lineRule="auto"/>
        <w:ind w:left="120" w:right="231" w:firstLine="479"/>
        <w:jc w:val="both"/>
        <w:rPr>
          <w:rFonts w:ascii="Times New Roman" w:eastAsia="Times New Roman" w:hAnsi="Times New Roman" w:cs="Times New Roman"/>
          <w:lang w:eastAsia="zh-CN"/>
        </w:rPr>
      </w:pPr>
      <w:r w:rsidRPr="00E50EB5">
        <w:rPr>
          <w:spacing w:val="-1"/>
          <w:lang w:eastAsia="zh-CN"/>
        </w:rPr>
        <w:t>银行账号：</w:t>
      </w:r>
      <w:r w:rsidRPr="00E50EB5">
        <w:rPr>
          <w:rFonts w:ascii="Times New Roman" w:eastAsia="Times New Roman" w:hAnsi="Times New Roman" w:cs="Times New Roman"/>
          <w:spacing w:val="-1"/>
          <w:lang w:eastAsia="zh-CN"/>
        </w:rPr>
        <w:t>11001079800053006952</w:t>
      </w:r>
    </w:p>
    <w:p w:rsidR="009D2054" w:rsidRPr="00E50EB5" w:rsidRDefault="00751495">
      <w:pPr>
        <w:pStyle w:val="a5"/>
        <w:adjustRightInd w:val="0"/>
        <w:snapToGrid w:val="0"/>
        <w:spacing w:before="0" w:line="360" w:lineRule="auto"/>
        <w:ind w:left="600" w:right="72"/>
        <w:jc w:val="both"/>
        <w:rPr>
          <w:lang w:eastAsia="zh-CN"/>
        </w:rPr>
      </w:pPr>
      <w:r w:rsidRPr="00E50EB5">
        <w:rPr>
          <w:lang w:eastAsia="zh-CN"/>
        </w:rPr>
        <w:t>开户银行：中国建设银行股份有限公司北京苏州桥支行</w:t>
      </w:r>
    </w:p>
    <w:p w:rsidR="009D2054" w:rsidRPr="00E50EB5" w:rsidRDefault="00751495">
      <w:pPr>
        <w:pStyle w:val="a5"/>
        <w:adjustRightInd w:val="0"/>
        <w:snapToGrid w:val="0"/>
        <w:spacing w:before="0" w:line="360" w:lineRule="auto"/>
        <w:ind w:left="600" w:right="72"/>
        <w:jc w:val="both"/>
        <w:rPr>
          <w:lang w:eastAsia="zh-CN"/>
        </w:rPr>
      </w:pPr>
      <w:r w:rsidRPr="00E50EB5">
        <w:rPr>
          <w:lang w:eastAsia="zh-CN"/>
        </w:rPr>
        <w:t>在办理汇款时，投资者必须注意以下事项：</w:t>
      </w:r>
    </w:p>
    <w:p w:rsidR="009D2054" w:rsidRPr="003A5CD5" w:rsidRDefault="00751495" w:rsidP="003A5CD5">
      <w:pPr>
        <w:pStyle w:val="a5"/>
        <w:adjustRightInd w:val="0"/>
        <w:snapToGrid w:val="0"/>
        <w:spacing w:before="0" w:line="360" w:lineRule="auto"/>
        <w:ind w:left="120" w:firstLine="479"/>
        <w:jc w:val="both"/>
        <w:rPr>
          <w:rFonts w:ascii="Times New Roman" w:eastAsia="Times New Roman" w:hAnsi="Times New Roman" w:cs="Times New Roman"/>
          <w:spacing w:val="1"/>
          <w:lang w:eastAsia="zh-CN"/>
        </w:rPr>
      </w:pPr>
      <w:r w:rsidRPr="003A5CD5">
        <w:rPr>
          <w:rFonts w:ascii="Times New Roman" w:eastAsia="Times New Roman" w:hAnsi="Times New Roman" w:cs="Times New Roman"/>
          <w:spacing w:val="1"/>
          <w:lang w:eastAsia="zh-CN"/>
        </w:rPr>
        <w:t>1</w:t>
      </w:r>
      <w:r w:rsidRPr="003A5CD5">
        <w:rPr>
          <w:rFonts w:cs="宋体" w:hint="eastAsia"/>
          <w:spacing w:val="1"/>
          <w:lang w:eastAsia="zh-CN"/>
        </w:rPr>
        <w:t>）投资者必须使用其预留账户（投资者在本公司直销柜台开立交易账户时登记的银行账户）办理汇款，如使用非预留账户或其他无法及时识别投资者身份的方式汇款，则汇款资金无效；本公司直销柜台不接受现金缴纳认购款。</w:t>
      </w:r>
    </w:p>
    <w:p w:rsidR="009D2054" w:rsidRPr="00E50EB5" w:rsidRDefault="00751495">
      <w:pPr>
        <w:pStyle w:val="a5"/>
        <w:adjustRightInd w:val="0"/>
        <w:snapToGrid w:val="0"/>
        <w:spacing w:before="0" w:line="360" w:lineRule="auto"/>
        <w:ind w:left="120" w:firstLine="479"/>
        <w:jc w:val="both"/>
        <w:rPr>
          <w:lang w:eastAsia="zh-CN"/>
        </w:rPr>
      </w:pPr>
      <w:r w:rsidRPr="00E50EB5">
        <w:rPr>
          <w:rFonts w:ascii="Times New Roman" w:eastAsia="Times New Roman" w:hAnsi="Times New Roman" w:cs="Times New Roman"/>
          <w:spacing w:val="1"/>
          <w:lang w:eastAsia="zh-CN"/>
        </w:rPr>
        <w:t>2</w:t>
      </w:r>
      <w:r w:rsidRPr="00E50EB5">
        <w:rPr>
          <w:spacing w:val="1"/>
          <w:lang w:eastAsia="zh-CN"/>
        </w:rPr>
        <w:t>）投资者应在</w:t>
      </w:r>
      <w:r w:rsidRPr="00E50EB5">
        <w:rPr>
          <w:rFonts w:ascii="Times New Roman" w:eastAsia="Times New Roman" w:hAnsi="Times New Roman" w:cs="Times New Roman"/>
          <w:spacing w:val="1"/>
          <w:lang w:eastAsia="zh-CN"/>
        </w:rPr>
        <w:t>“</w:t>
      </w:r>
      <w:r w:rsidRPr="00E50EB5">
        <w:rPr>
          <w:spacing w:val="1"/>
          <w:lang w:eastAsia="zh-CN"/>
        </w:rPr>
        <w:t>汇款人</w:t>
      </w:r>
      <w:r w:rsidRPr="00E50EB5">
        <w:rPr>
          <w:rFonts w:ascii="Times New Roman" w:eastAsia="Times New Roman" w:hAnsi="Times New Roman" w:cs="Times New Roman"/>
          <w:spacing w:val="1"/>
          <w:lang w:eastAsia="zh-CN"/>
        </w:rPr>
        <w:t>”</w:t>
      </w:r>
      <w:r w:rsidRPr="00E50EB5">
        <w:rPr>
          <w:spacing w:val="1"/>
          <w:lang w:eastAsia="zh-CN"/>
        </w:rPr>
        <w:t>栏中填写其在本公司直销柜台开立基金账户时登记</w:t>
      </w:r>
      <w:r w:rsidRPr="00E50EB5">
        <w:rPr>
          <w:lang w:eastAsia="zh-CN"/>
        </w:rPr>
        <w:t>的名称。</w:t>
      </w:r>
    </w:p>
    <w:p w:rsidR="009D2054" w:rsidRPr="00E50EB5" w:rsidRDefault="00751495">
      <w:pPr>
        <w:pStyle w:val="a5"/>
        <w:adjustRightInd w:val="0"/>
        <w:snapToGrid w:val="0"/>
        <w:spacing w:before="0" w:line="360" w:lineRule="auto"/>
        <w:ind w:left="120" w:right="72" w:firstLine="479"/>
        <w:jc w:val="both"/>
        <w:rPr>
          <w:lang w:eastAsia="zh-CN"/>
        </w:rPr>
      </w:pPr>
      <w:r w:rsidRPr="00E50EB5">
        <w:rPr>
          <w:rFonts w:ascii="Times New Roman" w:eastAsia="Times New Roman" w:hAnsi="Times New Roman" w:cs="Times New Roman"/>
          <w:lang w:eastAsia="zh-CN"/>
        </w:rPr>
        <w:t>3</w:t>
      </w:r>
      <w:r w:rsidRPr="00E50EB5">
        <w:rPr>
          <w:spacing w:val="12"/>
          <w:lang w:eastAsia="zh-CN"/>
        </w:rPr>
        <w:t>）</w:t>
      </w:r>
      <w:r w:rsidRPr="00E50EB5">
        <w:rPr>
          <w:lang w:eastAsia="zh-CN"/>
        </w:rPr>
        <w:t>投资者所填写的汇款用途须注明购买的基金简称或基金代</w:t>
      </w:r>
      <w:r w:rsidRPr="00E50EB5">
        <w:rPr>
          <w:spacing w:val="-108"/>
          <w:lang w:eastAsia="zh-CN"/>
        </w:rPr>
        <w:t>码</w:t>
      </w:r>
      <w:r w:rsidRPr="00E50EB5">
        <w:rPr>
          <w:rFonts w:hint="eastAsia"/>
          <w:spacing w:val="1"/>
          <w:lang w:eastAsia="zh-CN"/>
        </w:rPr>
        <w:t>（</w:t>
      </w:r>
      <w:r w:rsidRPr="00E50EB5">
        <w:rPr>
          <w:lang w:eastAsia="zh-CN"/>
        </w:rPr>
        <w:t>基</w:t>
      </w:r>
      <w:r w:rsidRPr="00E50EB5">
        <w:rPr>
          <w:spacing w:val="2"/>
          <w:lang w:eastAsia="zh-CN"/>
        </w:rPr>
        <w:t>金</w:t>
      </w:r>
      <w:r w:rsidRPr="00E50EB5">
        <w:rPr>
          <w:lang w:eastAsia="zh-CN"/>
        </w:rPr>
        <w:t>简称：</w:t>
      </w:r>
      <w:r w:rsidR="00581D2C">
        <w:rPr>
          <w:rFonts w:hint="eastAsia"/>
          <w:lang w:eastAsia="zh-CN"/>
        </w:rPr>
        <w:t>国金科创创业量化选股股票</w:t>
      </w:r>
      <w:r w:rsidRPr="00E50EB5">
        <w:rPr>
          <w:rFonts w:hint="eastAsia"/>
          <w:lang w:eastAsia="zh-CN"/>
        </w:rPr>
        <w:t>A：</w:t>
      </w:r>
      <w:r w:rsidR="007B5493" w:rsidRPr="00E50EB5">
        <w:rPr>
          <w:lang w:eastAsia="zh-CN"/>
        </w:rPr>
        <w:t>02</w:t>
      </w:r>
      <w:r w:rsidR="007B5493">
        <w:rPr>
          <w:lang w:eastAsia="zh-CN"/>
        </w:rPr>
        <w:t>5658</w:t>
      </w:r>
      <w:r w:rsidRPr="00E50EB5">
        <w:rPr>
          <w:rFonts w:hint="eastAsia"/>
          <w:lang w:eastAsia="zh-CN"/>
        </w:rPr>
        <w:t>；基金简称：</w:t>
      </w:r>
      <w:r w:rsidR="00581D2C">
        <w:rPr>
          <w:rFonts w:hint="eastAsia"/>
          <w:lang w:eastAsia="zh-CN"/>
        </w:rPr>
        <w:t>国金科创创业量化选股股票</w:t>
      </w:r>
      <w:r w:rsidRPr="00E50EB5">
        <w:rPr>
          <w:rFonts w:hint="eastAsia"/>
          <w:lang w:eastAsia="zh-CN"/>
        </w:rPr>
        <w:t>C：</w:t>
      </w:r>
      <w:r w:rsidR="007B5493" w:rsidRPr="00E50EB5">
        <w:rPr>
          <w:lang w:eastAsia="zh-CN"/>
        </w:rPr>
        <w:t>02</w:t>
      </w:r>
      <w:r w:rsidR="007B5493">
        <w:rPr>
          <w:lang w:eastAsia="zh-CN"/>
        </w:rPr>
        <w:t>5659</w:t>
      </w:r>
      <w:r w:rsidRPr="00E50EB5">
        <w:rPr>
          <w:rFonts w:hint="eastAsia"/>
          <w:spacing w:val="1"/>
          <w:lang w:eastAsia="zh-CN"/>
        </w:rPr>
        <w:t>）</w:t>
      </w:r>
      <w:r w:rsidRPr="00E50EB5">
        <w:rPr>
          <w:lang w:eastAsia="zh-CN"/>
        </w:rPr>
        <w:t>，并确保在规定时间前到账。</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4</w:t>
      </w:r>
      <w:r w:rsidRPr="00E50EB5">
        <w:rPr>
          <w:lang w:eastAsia="zh-CN"/>
        </w:rPr>
        <w:t>）投资者汇款金额必须与申请的认购金额一致。</w:t>
      </w:r>
    </w:p>
    <w:p w:rsidR="009D2054" w:rsidRPr="00E50EB5" w:rsidRDefault="00751495">
      <w:pPr>
        <w:pStyle w:val="a5"/>
        <w:adjustRightInd w:val="0"/>
        <w:snapToGrid w:val="0"/>
        <w:spacing w:before="0" w:line="360" w:lineRule="auto"/>
        <w:ind w:left="120" w:right="72" w:firstLine="479"/>
        <w:jc w:val="both"/>
        <w:rPr>
          <w:lang w:eastAsia="zh-CN"/>
        </w:rPr>
      </w:pPr>
      <w:r w:rsidRPr="00E50EB5">
        <w:rPr>
          <w:rFonts w:ascii="Times New Roman" w:eastAsia="Times New Roman" w:hAnsi="Times New Roman" w:cs="Times New Roman"/>
          <w:lang w:eastAsia="zh-CN"/>
        </w:rPr>
        <w:t>5</w:t>
      </w:r>
      <w:r w:rsidRPr="00E50EB5">
        <w:rPr>
          <w:lang w:eastAsia="zh-CN"/>
        </w:rPr>
        <w:t>）投资者若未按上述规定划付，造成认购无效的，本公司及直销账户的开户银行不承担任何责任。</w:t>
      </w:r>
    </w:p>
    <w:p w:rsidR="009D2054" w:rsidRPr="00E50EB5" w:rsidRDefault="00751495">
      <w:pPr>
        <w:pStyle w:val="a5"/>
        <w:adjustRightInd w:val="0"/>
        <w:snapToGrid w:val="0"/>
        <w:spacing w:before="0" w:line="360" w:lineRule="auto"/>
        <w:ind w:left="600" w:right="1466"/>
        <w:jc w:val="both"/>
        <w:rPr>
          <w:lang w:eastAsia="zh-CN"/>
        </w:rPr>
      </w:pPr>
      <w:r w:rsidRPr="00E50EB5">
        <w:rPr>
          <w:lang w:eastAsia="zh-CN"/>
        </w:rPr>
        <w:t>（</w:t>
      </w:r>
      <w:r w:rsidRPr="00E50EB5">
        <w:rPr>
          <w:rFonts w:ascii="Times New Roman" w:eastAsia="Times New Roman" w:hAnsi="Times New Roman" w:cs="Times New Roman"/>
          <w:lang w:eastAsia="zh-CN"/>
        </w:rPr>
        <w:t>4</w:t>
      </w:r>
      <w:r w:rsidRPr="00E50EB5">
        <w:rPr>
          <w:lang w:eastAsia="zh-CN"/>
        </w:rPr>
        <w:t>）办理基金认购手续</w:t>
      </w:r>
    </w:p>
    <w:p w:rsidR="009D2054" w:rsidRPr="00E50EB5" w:rsidRDefault="00751495">
      <w:pPr>
        <w:pStyle w:val="a5"/>
        <w:adjustRightInd w:val="0"/>
        <w:snapToGrid w:val="0"/>
        <w:spacing w:before="0" w:line="360" w:lineRule="auto"/>
        <w:ind w:left="600" w:right="1466"/>
        <w:jc w:val="both"/>
        <w:rPr>
          <w:lang w:eastAsia="zh-CN"/>
        </w:rPr>
      </w:pPr>
      <w:r w:rsidRPr="00E50EB5">
        <w:rPr>
          <w:lang w:eastAsia="zh-CN"/>
        </w:rPr>
        <w:t>投资者办理认购手续需提供下列资料：</w:t>
      </w:r>
    </w:p>
    <w:p w:rsidR="009D2054" w:rsidRPr="00E50EB5" w:rsidRDefault="00751495">
      <w:pPr>
        <w:pStyle w:val="a5"/>
        <w:adjustRightInd w:val="0"/>
        <w:snapToGrid w:val="0"/>
        <w:spacing w:before="0" w:line="360" w:lineRule="auto"/>
        <w:ind w:left="600" w:right="1466"/>
        <w:jc w:val="both"/>
        <w:rPr>
          <w:lang w:eastAsia="zh-CN"/>
        </w:rPr>
      </w:pPr>
      <w:r w:rsidRPr="00E50EB5">
        <w:rPr>
          <w:rFonts w:ascii="Times New Roman" w:eastAsia="Times New Roman" w:hAnsi="Times New Roman" w:cs="Times New Roman"/>
          <w:lang w:eastAsia="zh-CN"/>
        </w:rPr>
        <w:t>1</w:t>
      </w:r>
      <w:r w:rsidRPr="00E50EB5">
        <w:rPr>
          <w:lang w:eastAsia="zh-CN"/>
        </w:rPr>
        <w:t>）业务经办人有效身份证件原件及复印件。</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2</w:t>
      </w:r>
      <w:r w:rsidRPr="00E50EB5">
        <w:rPr>
          <w:lang w:eastAsia="zh-CN"/>
        </w:rPr>
        <w:t>）填妥的《交易类业务申请表（普通投资者</w:t>
      </w:r>
      <w:r w:rsidRPr="00E50EB5">
        <w:rPr>
          <w:spacing w:val="-120"/>
          <w:lang w:eastAsia="zh-CN"/>
        </w:rPr>
        <w:t>）</w:t>
      </w:r>
      <w:r w:rsidRPr="00E50EB5">
        <w:rPr>
          <w:lang w:eastAsia="zh-CN"/>
        </w:rPr>
        <w:t>》并加盖预留印鉴；</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3</w:t>
      </w:r>
      <w:r w:rsidRPr="00E50EB5">
        <w:rPr>
          <w:lang w:eastAsia="zh-CN"/>
        </w:rPr>
        <w:t>）加盖银行受理章的汇款凭证回单原件及复印件。</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3</w:t>
      </w:r>
      <w:r w:rsidRPr="00E50EB5">
        <w:rPr>
          <w:lang w:eastAsia="zh-CN"/>
        </w:rPr>
        <w:t>、注意事项</w:t>
      </w:r>
    </w:p>
    <w:p w:rsidR="009D2054" w:rsidRPr="00E50EB5" w:rsidRDefault="00751495">
      <w:pPr>
        <w:pStyle w:val="a5"/>
        <w:adjustRightInd w:val="0"/>
        <w:snapToGrid w:val="0"/>
        <w:spacing w:before="0" w:line="360" w:lineRule="auto"/>
        <w:ind w:left="120" w:right="116" w:firstLine="479"/>
        <w:jc w:val="both"/>
        <w:rPr>
          <w:lang w:eastAsia="zh-CN"/>
        </w:rPr>
      </w:pPr>
      <w:r w:rsidRPr="00E50EB5">
        <w:rPr>
          <w:rFonts w:hint="eastAsia"/>
          <w:lang w:eastAsia="zh-CN"/>
        </w:rPr>
        <w:t>（</w:t>
      </w:r>
      <w:r w:rsidRPr="00E50EB5">
        <w:rPr>
          <w:lang w:eastAsia="zh-CN"/>
        </w:rPr>
        <w:t>1</w:t>
      </w:r>
      <w:r w:rsidRPr="00E50EB5">
        <w:rPr>
          <w:rFonts w:hint="eastAsia"/>
          <w:lang w:eastAsia="zh-CN"/>
        </w:rPr>
        <w:t>）若投资者认购资金在当日</w:t>
      </w:r>
      <w:r w:rsidRPr="00E50EB5">
        <w:rPr>
          <w:lang w:eastAsia="zh-CN"/>
        </w:rPr>
        <w:t>17</w:t>
      </w:r>
      <w:r w:rsidRPr="00E50EB5">
        <w:rPr>
          <w:rFonts w:hint="eastAsia"/>
          <w:lang w:eastAsia="zh-CN"/>
        </w:rPr>
        <w:t>：</w:t>
      </w:r>
      <w:r w:rsidRPr="00E50EB5">
        <w:rPr>
          <w:lang w:eastAsia="zh-CN"/>
        </w:rPr>
        <w:t>00</w:t>
      </w:r>
      <w:r w:rsidRPr="00E50EB5">
        <w:rPr>
          <w:rFonts w:hint="eastAsia"/>
          <w:lang w:eastAsia="zh-CN"/>
        </w:rPr>
        <w:t>之前未到本公司指定直销账户的，则当日提交的申请顺延受理，受理日期（即有效申请日）以资金到账日为准。若由于银行原因，当日无法确认到账资金的投资者信息，则当日提交的申请顺延至投资者信息确认后受理。以上情况最迟延至认购截止日。直销柜台可综合各种突发事件对上述安排作适当调整。</w:t>
      </w:r>
    </w:p>
    <w:p w:rsidR="009D2054" w:rsidRPr="00E50EB5" w:rsidRDefault="00751495">
      <w:pPr>
        <w:pStyle w:val="a5"/>
        <w:adjustRightInd w:val="0"/>
        <w:snapToGrid w:val="0"/>
        <w:spacing w:before="0" w:line="360" w:lineRule="auto"/>
        <w:ind w:left="600"/>
        <w:jc w:val="both"/>
        <w:rPr>
          <w:lang w:eastAsia="zh-CN"/>
        </w:rPr>
      </w:pPr>
      <w:r w:rsidRPr="00E50EB5">
        <w:rPr>
          <w:lang w:eastAsia="zh-CN"/>
        </w:rPr>
        <w:t>（</w:t>
      </w:r>
      <w:r w:rsidRPr="00E50EB5">
        <w:rPr>
          <w:rFonts w:ascii="Times New Roman" w:eastAsia="Times New Roman" w:hAnsi="Times New Roman" w:cs="Times New Roman"/>
          <w:lang w:eastAsia="zh-CN"/>
        </w:rPr>
        <w:t>2</w:t>
      </w:r>
      <w:r w:rsidRPr="00E50EB5">
        <w:rPr>
          <w:lang w:eastAsia="zh-CN"/>
        </w:rPr>
        <w:t>）基金募集期结束，以下将被认定为无效认购：</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1</w:t>
      </w:r>
      <w:r w:rsidRPr="00E50EB5">
        <w:rPr>
          <w:lang w:eastAsia="zh-CN"/>
        </w:rPr>
        <w:t>）投资者划入资金，但未办理开户手续或开户不成功的。</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2</w:t>
      </w:r>
      <w:r w:rsidRPr="00E50EB5">
        <w:rPr>
          <w:lang w:eastAsia="zh-CN"/>
        </w:rPr>
        <w:t>）投资者划入资金，但逾期未办理认购手续的。</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3</w:t>
      </w:r>
      <w:r w:rsidRPr="00E50EB5">
        <w:rPr>
          <w:lang w:eastAsia="zh-CN"/>
        </w:rPr>
        <w:t>）投资者划来的认购金额小于其申请的认购金额的。</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4</w:t>
      </w:r>
      <w:r w:rsidRPr="00E50EB5">
        <w:rPr>
          <w:lang w:eastAsia="zh-CN"/>
        </w:rPr>
        <w:t>）本公司确认的其它无效资金或认购失败资金。</w:t>
      </w:r>
    </w:p>
    <w:p w:rsidR="009D2054" w:rsidRPr="00E50EB5" w:rsidRDefault="00751495">
      <w:pPr>
        <w:pStyle w:val="a5"/>
        <w:adjustRightInd w:val="0"/>
        <w:snapToGrid w:val="0"/>
        <w:spacing w:before="0" w:line="360" w:lineRule="auto"/>
        <w:ind w:left="120" w:right="120" w:firstLine="479"/>
        <w:jc w:val="both"/>
        <w:rPr>
          <w:lang w:eastAsia="zh-CN"/>
        </w:rPr>
      </w:pPr>
      <w:r w:rsidRPr="00E50EB5">
        <w:rPr>
          <w:lang w:eastAsia="zh-CN"/>
        </w:rPr>
        <w:t>（</w:t>
      </w:r>
      <w:r w:rsidRPr="00E50EB5">
        <w:rPr>
          <w:rFonts w:ascii="Times New Roman" w:eastAsia="Times New Roman" w:hAnsi="Times New Roman" w:cs="Times New Roman"/>
          <w:lang w:eastAsia="zh-CN"/>
        </w:rPr>
        <w:t>3</w:t>
      </w:r>
      <w:r w:rsidRPr="00E50EB5">
        <w:rPr>
          <w:lang w:eastAsia="zh-CN"/>
        </w:rPr>
        <w:t>）投资者认购无效或认购失败的资金将于本基金注册登记机构确认为无效后三个工作日内划入投资者指定账户</w:t>
      </w:r>
      <w:r w:rsidRPr="00E50EB5">
        <w:rPr>
          <w:spacing w:val="-48"/>
          <w:lang w:eastAsia="zh-CN"/>
        </w:rPr>
        <w:t>；</w:t>
      </w:r>
      <w:r w:rsidRPr="00E50EB5">
        <w:rPr>
          <w:lang w:eastAsia="zh-CN"/>
        </w:rPr>
        <w:t>如投资者未开户或开户不成功</w:t>
      </w:r>
      <w:r w:rsidRPr="00E50EB5">
        <w:rPr>
          <w:spacing w:val="-48"/>
          <w:lang w:eastAsia="zh-CN"/>
        </w:rPr>
        <w:t>，</w:t>
      </w:r>
      <w:r w:rsidRPr="00E50EB5">
        <w:rPr>
          <w:lang w:eastAsia="zh-CN"/>
        </w:rPr>
        <w:t>其认购资金将退回其来款账户。</w:t>
      </w:r>
    </w:p>
    <w:p w:rsidR="009D2054" w:rsidRPr="00E50EB5" w:rsidRDefault="00751495">
      <w:pPr>
        <w:pStyle w:val="a5"/>
        <w:adjustRightInd w:val="0"/>
        <w:snapToGrid w:val="0"/>
        <w:spacing w:before="0" w:line="360" w:lineRule="auto"/>
        <w:ind w:left="600"/>
        <w:jc w:val="both"/>
        <w:rPr>
          <w:lang w:eastAsia="zh-CN"/>
        </w:rPr>
      </w:pPr>
      <w:r w:rsidRPr="00E50EB5">
        <w:rPr>
          <w:lang w:eastAsia="zh-CN"/>
        </w:rPr>
        <w:t>（</w:t>
      </w:r>
      <w:r w:rsidRPr="00E50EB5">
        <w:rPr>
          <w:rFonts w:ascii="Times New Roman" w:eastAsia="Times New Roman" w:hAnsi="Times New Roman" w:cs="Times New Roman"/>
          <w:lang w:eastAsia="zh-CN"/>
        </w:rPr>
        <w:t>4</w:t>
      </w:r>
      <w:r w:rsidRPr="00E50EB5">
        <w:rPr>
          <w:lang w:eastAsia="zh-CN"/>
        </w:rPr>
        <w:t>）机构专业投资者办理直销业务所需资料详询直销柜台。</w:t>
      </w:r>
    </w:p>
    <w:p w:rsidR="009D2054" w:rsidRPr="00E50EB5" w:rsidRDefault="00751495">
      <w:pPr>
        <w:pStyle w:val="a5"/>
        <w:adjustRightInd w:val="0"/>
        <w:snapToGrid w:val="0"/>
        <w:spacing w:before="0" w:line="360" w:lineRule="auto"/>
        <w:ind w:left="600" w:right="116"/>
        <w:jc w:val="both"/>
        <w:rPr>
          <w:lang w:eastAsia="zh-CN"/>
        </w:rPr>
      </w:pPr>
      <w:r w:rsidRPr="00E50EB5">
        <w:rPr>
          <w:lang w:eastAsia="zh-CN"/>
        </w:rPr>
        <w:t>（二）其他销售机构</w:t>
      </w:r>
    </w:p>
    <w:p w:rsidR="009D2054" w:rsidRPr="00E50EB5" w:rsidRDefault="00751495">
      <w:pPr>
        <w:pStyle w:val="a5"/>
        <w:adjustRightInd w:val="0"/>
        <w:snapToGrid w:val="0"/>
        <w:spacing w:before="0" w:line="360" w:lineRule="auto"/>
        <w:ind w:left="600" w:right="116"/>
        <w:jc w:val="both"/>
        <w:rPr>
          <w:lang w:eastAsia="zh-CN"/>
        </w:rPr>
      </w:pPr>
      <w:r w:rsidRPr="00E50EB5">
        <w:rPr>
          <w:lang w:eastAsia="zh-CN"/>
        </w:rPr>
        <w:t>本基金其他销售机构的认购流程详见各销售机构</w:t>
      </w:r>
      <w:r w:rsidRPr="00E50EB5">
        <w:rPr>
          <w:rFonts w:hint="eastAsia"/>
          <w:lang w:eastAsia="zh-CN"/>
        </w:rPr>
        <w:t>发布</w:t>
      </w:r>
      <w:r w:rsidRPr="00E50EB5">
        <w:rPr>
          <w:lang w:eastAsia="zh-CN"/>
        </w:rPr>
        <w:t>的业务流程规则。</w:t>
      </w:r>
    </w:p>
    <w:p w:rsidR="009D2054" w:rsidRPr="00E50EB5" w:rsidRDefault="00751495">
      <w:pPr>
        <w:pStyle w:val="a5"/>
        <w:adjustRightInd w:val="0"/>
        <w:snapToGrid w:val="0"/>
        <w:spacing w:before="0" w:line="360" w:lineRule="auto"/>
        <w:ind w:left="600" w:right="116"/>
        <w:jc w:val="both"/>
        <w:rPr>
          <w:rFonts w:cs="宋体"/>
          <w:b/>
          <w:bCs/>
          <w:spacing w:val="26"/>
          <w:w w:val="99"/>
          <w:lang w:eastAsia="zh-CN"/>
        </w:rPr>
      </w:pPr>
      <w:r w:rsidRPr="00E50EB5">
        <w:rPr>
          <w:rFonts w:cs="宋体"/>
          <w:b/>
          <w:bCs/>
          <w:lang w:eastAsia="zh-CN"/>
        </w:rPr>
        <w:t>五、清算与交割</w:t>
      </w:r>
    </w:p>
    <w:p w:rsidR="009D2054" w:rsidRPr="00E50EB5" w:rsidRDefault="00751495">
      <w:pPr>
        <w:pStyle w:val="a5"/>
        <w:adjustRightInd w:val="0"/>
        <w:snapToGrid w:val="0"/>
        <w:spacing w:before="0" w:line="360" w:lineRule="auto"/>
        <w:ind w:left="142" w:right="116" w:firstLineChars="190" w:firstLine="456"/>
        <w:jc w:val="both"/>
        <w:rPr>
          <w:lang w:eastAsia="zh-CN"/>
        </w:rPr>
      </w:pPr>
      <w:r w:rsidRPr="00E50EB5">
        <w:rPr>
          <w:rFonts w:ascii="Times New Roman" w:eastAsia="Times New Roman" w:hAnsi="Times New Roman" w:cs="Times New Roman"/>
          <w:lang w:eastAsia="zh-CN"/>
        </w:rPr>
        <w:t>1</w:t>
      </w:r>
      <w:r w:rsidRPr="00E50EB5">
        <w:rPr>
          <w:lang w:eastAsia="zh-CN"/>
        </w:rPr>
        <w:t>、基金合同生效前，全部认购资金将被冻结在本基金的募集专户中，在基金募集行为结束前</w:t>
      </w:r>
      <w:r w:rsidRPr="00E50EB5">
        <w:rPr>
          <w:spacing w:val="-48"/>
          <w:lang w:eastAsia="zh-CN"/>
        </w:rPr>
        <w:t>，</w:t>
      </w:r>
      <w:r w:rsidRPr="00E50EB5">
        <w:rPr>
          <w:lang w:eastAsia="zh-CN"/>
        </w:rPr>
        <w:t>任何人不得动用</w:t>
      </w:r>
      <w:r w:rsidRPr="00E50EB5">
        <w:rPr>
          <w:spacing w:val="-48"/>
          <w:lang w:eastAsia="zh-CN"/>
        </w:rPr>
        <w:t>。</w:t>
      </w:r>
      <w:r w:rsidRPr="00E50EB5">
        <w:rPr>
          <w:lang w:eastAsia="zh-CN"/>
        </w:rPr>
        <w:t>有效认购款项在募集期间产生的利息将折算为基金份额归基金份额持有人所有</w:t>
      </w:r>
      <w:r w:rsidRPr="00E50EB5">
        <w:rPr>
          <w:spacing w:val="-94"/>
          <w:lang w:eastAsia="zh-CN"/>
        </w:rPr>
        <w:t>，</w:t>
      </w:r>
      <w:r w:rsidRPr="00E50EB5">
        <w:rPr>
          <w:lang w:eastAsia="zh-CN"/>
        </w:rPr>
        <w:t>其中利息转份额以基金注册登记机构的记录为准。</w:t>
      </w:r>
    </w:p>
    <w:p w:rsidR="009D2054" w:rsidRPr="00E50EB5" w:rsidRDefault="00751495">
      <w:pPr>
        <w:pStyle w:val="a5"/>
        <w:adjustRightInd w:val="0"/>
        <w:snapToGrid w:val="0"/>
        <w:spacing w:before="0" w:line="360" w:lineRule="auto"/>
        <w:ind w:left="600"/>
        <w:jc w:val="both"/>
        <w:rPr>
          <w:lang w:eastAsia="zh-CN"/>
        </w:rPr>
      </w:pPr>
      <w:r w:rsidRPr="00E50EB5">
        <w:rPr>
          <w:rFonts w:ascii="Times New Roman" w:eastAsia="Times New Roman" w:hAnsi="Times New Roman" w:cs="Times New Roman"/>
          <w:lang w:eastAsia="zh-CN"/>
        </w:rPr>
        <w:t>2</w:t>
      </w:r>
      <w:r w:rsidRPr="00E50EB5">
        <w:rPr>
          <w:lang w:eastAsia="zh-CN"/>
        </w:rPr>
        <w:t>、本基金权益登记由基金注册登记人在基金合同生效后完成。</w:t>
      </w:r>
    </w:p>
    <w:p w:rsidR="009D2054" w:rsidRPr="00E50EB5" w:rsidRDefault="00751495">
      <w:pPr>
        <w:pStyle w:val="a5"/>
        <w:adjustRightInd w:val="0"/>
        <w:snapToGrid w:val="0"/>
        <w:spacing w:before="0" w:line="360" w:lineRule="auto"/>
        <w:ind w:left="120" w:right="116" w:firstLine="479"/>
        <w:jc w:val="both"/>
        <w:rPr>
          <w:lang w:eastAsia="zh-CN"/>
        </w:rPr>
      </w:pPr>
      <w:r w:rsidRPr="00E50EB5">
        <w:rPr>
          <w:rFonts w:ascii="Times New Roman" w:eastAsia="Times New Roman" w:hAnsi="Times New Roman" w:cs="Times New Roman"/>
          <w:lang w:eastAsia="zh-CN"/>
        </w:rPr>
        <w:t>3</w:t>
      </w:r>
      <w:r w:rsidRPr="00E50EB5">
        <w:rPr>
          <w:lang w:eastAsia="zh-CN"/>
        </w:rPr>
        <w:t>、基金合同生效之前发生的与募集活动有关的费用，包括信息披露费、会计师费、律师费以及其他费用，不得从基金财产中列支。</w:t>
      </w:r>
    </w:p>
    <w:p w:rsidR="009D2054" w:rsidRPr="00E50EB5" w:rsidRDefault="00751495">
      <w:pPr>
        <w:adjustRightInd w:val="0"/>
        <w:snapToGrid w:val="0"/>
        <w:spacing w:line="360" w:lineRule="auto"/>
        <w:ind w:left="542"/>
        <w:jc w:val="both"/>
        <w:rPr>
          <w:rFonts w:ascii="宋体" w:eastAsia="宋体" w:hAnsi="宋体" w:cs="宋体"/>
          <w:b/>
          <w:bCs/>
          <w:spacing w:val="-1"/>
          <w:sz w:val="24"/>
          <w:szCs w:val="24"/>
          <w:lang w:eastAsia="zh-CN"/>
        </w:rPr>
      </w:pPr>
      <w:r w:rsidRPr="00E50EB5">
        <w:rPr>
          <w:rFonts w:ascii="宋体" w:eastAsia="宋体" w:hAnsi="宋体" w:cs="宋体" w:hint="eastAsia"/>
          <w:b/>
          <w:bCs/>
          <w:spacing w:val="-1"/>
          <w:sz w:val="24"/>
          <w:szCs w:val="24"/>
          <w:lang w:eastAsia="zh-CN"/>
        </w:rPr>
        <w:t>六</w:t>
      </w:r>
      <w:r w:rsidRPr="00E50EB5">
        <w:rPr>
          <w:rFonts w:ascii="宋体" w:eastAsia="宋体" w:hAnsi="宋体" w:cs="宋体"/>
          <w:b/>
          <w:bCs/>
          <w:spacing w:val="-1"/>
          <w:sz w:val="24"/>
          <w:szCs w:val="24"/>
          <w:lang w:eastAsia="zh-CN"/>
        </w:rPr>
        <w:t>、</w:t>
      </w:r>
      <w:r w:rsidRPr="00E50EB5">
        <w:rPr>
          <w:rFonts w:ascii="宋体" w:eastAsia="宋体" w:hAnsi="宋体" w:cs="宋体" w:hint="eastAsia"/>
          <w:b/>
          <w:bCs/>
          <w:spacing w:val="-1"/>
          <w:sz w:val="24"/>
          <w:szCs w:val="24"/>
          <w:lang w:eastAsia="zh-CN"/>
        </w:rPr>
        <w:t>基金的验资与基金合同的生效</w:t>
      </w:r>
    </w:p>
    <w:p w:rsidR="009D2054" w:rsidRPr="00E50EB5" w:rsidRDefault="00751495">
      <w:pPr>
        <w:pStyle w:val="a5"/>
        <w:adjustRightInd w:val="0"/>
        <w:snapToGrid w:val="0"/>
        <w:spacing w:before="0" w:line="360" w:lineRule="auto"/>
        <w:ind w:left="142" w:right="116" w:firstLineChars="190" w:firstLine="456"/>
        <w:jc w:val="both"/>
        <w:rPr>
          <w:lang w:eastAsia="zh-CN"/>
        </w:rPr>
      </w:pPr>
      <w:r w:rsidRPr="00E50EB5">
        <w:rPr>
          <w:rFonts w:hint="eastAsia"/>
          <w:lang w:eastAsia="zh-CN"/>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9D2054" w:rsidRPr="00E50EB5" w:rsidRDefault="00751495">
      <w:pPr>
        <w:pStyle w:val="a5"/>
        <w:adjustRightInd w:val="0"/>
        <w:snapToGrid w:val="0"/>
        <w:spacing w:before="0" w:line="360" w:lineRule="auto"/>
        <w:ind w:left="142" w:right="116" w:firstLineChars="190" w:firstLine="456"/>
        <w:jc w:val="both"/>
        <w:rPr>
          <w:lang w:eastAsia="zh-CN"/>
        </w:rPr>
      </w:pPr>
      <w:r w:rsidRPr="00E50EB5">
        <w:rPr>
          <w:rFonts w:hint="eastAsia"/>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D2054" w:rsidRPr="00E50EB5" w:rsidRDefault="00751495">
      <w:pPr>
        <w:adjustRightInd w:val="0"/>
        <w:snapToGrid w:val="0"/>
        <w:spacing w:line="360" w:lineRule="auto"/>
        <w:ind w:left="542"/>
        <w:jc w:val="both"/>
        <w:rPr>
          <w:rFonts w:ascii="宋体" w:eastAsia="宋体" w:hAnsi="宋体" w:cs="宋体"/>
          <w:sz w:val="24"/>
          <w:szCs w:val="24"/>
          <w:lang w:eastAsia="zh-CN"/>
        </w:rPr>
      </w:pPr>
      <w:r w:rsidRPr="00E50EB5">
        <w:rPr>
          <w:rFonts w:ascii="宋体" w:eastAsia="宋体" w:hAnsi="宋体" w:cs="宋体" w:hint="eastAsia"/>
          <w:b/>
          <w:bCs/>
          <w:spacing w:val="-1"/>
          <w:sz w:val="24"/>
          <w:szCs w:val="24"/>
          <w:lang w:eastAsia="zh-CN"/>
        </w:rPr>
        <w:t>七、</w:t>
      </w:r>
      <w:r w:rsidRPr="00E50EB5">
        <w:rPr>
          <w:rFonts w:ascii="宋体" w:eastAsia="宋体" w:hAnsi="宋体" w:cs="宋体"/>
          <w:b/>
          <w:bCs/>
          <w:spacing w:val="-1"/>
          <w:sz w:val="24"/>
          <w:szCs w:val="24"/>
          <w:lang w:eastAsia="zh-CN"/>
        </w:rPr>
        <w:t>本次募集当事人和中介机构</w:t>
      </w:r>
    </w:p>
    <w:p w:rsidR="009D2054" w:rsidRPr="00E50EB5" w:rsidRDefault="00751495" w:rsidP="008771AB">
      <w:pPr>
        <w:pStyle w:val="a5"/>
        <w:adjustRightInd w:val="0"/>
        <w:snapToGrid w:val="0"/>
        <w:spacing w:before="0" w:line="360" w:lineRule="auto"/>
        <w:ind w:left="0" w:firstLineChars="200" w:firstLine="480"/>
        <w:jc w:val="both"/>
        <w:rPr>
          <w:lang w:eastAsia="zh-CN"/>
        </w:rPr>
      </w:pPr>
      <w:r w:rsidRPr="00E50EB5">
        <w:rPr>
          <w:lang w:eastAsia="zh-CN"/>
        </w:rPr>
        <w:t>（一）基金管理人</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名称：国金基金管理有限公司</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成立日期：2011年11月2日</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注册地址：北京市怀柔区怀柔镇红星路1037号一层1049室</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办公地址：北京市朝阳区景辉街31号院1号楼三星大厦51层</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法定代表人：邰海波</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组织形式：有限责任公司</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联系电话：010-88005888</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联系人：</w:t>
      </w:r>
      <w:r w:rsidR="00CB734E">
        <w:rPr>
          <w:rFonts w:hint="eastAsia"/>
          <w:lang w:eastAsia="zh-CN"/>
        </w:rPr>
        <w:t>许佳玥</w:t>
      </w:r>
    </w:p>
    <w:p w:rsidR="007F01E9" w:rsidRPr="00E50EB5" w:rsidRDefault="007F01E9" w:rsidP="008771AB">
      <w:pPr>
        <w:pStyle w:val="a5"/>
        <w:adjustRightInd w:val="0"/>
        <w:snapToGrid w:val="0"/>
        <w:spacing w:before="0" w:line="360" w:lineRule="auto"/>
        <w:ind w:left="0" w:firstLineChars="200" w:firstLine="480"/>
        <w:jc w:val="both"/>
        <w:rPr>
          <w:lang w:eastAsia="zh-CN"/>
        </w:rPr>
      </w:pPr>
      <w:r w:rsidRPr="00E50EB5">
        <w:rPr>
          <w:rFonts w:hint="eastAsia"/>
          <w:lang w:eastAsia="zh-CN"/>
        </w:rPr>
        <w:t>注册资本：3.6亿元人民币</w:t>
      </w:r>
    </w:p>
    <w:p w:rsidR="009D2054" w:rsidRPr="00E50EB5" w:rsidRDefault="00751495" w:rsidP="008771AB">
      <w:pPr>
        <w:pStyle w:val="a5"/>
        <w:adjustRightInd w:val="0"/>
        <w:snapToGrid w:val="0"/>
        <w:spacing w:before="0" w:line="360" w:lineRule="auto"/>
        <w:ind w:left="0" w:firstLineChars="200" w:firstLine="480"/>
        <w:jc w:val="both"/>
        <w:rPr>
          <w:lang w:eastAsia="zh-CN"/>
        </w:rPr>
      </w:pPr>
      <w:r w:rsidRPr="00E50EB5">
        <w:rPr>
          <w:lang w:eastAsia="zh-CN"/>
        </w:rPr>
        <w:t>（二）基金托管人</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名称：</w:t>
      </w:r>
      <w:r w:rsidR="00CB734E" w:rsidRPr="00CB734E">
        <w:rPr>
          <w:rFonts w:hint="eastAsia"/>
          <w:lang w:eastAsia="zh-CN"/>
        </w:rPr>
        <w:t>招商证券股份有限公司</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注册住所：</w:t>
      </w:r>
      <w:r w:rsidR="00CB734E" w:rsidRPr="00CB734E">
        <w:rPr>
          <w:rFonts w:hint="eastAsia"/>
          <w:lang w:eastAsia="zh-CN"/>
        </w:rPr>
        <w:t>深圳市福田区福田街道福华一路111号</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办公地址：</w:t>
      </w:r>
      <w:r w:rsidR="00CB734E" w:rsidRPr="00CB734E">
        <w:rPr>
          <w:rFonts w:hint="eastAsia"/>
          <w:lang w:eastAsia="zh-CN"/>
        </w:rPr>
        <w:t>深圳市福田区福田街道福华一路111号</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法定代表人：</w:t>
      </w:r>
      <w:r w:rsidR="00CB734E">
        <w:rPr>
          <w:rFonts w:hint="eastAsia"/>
          <w:lang w:eastAsia="zh-CN"/>
        </w:rPr>
        <w:t>霍达</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成立日期：</w:t>
      </w:r>
      <w:r w:rsidR="00CB734E" w:rsidRPr="00CB734E">
        <w:rPr>
          <w:rFonts w:hint="eastAsia"/>
          <w:lang w:eastAsia="zh-CN"/>
        </w:rPr>
        <w:t>1993年8月1日</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组织形式：股份有限公司</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注册资本：</w:t>
      </w:r>
      <w:r w:rsidR="00CB734E" w:rsidRPr="00CB734E">
        <w:rPr>
          <w:rFonts w:hint="eastAsia"/>
          <w:lang w:eastAsia="zh-CN"/>
        </w:rPr>
        <w:t>86.97亿元</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存续期间：持续经营</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基金托管资格批文及文号：</w:t>
      </w:r>
      <w:r w:rsidR="00CB734E" w:rsidRPr="00A44109">
        <w:rPr>
          <w:rFonts w:hint="eastAsia"/>
          <w:lang w:eastAsia="zh-CN"/>
        </w:rPr>
        <w:t>证监许可[2014]78号</w:t>
      </w:r>
    </w:p>
    <w:p w:rsidR="007F01E9" w:rsidRPr="00E50EB5" w:rsidRDefault="007F01E9" w:rsidP="008771AB">
      <w:pPr>
        <w:pStyle w:val="a5"/>
        <w:adjustRightInd w:val="0"/>
        <w:snapToGrid w:val="0"/>
        <w:spacing w:line="360" w:lineRule="auto"/>
        <w:ind w:left="0" w:firstLineChars="200" w:firstLine="480"/>
        <w:jc w:val="both"/>
        <w:rPr>
          <w:lang w:eastAsia="zh-CN"/>
        </w:rPr>
      </w:pPr>
      <w:r w:rsidRPr="00E50EB5">
        <w:rPr>
          <w:rFonts w:hint="eastAsia"/>
          <w:lang w:eastAsia="zh-CN"/>
        </w:rPr>
        <w:t>联系人：</w:t>
      </w:r>
      <w:r w:rsidR="00CB734E" w:rsidRPr="00A44109">
        <w:rPr>
          <w:rFonts w:hint="eastAsia"/>
          <w:lang w:eastAsia="zh-CN"/>
        </w:rPr>
        <w:t>韩鑫普</w:t>
      </w:r>
    </w:p>
    <w:p w:rsidR="009D2054" w:rsidRPr="00E50EB5" w:rsidRDefault="007F01E9" w:rsidP="008771AB">
      <w:pPr>
        <w:pStyle w:val="a5"/>
        <w:adjustRightInd w:val="0"/>
        <w:snapToGrid w:val="0"/>
        <w:spacing w:before="0" w:line="360" w:lineRule="auto"/>
        <w:ind w:left="0" w:firstLineChars="200" w:firstLine="480"/>
        <w:jc w:val="both"/>
        <w:rPr>
          <w:lang w:eastAsia="zh-CN"/>
        </w:rPr>
      </w:pPr>
      <w:r w:rsidRPr="00E50EB5">
        <w:rPr>
          <w:rFonts w:hint="eastAsia"/>
          <w:lang w:eastAsia="zh-CN"/>
        </w:rPr>
        <w:t>联系电话：</w:t>
      </w:r>
      <w:r w:rsidR="00CB734E" w:rsidRPr="00A44109">
        <w:rPr>
          <w:rFonts w:hint="eastAsia"/>
          <w:lang w:eastAsia="zh-CN"/>
        </w:rPr>
        <w:t>0755-26951111</w:t>
      </w:r>
    </w:p>
    <w:p w:rsidR="009D2054" w:rsidRPr="00E50EB5" w:rsidRDefault="00751495" w:rsidP="008771AB">
      <w:pPr>
        <w:pStyle w:val="a5"/>
        <w:adjustRightInd w:val="0"/>
        <w:snapToGrid w:val="0"/>
        <w:spacing w:before="0" w:line="360" w:lineRule="auto"/>
        <w:ind w:left="0" w:firstLineChars="200" w:firstLine="480"/>
        <w:jc w:val="both"/>
        <w:rPr>
          <w:lang w:eastAsia="zh-CN"/>
        </w:rPr>
      </w:pPr>
      <w:r w:rsidRPr="00E50EB5">
        <w:rPr>
          <w:lang w:eastAsia="zh-CN"/>
        </w:rPr>
        <w:t>（三）销售机构</w:t>
      </w:r>
    </w:p>
    <w:p w:rsidR="009D2054" w:rsidRPr="00E50EB5" w:rsidRDefault="00751495" w:rsidP="008771AB">
      <w:pPr>
        <w:pStyle w:val="a5"/>
        <w:adjustRightInd w:val="0"/>
        <w:snapToGrid w:val="0"/>
        <w:spacing w:before="0" w:line="360" w:lineRule="auto"/>
        <w:ind w:left="0" w:firstLineChars="200" w:firstLine="480"/>
        <w:jc w:val="both"/>
        <w:rPr>
          <w:lang w:eastAsia="zh-CN"/>
        </w:rPr>
      </w:pPr>
      <w:r w:rsidRPr="00E50EB5">
        <w:rPr>
          <w:rFonts w:ascii="Times New Roman" w:eastAsia="Times New Roman" w:hAnsi="Times New Roman" w:cs="Times New Roman"/>
          <w:lang w:eastAsia="zh-CN"/>
        </w:rPr>
        <w:t>1</w:t>
      </w:r>
      <w:r w:rsidRPr="00E50EB5">
        <w:rPr>
          <w:lang w:eastAsia="zh-CN"/>
        </w:rPr>
        <w:t>、直销机构</w:t>
      </w:r>
    </w:p>
    <w:p w:rsidR="009D2054" w:rsidRPr="00E50EB5" w:rsidRDefault="00751495" w:rsidP="008771AB">
      <w:pPr>
        <w:pStyle w:val="a5"/>
        <w:adjustRightInd w:val="0"/>
        <w:snapToGrid w:val="0"/>
        <w:spacing w:line="360" w:lineRule="auto"/>
        <w:ind w:left="0" w:firstLineChars="200" w:firstLine="480"/>
        <w:jc w:val="both"/>
        <w:rPr>
          <w:lang w:eastAsia="zh-CN"/>
        </w:rPr>
      </w:pPr>
      <w:r w:rsidRPr="00E50EB5">
        <w:rPr>
          <w:rFonts w:hint="eastAsia"/>
          <w:lang w:eastAsia="zh-CN"/>
        </w:rPr>
        <w:t>国金基金管理有限公司直销中心</w:t>
      </w:r>
    </w:p>
    <w:p w:rsidR="00FB4E3E" w:rsidRPr="00E50EB5" w:rsidRDefault="00FB4E3E" w:rsidP="008771AB">
      <w:pPr>
        <w:pStyle w:val="a5"/>
        <w:adjustRightInd w:val="0"/>
        <w:snapToGrid w:val="0"/>
        <w:spacing w:line="360" w:lineRule="auto"/>
        <w:ind w:left="0" w:firstLineChars="200" w:firstLine="480"/>
        <w:jc w:val="both"/>
        <w:rPr>
          <w:lang w:eastAsia="zh-CN"/>
        </w:rPr>
      </w:pPr>
      <w:r w:rsidRPr="00E50EB5">
        <w:rPr>
          <w:rFonts w:hint="eastAsia"/>
          <w:lang w:eastAsia="zh-CN"/>
        </w:rPr>
        <w:t>注册地址：北京市怀柔区怀柔镇红星路1037号一层1049室</w:t>
      </w:r>
    </w:p>
    <w:p w:rsidR="00FB4E3E" w:rsidRPr="00E50EB5" w:rsidRDefault="00FB4E3E" w:rsidP="008771AB">
      <w:pPr>
        <w:pStyle w:val="a5"/>
        <w:adjustRightInd w:val="0"/>
        <w:snapToGrid w:val="0"/>
        <w:spacing w:line="360" w:lineRule="auto"/>
        <w:ind w:left="0" w:firstLineChars="200" w:firstLine="480"/>
        <w:jc w:val="both"/>
        <w:rPr>
          <w:lang w:eastAsia="zh-CN"/>
        </w:rPr>
      </w:pPr>
      <w:r w:rsidRPr="00E50EB5">
        <w:rPr>
          <w:rFonts w:hint="eastAsia"/>
          <w:lang w:eastAsia="zh-CN"/>
        </w:rPr>
        <w:t>办公地址：北京市朝阳区景辉街31号院1号楼三星大厦51层</w:t>
      </w:r>
    </w:p>
    <w:p w:rsidR="009D2054" w:rsidRPr="00E50EB5" w:rsidRDefault="00751495" w:rsidP="008771AB">
      <w:pPr>
        <w:pStyle w:val="a5"/>
        <w:adjustRightInd w:val="0"/>
        <w:snapToGrid w:val="0"/>
        <w:spacing w:line="360" w:lineRule="auto"/>
        <w:ind w:left="0" w:firstLineChars="200" w:firstLine="480"/>
        <w:jc w:val="both"/>
        <w:rPr>
          <w:lang w:eastAsia="zh-CN"/>
        </w:rPr>
      </w:pPr>
      <w:r w:rsidRPr="00E50EB5">
        <w:rPr>
          <w:rFonts w:hint="eastAsia"/>
          <w:lang w:eastAsia="zh-CN"/>
        </w:rPr>
        <w:t>联系人：肖娜</w:t>
      </w:r>
    </w:p>
    <w:p w:rsidR="009D2054" w:rsidRPr="00E50EB5" w:rsidRDefault="00751495" w:rsidP="008771AB">
      <w:pPr>
        <w:pStyle w:val="a5"/>
        <w:adjustRightInd w:val="0"/>
        <w:snapToGrid w:val="0"/>
        <w:spacing w:line="360" w:lineRule="auto"/>
        <w:ind w:left="0" w:firstLineChars="200" w:firstLine="480"/>
        <w:jc w:val="both"/>
        <w:rPr>
          <w:lang w:eastAsia="zh-CN"/>
        </w:rPr>
      </w:pPr>
      <w:r w:rsidRPr="00E50EB5">
        <w:rPr>
          <w:rFonts w:hint="eastAsia"/>
          <w:lang w:eastAsia="zh-CN"/>
        </w:rPr>
        <w:t>联系电话：010-88005819</w:t>
      </w:r>
    </w:p>
    <w:p w:rsidR="007F01E9" w:rsidRPr="00E50EB5" w:rsidRDefault="00751495" w:rsidP="008771AB">
      <w:pPr>
        <w:pStyle w:val="a5"/>
        <w:adjustRightInd w:val="0"/>
        <w:snapToGrid w:val="0"/>
        <w:spacing w:line="360" w:lineRule="auto"/>
        <w:ind w:left="0" w:firstLineChars="200" w:firstLine="480"/>
        <w:jc w:val="both"/>
        <w:rPr>
          <w:lang w:eastAsia="zh-CN"/>
        </w:rPr>
      </w:pPr>
      <w:r w:rsidRPr="00E50EB5">
        <w:rPr>
          <w:rFonts w:hint="eastAsia"/>
          <w:lang w:eastAsia="zh-CN"/>
        </w:rPr>
        <w:t>客服信箱：</w:t>
      </w:r>
      <w:hyperlink r:id="rId7" w:history="1">
        <w:r w:rsidR="007F01E9" w:rsidRPr="00E50EB5">
          <w:rPr>
            <w:rStyle w:val="ab"/>
            <w:rFonts w:hint="eastAsia"/>
            <w:lang w:eastAsia="zh-CN"/>
          </w:rPr>
          <w:t>service@gfund.com</w:t>
        </w:r>
      </w:hyperlink>
    </w:p>
    <w:p w:rsidR="009D2054" w:rsidRPr="00E50EB5" w:rsidRDefault="00751495" w:rsidP="008771AB">
      <w:pPr>
        <w:pStyle w:val="a5"/>
        <w:adjustRightInd w:val="0"/>
        <w:snapToGrid w:val="0"/>
        <w:spacing w:line="360" w:lineRule="auto"/>
        <w:ind w:left="0" w:firstLineChars="200" w:firstLine="480"/>
        <w:jc w:val="both"/>
        <w:rPr>
          <w:lang w:eastAsia="zh-CN"/>
        </w:rPr>
      </w:pPr>
      <w:r w:rsidRPr="00E50EB5">
        <w:rPr>
          <w:rFonts w:hint="eastAsia"/>
          <w:lang w:eastAsia="zh-CN"/>
        </w:rPr>
        <w:t>客服电话：4000-2000-18</w:t>
      </w:r>
    </w:p>
    <w:p w:rsidR="009D2054" w:rsidRPr="00E50EB5" w:rsidRDefault="00751495" w:rsidP="008771AB">
      <w:pPr>
        <w:pStyle w:val="a5"/>
        <w:adjustRightInd w:val="0"/>
        <w:snapToGrid w:val="0"/>
        <w:spacing w:line="360" w:lineRule="auto"/>
        <w:ind w:left="0" w:firstLineChars="200" w:firstLine="480"/>
        <w:jc w:val="both"/>
        <w:rPr>
          <w:lang w:eastAsia="zh-CN"/>
        </w:rPr>
      </w:pPr>
      <w:r w:rsidRPr="00E50EB5">
        <w:rPr>
          <w:rFonts w:hint="eastAsia"/>
          <w:lang w:eastAsia="zh-CN"/>
        </w:rPr>
        <w:t>传真：010-88005816</w:t>
      </w:r>
    </w:p>
    <w:p w:rsidR="009D2054" w:rsidRPr="00E50EB5" w:rsidRDefault="00751495" w:rsidP="008771AB">
      <w:pPr>
        <w:pStyle w:val="a5"/>
        <w:adjustRightInd w:val="0"/>
        <w:snapToGrid w:val="0"/>
        <w:spacing w:line="360" w:lineRule="auto"/>
        <w:ind w:left="0" w:firstLineChars="200" w:firstLine="480"/>
        <w:jc w:val="both"/>
        <w:rPr>
          <w:lang w:eastAsia="zh-CN"/>
        </w:rPr>
      </w:pPr>
      <w:r w:rsidRPr="00E50EB5">
        <w:rPr>
          <w:rFonts w:hint="eastAsia"/>
          <w:lang w:eastAsia="zh-CN"/>
        </w:rPr>
        <w:t>网站：www.gfund.com</w:t>
      </w:r>
    </w:p>
    <w:p w:rsidR="009D2054" w:rsidRPr="00E50EB5" w:rsidRDefault="00751495" w:rsidP="008771AB">
      <w:pPr>
        <w:pStyle w:val="a5"/>
        <w:adjustRightInd w:val="0"/>
        <w:snapToGrid w:val="0"/>
        <w:spacing w:before="0" w:line="360" w:lineRule="auto"/>
        <w:ind w:left="0" w:firstLineChars="200" w:firstLine="480"/>
        <w:jc w:val="both"/>
        <w:rPr>
          <w:lang w:eastAsia="zh-CN"/>
        </w:rPr>
      </w:pPr>
      <w:r w:rsidRPr="00E50EB5">
        <w:rPr>
          <w:rFonts w:cs="宋体"/>
          <w:lang w:eastAsia="zh-CN"/>
        </w:rPr>
        <w:t>2</w:t>
      </w:r>
      <w:r w:rsidRPr="00E50EB5">
        <w:rPr>
          <w:lang w:eastAsia="zh-CN"/>
        </w:rPr>
        <w:t>、其他销售机构</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1）国金证券股份有限公司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注册地址：四川省成都市东城根上街</w:t>
      </w:r>
      <w:r>
        <w:rPr>
          <w:lang w:eastAsia="zh-CN"/>
        </w:rPr>
        <w:t>95号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办公地址：四川省成都市东城根上街</w:t>
      </w:r>
      <w:r>
        <w:rPr>
          <w:lang w:eastAsia="zh-CN"/>
        </w:rPr>
        <w:t>95号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法定代表人：冉云</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95310</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www.gjzq.com.cn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2）中信建投证券股份有限公司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注册地址：北京市朝阳区安立路</w:t>
      </w:r>
      <w:r>
        <w:rPr>
          <w:lang w:eastAsia="zh-CN"/>
        </w:rPr>
        <w:t>66号4号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办公地址：北京市朝阳区景辉街</w:t>
      </w:r>
      <w:r>
        <w:rPr>
          <w:lang w:eastAsia="zh-CN"/>
        </w:rPr>
        <w:t>16号院1号楼泰康集团大厦13层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法定代表人：刘成</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95587/4008-888-108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www.csc108.com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3）招商证券股份有限公司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注册地址：深圳市福田区福田街道福华一路</w:t>
      </w:r>
      <w:r>
        <w:rPr>
          <w:lang w:eastAsia="zh-CN"/>
        </w:rPr>
        <w:t>111号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办公地址：深圳市福田区福田街道福华一路</w:t>
      </w:r>
      <w:r>
        <w:rPr>
          <w:lang w:eastAsia="zh-CN"/>
        </w:rPr>
        <w:t>111号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法定代表人：霍达</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客户服务电话：</w:t>
      </w:r>
      <w:r>
        <w:rPr>
          <w:lang w:eastAsia="zh-CN"/>
        </w:rPr>
        <w:t>95565/0755-95565</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http://www.cmschina.com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4）中信证券股份有限公司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注册地址：广东省深圳市福田区中心三路</w:t>
      </w:r>
      <w:r>
        <w:rPr>
          <w:lang w:eastAsia="zh-CN"/>
        </w:rPr>
        <w:t>8号卓越时代广场（二期）北座</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办公地址：北京市朝阳区亮马桥路</w:t>
      </w:r>
      <w:r>
        <w:rPr>
          <w:lang w:eastAsia="zh-CN"/>
        </w:rPr>
        <w:t>48号中信证券大厦</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法定代表人：张佑君</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95548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www.citics.com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5）中信证券（山东）有限责任公司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注册地址：青岛市崂山区深圳路</w:t>
      </w:r>
      <w:r>
        <w:rPr>
          <w:lang w:eastAsia="zh-CN"/>
        </w:rPr>
        <w:t>222号1号楼2001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办公地址：青岛市市南区东海西路</w:t>
      </w:r>
      <w:r>
        <w:rPr>
          <w:lang w:eastAsia="zh-CN"/>
        </w:rPr>
        <w:t>28号龙翔广场东座5层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法定代表人：肖海峰</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客户服务电话：</w:t>
      </w:r>
      <w:r>
        <w:rPr>
          <w:lang w:eastAsia="zh-CN"/>
        </w:rPr>
        <w:t>95548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sd.citics.com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6）中信证券华南股份有限公司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注册地址：广州市天河区临江大道</w:t>
      </w:r>
      <w:r>
        <w:rPr>
          <w:lang w:eastAsia="zh-CN"/>
        </w:rPr>
        <w:t>395号901室（部位：自编01）,1001室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办公地址：广州市天河区临江大道</w:t>
      </w:r>
      <w:r>
        <w:rPr>
          <w:lang w:eastAsia="zh-CN"/>
        </w:rPr>
        <w:t>395号901室（部位：自编01）,1001室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法定代表人：胡伏云</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95548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公司网址：</w:t>
      </w:r>
      <w:r>
        <w:rPr>
          <w:lang w:eastAsia="zh-CN"/>
        </w:rPr>
        <w:t>www.gzs.com.cn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7）中国银河证券股份有限公司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办公地址：北京市丰台区西营街</w:t>
      </w:r>
      <w:r>
        <w:rPr>
          <w:lang w:eastAsia="zh-CN"/>
        </w:rPr>
        <w:t>8号院1号楼青海金融大厦</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注册地址：北京市丰台区西营街</w:t>
      </w:r>
      <w:r>
        <w:rPr>
          <w:lang w:eastAsia="zh-CN"/>
        </w:rPr>
        <w:t>8号院1号楼7至18层101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法定代表人：王晟</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4008-888-888、95551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公司网址：</w:t>
      </w:r>
      <w:r>
        <w:rPr>
          <w:lang w:eastAsia="zh-CN"/>
        </w:rPr>
        <w:t>www.chinastock.com.cn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8）申万宏源证券有限公司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w:t>
      </w:r>
      <w:r>
        <w:rPr>
          <w:lang w:eastAsia="zh-CN"/>
        </w:rPr>
        <w:t>:上海市徐汇区长乐路989号45层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办公地址：上海市徐汇区长乐路</w:t>
      </w:r>
      <w:r>
        <w:rPr>
          <w:lang w:eastAsia="zh-CN"/>
        </w:rPr>
        <w:t>989号45层（邮编:200031）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法定代表人：杨玉成</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95523或4008895523</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:www.swhysc.com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9）申万宏源西部证券有限公司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注册地址：新疆乌鲁木齐市高新区（新市区）北京南路</w:t>
      </w:r>
      <w:r>
        <w:rPr>
          <w:lang w:eastAsia="zh-CN"/>
        </w:rPr>
        <w:t>358号大成国际大厦20楼2005室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w:t>
      </w:r>
      <w:r>
        <w:rPr>
          <w:lang w:eastAsia="zh-CN"/>
        </w:rPr>
        <w:t>:新疆乌鲁木齐市高新区（新市区）北京南路358号大成国际大厦20楼2005室（邮编:830002）</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法定代表人：王献军</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95523或4008895523</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www.swhysc.com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10）国投证券股份有限公司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注册地址：深圳市福田区福田街道福华一路</w:t>
      </w:r>
      <w:r>
        <w:rPr>
          <w:lang w:eastAsia="zh-CN"/>
        </w:rPr>
        <w:t>119号安信金融大厦</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办公地址：深圳市福田区福田街道福华一路</w:t>
      </w:r>
      <w:r>
        <w:rPr>
          <w:lang w:eastAsia="zh-CN"/>
        </w:rPr>
        <w:t>119号安信金融大厦</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法定代表人：段文务</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95517</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www.sdicsc.com.cn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11）华泰证券股份有限公司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注册地址：南京市江东中路</w:t>
      </w:r>
      <w:r>
        <w:rPr>
          <w:lang w:eastAsia="zh-CN"/>
        </w:rPr>
        <w:t>228号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办公地址：南京市建邺区江东中路</w:t>
      </w:r>
      <w:r>
        <w:rPr>
          <w:lang w:eastAsia="zh-CN"/>
        </w:rPr>
        <w:t>228号华泰证券广场</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法定代表人：张伟</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95597</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www.htsc.com.cn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12）东海证券股份有限公司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注册地址：江苏省常州延陵西路</w:t>
      </w:r>
      <w:r>
        <w:rPr>
          <w:lang w:eastAsia="zh-CN"/>
        </w:rPr>
        <w:t>23号投资广场18层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办公地址：上海市浦东新区东方路</w:t>
      </w:r>
      <w:r>
        <w:rPr>
          <w:lang w:eastAsia="zh-CN"/>
        </w:rPr>
        <w:t>1928号东海证券大厦</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法定代表人：王文卓</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电话：</w:t>
      </w:r>
      <w:r>
        <w:rPr>
          <w:lang w:eastAsia="zh-CN"/>
        </w:rPr>
        <w:t>021-20333333</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传真：</w:t>
      </w:r>
      <w:r>
        <w:rPr>
          <w:lang w:eastAsia="zh-CN"/>
        </w:rPr>
        <w:t>021-50498825</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95531；400-8888-588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www.longone.com.cn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13）中泰证券股份有限公司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注册地址：济南市经七路</w:t>
      </w:r>
      <w:r>
        <w:rPr>
          <w:lang w:eastAsia="zh-CN"/>
        </w:rPr>
        <w:t>86号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办公地址：济南市经七路</w:t>
      </w:r>
      <w:r>
        <w:rPr>
          <w:lang w:eastAsia="zh-CN"/>
        </w:rPr>
        <w:t>86号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法定代表人：王洪</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95538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www.zts.com.cn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14）粤开证券股份有限公司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注册地址：广州市黄埔区科学大道</w:t>
      </w:r>
      <w:r>
        <w:rPr>
          <w:lang w:eastAsia="zh-CN"/>
        </w:rPr>
        <w:t>60号开发区控股中心19、22、23层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办公地址：广州市黄埔区科学大道</w:t>
      </w:r>
      <w:r>
        <w:rPr>
          <w:lang w:eastAsia="zh-CN"/>
        </w:rPr>
        <w:t>60号开发区控股中心19、22、23层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法定代表人：郭川舟</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95564</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www.ykzq.com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15）中天证券股份有限公司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注册地址：沈阳市和平区光荣街</w:t>
      </w:r>
      <w:r>
        <w:rPr>
          <w:lang w:eastAsia="zh-CN"/>
        </w:rPr>
        <w:t>23甲</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法定代表人：李安有</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024）95346</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www.iztzq.com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16）华西证券股份有限公司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注册地址：四川省成都市高新区天府二街</w:t>
      </w:r>
      <w:r>
        <w:rPr>
          <w:lang w:eastAsia="zh-CN"/>
        </w:rPr>
        <w:t>198号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法定代表人：杨炯洋</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95584</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www.hx168.com.cn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17）渤海证券股份有限公司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注册地址：天津市经济技术开发区第二大街</w:t>
      </w:r>
      <w:r>
        <w:rPr>
          <w:lang w:eastAsia="zh-CN"/>
        </w:rPr>
        <w:t>42号写字楼101室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办公地址：天津市南开区宾水西道</w:t>
      </w:r>
      <w:r>
        <w:rPr>
          <w:lang w:eastAsia="zh-CN"/>
        </w:rPr>
        <w:t>8号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法定代表人：安志勇</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956066</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https://www.bhzq.com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18）国盛证券有限责任公司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注册地址：江西省南昌市新建区子实路</w:t>
      </w:r>
      <w:r>
        <w:rPr>
          <w:lang w:eastAsia="zh-CN"/>
        </w:rPr>
        <w:t>1589号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办公地址：江西省南昌市红谷滩新区凤凰中大道</w:t>
      </w:r>
      <w:r>
        <w:rPr>
          <w:lang w:eastAsia="zh-CN"/>
        </w:rPr>
        <w:t>1115号北京银行南昌分行营业大楼</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法定代表人：刘朝东</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956080</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www.gszq.com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19）西部证券股份有限公司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注册地址：西安市新城区东新街</w:t>
      </w:r>
      <w:r>
        <w:rPr>
          <w:lang w:eastAsia="zh-CN"/>
        </w:rPr>
        <w:t>319号8幢10000室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法定代表人：徐朝晖</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95582</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http://www.west95582.com/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20）中国中金财富证券有限公司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注册地址：深圳市福田区益田路与福中路交界处荣超商务中心</w:t>
      </w:r>
      <w:r>
        <w:rPr>
          <w:lang w:eastAsia="zh-CN"/>
        </w:rPr>
        <w:t>A栋第18-21层及第04层01.02.03.05.11.12.13.15.16.18.19.20.21.22.23单元</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法定代表人：高涛</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95532/400 600 8008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www.ciccwm.com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21）湘财证券股份有限公司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注册地址：湖南省长沙市天心区湘府中路</w:t>
      </w:r>
      <w:r>
        <w:rPr>
          <w:lang w:eastAsia="zh-CN"/>
        </w:rPr>
        <w:t>198号新南城商务中心A栋11楼</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邮政编码：</w:t>
      </w:r>
      <w:r>
        <w:rPr>
          <w:lang w:eastAsia="zh-CN"/>
        </w:rPr>
        <w:t>410004</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法定代表人：高振营</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联系人：江恩前</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电话：</w:t>
      </w:r>
      <w:r>
        <w:rPr>
          <w:lang w:eastAsia="zh-CN"/>
        </w:rPr>
        <w:t>021-50295432</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传真：</w:t>
      </w:r>
      <w:r>
        <w:rPr>
          <w:lang w:eastAsia="zh-CN"/>
        </w:rPr>
        <w:t>021-68865680</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www.xcsc.com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95351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22）长江证券股份有限公司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注册地址：湖北省武汉市江汉区淮海路</w:t>
      </w:r>
      <w:r>
        <w:rPr>
          <w:lang w:eastAsia="zh-CN"/>
        </w:rPr>
        <w:t>88号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法定代表人：刘正斌</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客户服务热线：</w:t>
      </w:r>
      <w:r>
        <w:rPr>
          <w:lang w:eastAsia="zh-CN"/>
        </w:rPr>
        <w:t>95579或4008-888-999</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联系人：奚博宇</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电话：</w:t>
      </w:r>
      <w:r>
        <w:rPr>
          <w:lang w:eastAsia="zh-CN"/>
        </w:rPr>
        <w:t>027-65799999</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传真：</w:t>
      </w:r>
      <w:r>
        <w:rPr>
          <w:lang w:eastAsia="zh-CN"/>
        </w:rPr>
        <w:t>027-85481900</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长江证券客户服务网站：</w:t>
      </w:r>
      <w:r>
        <w:rPr>
          <w:lang w:eastAsia="zh-CN"/>
        </w:rPr>
        <w:t>www.95579.com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23）江海证券有限公司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住所地：哈尔滨市松北区创新三路</w:t>
      </w:r>
      <w:r>
        <w:rPr>
          <w:lang w:eastAsia="zh-CN"/>
        </w:rPr>
        <w:t>833号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通信地址：哈尔滨市松北区创新三路</w:t>
      </w:r>
      <w:r>
        <w:rPr>
          <w:lang w:eastAsia="zh-CN"/>
        </w:rPr>
        <w:t>833号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法定代表人：赵洪波</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956007</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www.jhzq.com.cn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24）第一创业证券股份有限公司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注册地址：深圳市福田区福华一路</w:t>
      </w:r>
      <w:r>
        <w:rPr>
          <w:lang w:eastAsia="zh-CN"/>
        </w:rPr>
        <w:t>115号投行大厦20楼</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法定代表人：刘学民</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95358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https://www.firstcapital.com.cn/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25）国信证券股份有限公司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注册地址：深圳市罗湖区红岭中路</w:t>
      </w:r>
      <w:r>
        <w:rPr>
          <w:lang w:eastAsia="zh-CN"/>
        </w:rPr>
        <w:t>1012号国信证券大厦十六层至二十六层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法定代表人：张纳沙</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95536</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www.guosen.com.cn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26）华源证券股份有限公司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注册地址：青海省西宁市南川工业园区创业路</w:t>
      </w:r>
      <w:r>
        <w:rPr>
          <w:lang w:eastAsia="zh-CN"/>
        </w:rPr>
        <w:t>108号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办公地址：湖北省武汉市江汉区万松街道青年路</w:t>
      </w:r>
      <w:r>
        <w:rPr>
          <w:lang w:eastAsia="zh-CN"/>
        </w:rPr>
        <w:t>278号中海中心32F-34F</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法定代表人：邓晖</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客户服务电话：</w:t>
      </w:r>
      <w:r>
        <w:rPr>
          <w:lang w:eastAsia="zh-CN"/>
        </w:rPr>
        <w:t>95305-8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www.huayuanstock.com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27）东莞证券股份有限公司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注册地址：东莞市莞城区可园南路一号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办公地址：东莞市莞城区可园南路一号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法定代表人：陈照星</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95328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www.dgzq.com.cn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28）中信期货有限公司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注册地址：广东省深圳市福田区中心三路</w:t>
      </w:r>
      <w:r>
        <w:rPr>
          <w:lang w:eastAsia="zh-CN"/>
        </w:rPr>
        <w:t>8号卓越时代广场（二期）北座13层1301-1305、14层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办公地址：广东省深圳市福田区中心三路</w:t>
      </w:r>
      <w:r>
        <w:rPr>
          <w:lang w:eastAsia="zh-CN"/>
        </w:rPr>
        <w:t>8号卓越时代广场（二期）北座13层1301-1305、14层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法定代表人：窦长宏</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400-990-8826</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公司网站：</w:t>
      </w:r>
      <w:r>
        <w:rPr>
          <w:lang w:eastAsia="zh-CN"/>
        </w:rPr>
        <w:t>www.citicsf.com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29）阳光人寿保险股份有限公司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注册地址：海南省三亚市迎宾路</w:t>
      </w:r>
      <w:r>
        <w:rPr>
          <w:lang w:eastAsia="zh-CN"/>
        </w:rPr>
        <w:t>360-1号三亚阳光金融广场16层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办公地址：北京市朝阳区景辉街</w:t>
      </w:r>
      <w:r>
        <w:rPr>
          <w:lang w:eastAsia="zh-CN"/>
        </w:rPr>
        <w:t>33号院1号楼阳光金融中心5层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法定代表人：李科</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客服热线：</w:t>
      </w:r>
      <w:r>
        <w:rPr>
          <w:lang w:eastAsia="zh-CN"/>
        </w:rPr>
        <w:t>95510</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公司网站：</w:t>
      </w:r>
      <w:r>
        <w:rPr>
          <w:lang w:eastAsia="zh-CN"/>
        </w:rPr>
        <w:t>http://fund.sinosig.com/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30）深圳市新兰德证券投资咨询有限公司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注册地址：深圳市福田区梅林街道梅都社区中康路</w:t>
      </w:r>
      <w:r>
        <w:rPr>
          <w:lang w:eastAsia="zh-CN"/>
        </w:rPr>
        <w:t>136号深圳新一代产业园2栋3401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办公地址：北京市丰台区丽泽平安幸福中心</w:t>
      </w:r>
      <w:r>
        <w:rPr>
          <w:lang w:eastAsia="zh-CN"/>
        </w:rPr>
        <w:t>B座7层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w:t>
      </w:r>
      <w:r>
        <w:rPr>
          <w:lang w:eastAsia="zh-CN"/>
        </w:rPr>
        <w:t>张斌</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电话：</w:t>
      </w:r>
      <w:r>
        <w:rPr>
          <w:lang w:eastAsia="zh-CN"/>
        </w:rPr>
        <w:t>010-83363099</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传真</w:t>
      </w:r>
      <w:r w:rsidR="008771AB">
        <w:rPr>
          <w:rFonts w:hint="eastAsia"/>
          <w:lang w:eastAsia="zh-CN"/>
        </w:rPr>
        <w:t>：</w:t>
      </w:r>
      <w:r>
        <w:rPr>
          <w:lang w:eastAsia="zh-CN"/>
        </w:rPr>
        <w:t>010-83363072</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联系人：</w:t>
      </w:r>
      <w:r>
        <w:rPr>
          <w:lang w:eastAsia="zh-CN"/>
        </w:rPr>
        <w:t>孙博文</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客服热线：</w:t>
      </w:r>
      <w:r>
        <w:rPr>
          <w:lang w:eastAsia="zh-CN"/>
        </w:rPr>
        <w:t>400-166-1188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公司网站：</w:t>
      </w:r>
      <w:r>
        <w:rPr>
          <w:lang w:eastAsia="zh-CN"/>
        </w:rPr>
        <w:t>8.jrj.com.cn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31）和讯信息科技有限公司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注册地址：北京市朝阳区朝外大街</w:t>
      </w:r>
      <w:r>
        <w:rPr>
          <w:lang w:eastAsia="zh-CN"/>
        </w:rPr>
        <w:t>22号1002室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办公地址：北京市朝阳区朝外大街</w:t>
      </w:r>
      <w:r>
        <w:rPr>
          <w:lang w:eastAsia="zh-CN"/>
        </w:rPr>
        <w:t>22号泛利大厦10层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法定代表人：章知方</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400-920-0022</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http://licaike.hexun.com/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32）上海挖财基金销售有限公司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注册地址：中国</w:t>
      </w:r>
      <w:r>
        <w:rPr>
          <w:lang w:eastAsia="zh-CN"/>
        </w:rPr>
        <w:t>(上海)自由贸易试验区杨高南路759号18层03单元</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邮政编码：</w:t>
      </w:r>
      <w:r>
        <w:rPr>
          <w:lang w:eastAsia="zh-CN"/>
        </w:rPr>
        <w:t>200120</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法定代表人：吕柳霞</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联系人：毛善波</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电话：</w:t>
      </w:r>
      <w:r>
        <w:rPr>
          <w:lang w:eastAsia="zh-CN"/>
        </w:rPr>
        <w:t>021-50810687</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传真：</w:t>
      </w:r>
      <w:r>
        <w:rPr>
          <w:lang w:eastAsia="zh-CN"/>
        </w:rPr>
        <w:t>021-58300279</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021-50810673</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www.wacaijijin.com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33）深圳众禄基金销售股份有限公司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注册地址：深圳市罗湖区笋岗街道笋西社区梨园路</w:t>
      </w:r>
      <w:r>
        <w:rPr>
          <w:lang w:eastAsia="zh-CN"/>
        </w:rPr>
        <w:t>8号HALO广场一期四层12-13室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办公地址：深圳市罗湖区笋岗街道笋西社区梨园路</w:t>
      </w:r>
      <w:r>
        <w:rPr>
          <w:lang w:eastAsia="zh-CN"/>
        </w:rPr>
        <w:t>8号HALO广场一期四层12-13室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法定代表人：薛峰</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4006-788-887</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www.zlfund.cn/www.jjmmw.com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34）上海天天基金销售有限公司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注册地址：上海市徐汇区龙田路</w:t>
      </w:r>
      <w:r>
        <w:rPr>
          <w:lang w:eastAsia="zh-CN"/>
        </w:rPr>
        <w:t>190号2号楼2层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办公地址：上海市徐汇区宛平南路</w:t>
      </w:r>
      <w:r>
        <w:rPr>
          <w:lang w:eastAsia="zh-CN"/>
        </w:rPr>
        <w:t>88号金座</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法定代表人：其实</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95021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www.1234567.com.cn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35）上海好买基金销售有限公司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注册地址（住所）：上海市虹口区东大名路</w:t>
      </w:r>
      <w:r>
        <w:rPr>
          <w:lang w:eastAsia="zh-CN"/>
        </w:rPr>
        <w:t>501号6211单元（邮编：200081）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办公地址：上海市浦东新区张杨路</w:t>
      </w:r>
      <w:r>
        <w:rPr>
          <w:lang w:eastAsia="zh-CN"/>
        </w:rPr>
        <w:t>500号华润时代广场10F、11F、14F（邮编:200120）</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www.ehowbuy.com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400-700-9665</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法定代表人：陶怡</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36）蚂蚁（杭州）基金销售有限公司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注册地址：浙江省杭州市余杭区五常街道文一西路</w:t>
      </w:r>
      <w:r>
        <w:rPr>
          <w:lang w:eastAsia="zh-CN"/>
        </w:rPr>
        <w:t>969号3幢5层599室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办公地址：浙江省杭州市西湖区西溪路</w:t>
      </w:r>
      <w:r>
        <w:rPr>
          <w:lang w:eastAsia="zh-CN"/>
        </w:rPr>
        <w:t>556号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法人代表：王珺</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客户服务电话：</w:t>
      </w:r>
      <w:r>
        <w:rPr>
          <w:lang w:eastAsia="zh-CN"/>
        </w:rPr>
        <w:t>95188-8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www.fund123.cn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37）上海长量基金销售有限公司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注册地址：上海市浦东新区高翔路</w:t>
      </w:r>
      <w:r>
        <w:rPr>
          <w:lang w:eastAsia="zh-CN"/>
        </w:rPr>
        <w:t>526号2幢220室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办公地址：上海市浦东新区东方路</w:t>
      </w:r>
      <w:r>
        <w:rPr>
          <w:lang w:eastAsia="zh-CN"/>
        </w:rPr>
        <w:t>1267号11层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法定代表人：张跃伟</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4008202899</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www.erichfund.com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38）浙江同花顺基金销售有限公司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注册地址：杭州市文二西路</w:t>
      </w:r>
      <w:r>
        <w:rPr>
          <w:lang w:eastAsia="zh-CN"/>
        </w:rPr>
        <w:t>1号903室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办公地址：杭州市余杭区同顺街</w:t>
      </w:r>
      <w:r>
        <w:rPr>
          <w:lang w:eastAsia="zh-CN"/>
        </w:rPr>
        <w:t>18号同花顺新大楼</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法定代表人：吴强</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952555</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www.5ifund.com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39）嘉实财富管理有限公司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注册地址：海南省三亚市天涯区凤凰岛</w:t>
      </w:r>
      <w:r>
        <w:rPr>
          <w:lang w:eastAsia="zh-CN"/>
        </w:rPr>
        <w:t>1号楼7层710号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法定代表人：张峰</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400-021-8850</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www.harvestwm.cn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40）北京创金启富基金销售有限公司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注册地址：北京市丰台区丽泽商务区金泽路</w:t>
      </w:r>
      <w:r>
        <w:rPr>
          <w:lang w:eastAsia="zh-CN"/>
        </w:rPr>
        <w:t>161号院1号楼锐中心3层309</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法定代表人：梁蓉</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010-66154828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www.5irich.com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41）宜信普泽（北京）基金销售有限公司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注册地址：北京市朝阳区建国路乙</w:t>
      </w:r>
      <w:r>
        <w:rPr>
          <w:lang w:eastAsia="zh-CN"/>
        </w:rPr>
        <w:t>118号12层01D、02A—02F、03A—03C</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办公地址：北京市朝阳区建国路乙</w:t>
      </w:r>
      <w:r>
        <w:rPr>
          <w:lang w:eastAsia="zh-CN"/>
        </w:rPr>
        <w:t>118号12层1202</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法定代表人：汤蕾</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400-6099-200</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http://www.puzefund.com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42）南京苏宁基金销售有限公司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注册地址：江苏省南京市玄武区苏宁大道</w:t>
      </w:r>
      <w:r>
        <w:rPr>
          <w:lang w:eastAsia="zh-CN"/>
        </w:rPr>
        <w:t>1-5号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办公地址：江苏省南京市玄武区苏宁大道</w:t>
      </w:r>
      <w:r>
        <w:rPr>
          <w:lang w:eastAsia="zh-CN"/>
        </w:rPr>
        <w:t>1-5号</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法定代表人：钱燕飞</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95177</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www.snjijin.com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43）北京格上富信基金销售有限公司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注册地址：北京市朝阳区东三环北路</w:t>
      </w:r>
      <w:r>
        <w:rPr>
          <w:lang w:eastAsia="zh-CN"/>
        </w:rPr>
        <w:t>19号楼701内09室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法定代表人：肖伟</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400 080 5828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https://mobile.licai.com/licai/public/channel</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44）通华财富（上海）基金销售有限公司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注册地址：上海市虹口区同丰路</w:t>
      </w:r>
      <w:r>
        <w:rPr>
          <w:lang w:eastAsia="zh-CN"/>
        </w:rPr>
        <w:t>667弄107号201室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办公地址：上海市浦东新区金沪路</w:t>
      </w:r>
      <w:r>
        <w:rPr>
          <w:lang w:eastAsia="zh-CN"/>
        </w:rPr>
        <w:t>55号通华科技大厦10楼</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法定代表人：沈丹义</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400-101-9301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www.tonghuafund.com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45）北京汇成基金销售有限公司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注册地址：北京市西城区宣武门外大街甲</w:t>
      </w:r>
      <w:r>
        <w:rPr>
          <w:lang w:eastAsia="zh-CN"/>
        </w:rPr>
        <w:t>1号4层401-2</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办公地址：北京市西城区宣武门外大街甲</w:t>
      </w:r>
      <w:r>
        <w:rPr>
          <w:lang w:eastAsia="zh-CN"/>
        </w:rPr>
        <w:t>1号环球财讯中心D座401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法定代表人：王伟刚</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www.hcfunds.com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010-63158805</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46）上海大智慧基金销售有限公司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注册地址：中国（上海）自由贸易试验区杨高南</w:t>
      </w:r>
      <w:r>
        <w:rPr>
          <w:lang w:eastAsia="zh-CN"/>
        </w:rPr>
        <w:t>428号1号楼1102单元</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办公地址：中国上海市浦东新区杨高南路</w:t>
      </w:r>
      <w:r>
        <w:rPr>
          <w:lang w:eastAsia="zh-CN"/>
        </w:rPr>
        <w:t>428号1号楼1102单元</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法定代表人：张俊</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021-20292031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www.wg.com.cn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47）北京新浪仓石基金销售有限公司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注册地址：北京市海淀区东北旺西路中关村软件园二期</w:t>
      </w:r>
      <w:r>
        <w:rPr>
          <w:lang w:eastAsia="zh-CN"/>
        </w:rPr>
        <w:t>(西扩)N-1、N-2地块新浪总部科研楼5层518室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办公地址：北京市海淀区东北旺西路中关村软件园二期</w:t>
      </w:r>
      <w:r>
        <w:rPr>
          <w:lang w:eastAsia="zh-CN"/>
        </w:rPr>
        <w:t>(西扩)N-1、N-2地块新浪总部科研楼</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法定代表人：李柳娜</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联系人：李柳娜</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电话：</w:t>
      </w:r>
      <w:r>
        <w:rPr>
          <w:lang w:eastAsia="zh-CN"/>
        </w:rPr>
        <w:t>010-58982465</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传真：</w:t>
      </w:r>
      <w:r>
        <w:rPr>
          <w:lang w:eastAsia="zh-CN"/>
        </w:rPr>
        <w:t>010-62676582</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客户服务电话：</w:t>
      </w:r>
      <w:r>
        <w:rPr>
          <w:lang w:eastAsia="zh-CN"/>
        </w:rPr>
        <w:t>010-6267 5369</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www.xincai.com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48）北京济安基金销售有限公司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注册地址：北京市朝阳区太阳宫中路</w:t>
      </w:r>
      <w:r>
        <w:rPr>
          <w:lang w:eastAsia="zh-CN"/>
        </w:rPr>
        <w:t>16号院1号楼10层1005</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办公地址：北京市朝阳区太阳宫中路</w:t>
      </w:r>
      <w:r>
        <w:rPr>
          <w:lang w:eastAsia="zh-CN"/>
        </w:rPr>
        <w:t>16号院1号楼11层1105</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法定代表人：杨健</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www.jianfortune.com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400-673-7010</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49）上海万得基金销售有限公司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注册地址：中国（上海）自由贸易试验区福山路</w:t>
      </w:r>
      <w:r>
        <w:rPr>
          <w:lang w:eastAsia="zh-CN"/>
        </w:rPr>
        <w:t>33号11楼B座</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办公地址：上海市浦东新区浦明路</w:t>
      </w:r>
      <w:r>
        <w:rPr>
          <w:lang w:eastAsia="zh-CN"/>
        </w:rPr>
        <w:t>1500号万得大厦8楼</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法定代表人：简梦雯</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400-799-1888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www.520fund.com.cn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50）上海联泰基金销售有限公司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注册地址：上海市普陀区兰溪路</w:t>
      </w:r>
      <w:r>
        <w:rPr>
          <w:lang w:eastAsia="zh-CN"/>
        </w:rPr>
        <w:t>900弄15号526室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办公地址：上海市虹口区溧阳路</w:t>
      </w:r>
      <w:r>
        <w:rPr>
          <w:lang w:eastAsia="zh-CN"/>
        </w:rPr>
        <w:t>735号2幢3层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w:t>
      </w:r>
      <w:r w:rsidR="00052B9F">
        <w:rPr>
          <w:rFonts w:hint="eastAsia"/>
          <w:lang w:eastAsia="zh-CN"/>
        </w:rPr>
        <w:t>人</w:t>
      </w:r>
      <w:r>
        <w:rPr>
          <w:rFonts w:hint="eastAsia"/>
          <w:lang w:eastAsia="zh-CN"/>
        </w:rPr>
        <w:t>：尹彬彬</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400-118-1188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www.66liantai.com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51）上海汇付基金销售有限公司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注册地址：上海市黄浦区黄河路</w:t>
      </w:r>
      <w:r>
        <w:rPr>
          <w:lang w:eastAsia="zh-CN"/>
        </w:rPr>
        <w:t>333号201室A区056单元</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办公地址：上海市徐汇区宜山路</w:t>
      </w:r>
      <w:r>
        <w:rPr>
          <w:lang w:eastAsia="zh-CN"/>
        </w:rPr>
        <w:t>700号C5幢1楼</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法定代表人：金佶</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021-34013999</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www.hotjijin.com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52）上海基煜基金销售有限公司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注册地址：上海市黄浦区广东路</w:t>
      </w:r>
      <w:r>
        <w:rPr>
          <w:lang w:eastAsia="zh-CN"/>
        </w:rPr>
        <w:t>500号30层3001单元</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办公地址：上海市浦东新区银城中路</w:t>
      </w:r>
      <w:r>
        <w:rPr>
          <w:lang w:eastAsia="zh-CN"/>
        </w:rPr>
        <w:t>488号太平金融大厦1503室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法定代表人：王翔</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400-820-5369</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https://www.jiyufund.com.cn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53）上海中正达广基金销售有限公司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注册地址：上海市徐汇区龙兰路</w:t>
      </w:r>
      <w:r>
        <w:rPr>
          <w:lang w:eastAsia="zh-CN"/>
        </w:rPr>
        <w:t>277号1号楼1203、1204室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办公地址：上海市徐汇区龙兰路</w:t>
      </w:r>
      <w:r>
        <w:rPr>
          <w:lang w:eastAsia="zh-CN"/>
        </w:rPr>
        <w:t>277号1号楼1203、1204室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法定代表人：黄欣</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400-6767-523</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www.zhongzhengfund.com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54）上海陆金所基金销售有限公司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注册地址：中国（上海）自由贸易试验区源深路</w:t>
      </w:r>
      <w:r>
        <w:rPr>
          <w:lang w:eastAsia="zh-CN"/>
        </w:rPr>
        <w:t>1088号7层（实际楼层6层）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办公地址：上海市浦东新区源深路</w:t>
      </w:r>
      <w:r>
        <w:rPr>
          <w:lang w:eastAsia="zh-CN"/>
        </w:rPr>
        <w:t>1088号7层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法定代表人：陈祎彬</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400-821-9031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www.lufunds.com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55）珠海盈米基金销售有限公司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注册地址：珠海市横琴新区环岛东路</w:t>
      </w:r>
      <w:r>
        <w:rPr>
          <w:lang w:eastAsia="zh-CN"/>
        </w:rPr>
        <w:t>3000号2719室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办公地址：广州市海珠区阅江中路</w:t>
      </w:r>
      <w:r>
        <w:rPr>
          <w:lang w:eastAsia="zh-CN"/>
        </w:rPr>
        <w:t>688号保利国际广场北塔33层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法定代表人：肖雯</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020-89629066</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http://www.yingmi.cn/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56）和耕传承基金销售有限公司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注册地址：河南自贸试验区郑州片区（郑东）东风南路东康宁街北</w:t>
      </w:r>
      <w:r>
        <w:rPr>
          <w:lang w:eastAsia="zh-CN"/>
        </w:rPr>
        <w:t>6号楼5楼503</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办公地址：河南自贸试验区郑州片区（郑东）东风南路东康宁街北</w:t>
      </w:r>
      <w:r>
        <w:rPr>
          <w:lang w:eastAsia="zh-CN"/>
        </w:rPr>
        <w:t>6号楼5楼503</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法定代表人：王旋</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4000555671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www.hgccpb.com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57）奕丰基金销售有限公司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注册地址：深圳市前海深港合作区前湾一路</w:t>
      </w:r>
      <w:r>
        <w:rPr>
          <w:lang w:eastAsia="zh-CN"/>
        </w:rPr>
        <w:t>1号A栋201室（入住深圳市前海商务秘书有限公司）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办公地址：深圳市南山区海德三道航天科技广场</w:t>
      </w:r>
      <w:r>
        <w:rPr>
          <w:lang w:eastAsia="zh-CN"/>
        </w:rPr>
        <w:t>A座17楼1704室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w:t>
      </w:r>
      <w:r>
        <w:rPr>
          <w:lang w:eastAsia="zh-CN"/>
        </w:rPr>
        <w:t>TEO WEE HOWE</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400-684-0500</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www.ifastps.com.cn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58）京东肯特瑞基金销售有限公司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注册地址：北京市海淀区知春路</w:t>
      </w:r>
      <w:r>
        <w:rPr>
          <w:lang w:eastAsia="zh-CN"/>
        </w:rPr>
        <w:t>76号(写字楼)1号楼4层1-7-2</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办公地址：北京市亦庄经济开发区京东大厦</w:t>
      </w:r>
      <w:r>
        <w:rPr>
          <w:lang w:eastAsia="zh-CN"/>
        </w:rPr>
        <w:t>2号楼A座南塔19层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法定代表人：邹保威</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客服热线：</w:t>
      </w:r>
      <w:r>
        <w:rPr>
          <w:lang w:eastAsia="zh-CN"/>
        </w:rPr>
        <w:t>95118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公司网站：</w:t>
      </w:r>
      <w:r>
        <w:rPr>
          <w:lang w:eastAsia="zh-CN"/>
        </w:rPr>
        <w:t>http://jr.jd.com/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59）大连网金基金销售有限公司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注册地址：辽宁省大连市沙河口区体坛路</w:t>
      </w:r>
      <w:r>
        <w:rPr>
          <w:lang w:eastAsia="zh-CN"/>
        </w:rPr>
        <w:t>22号诺德大厦2层202室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办公地址：辽宁省大连市沙河口区体坛路</w:t>
      </w:r>
      <w:r>
        <w:rPr>
          <w:lang w:eastAsia="zh-CN"/>
        </w:rPr>
        <w:t>22号诺德大厦2层202室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法定代表人：樊怀东</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4000-899-100</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www.yibaijin.com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60）上海证达通基金销售有限公司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注册地址：上海市浦东新区金葵路</w:t>
      </w:r>
      <w:r>
        <w:rPr>
          <w:lang w:eastAsia="zh-CN"/>
        </w:rPr>
        <w:t>118号3层B区</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w:t>
      </w:r>
      <w:r>
        <w:rPr>
          <w:lang w:eastAsia="zh-CN"/>
        </w:rPr>
        <w:t>上海市浦东新区金葵路118号3层B区</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w:t>
      </w:r>
      <w:r>
        <w:rPr>
          <w:lang w:eastAsia="zh-CN"/>
        </w:rPr>
        <w:t>姚杨</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联系人：潘梦茹</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021-20538880</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官方网址：</w:t>
      </w:r>
      <w:r>
        <w:rPr>
          <w:lang w:eastAsia="zh-CN"/>
        </w:rPr>
        <w:t>www.zdt.fund</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61）深圳市金斧子基金销售有限公司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注册地址：深圳市南山区粤海街道科技园中区科苑路</w:t>
      </w:r>
      <w:r>
        <w:rPr>
          <w:lang w:eastAsia="zh-CN"/>
        </w:rPr>
        <w:t>15号科兴科学园B栋3单元11层1108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办公地址：深圳市南山区粤海街道科技园中区科苑路</w:t>
      </w:r>
      <w:r>
        <w:rPr>
          <w:lang w:eastAsia="zh-CN"/>
        </w:rPr>
        <w:t>15号科兴科学园B栋3单元11层1108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法定代表人：赖任军</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400-9302-888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公司网址：</w:t>
      </w:r>
      <w:r>
        <w:rPr>
          <w:lang w:eastAsia="zh-CN"/>
        </w:rPr>
        <w:t>www.jfzinv.com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62）北京雪球基金销售有限公司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注册地址：北京市朝阳区创远路</w:t>
      </w:r>
      <w:r>
        <w:rPr>
          <w:lang w:eastAsia="zh-CN"/>
        </w:rPr>
        <w:t>34号院6号楼15层1501室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办公地址：北京市朝阳区融新科技中心</w:t>
      </w:r>
      <w:r>
        <w:rPr>
          <w:lang w:eastAsia="zh-CN"/>
        </w:rPr>
        <w:t>C座17层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法定代表人：李楠</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4001599288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https://danjuanfunds.com/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63）万家财富基金销售（天津）有限公司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注册地址：天津自贸区（中心商务区）迎宾大道</w:t>
      </w:r>
      <w:r>
        <w:rPr>
          <w:lang w:eastAsia="zh-CN"/>
        </w:rPr>
        <w:t>1988号滨海浙商大厦公寓2-2413室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办公地址：北京市西城区丰盛胡同</w:t>
      </w:r>
      <w:r>
        <w:rPr>
          <w:lang w:eastAsia="zh-CN"/>
        </w:rPr>
        <w:t>28号太平洋保险大厦5层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法定代表人：张军</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联系人：王芳芳</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电话：</w:t>
      </w:r>
      <w:r>
        <w:rPr>
          <w:lang w:eastAsia="zh-CN"/>
        </w:rPr>
        <w:t>010-59013842</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传真：</w:t>
      </w:r>
      <w:r>
        <w:rPr>
          <w:lang w:eastAsia="zh-CN"/>
        </w:rPr>
        <w:t>010-59013707</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010-59013895</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www.wanjiawealth.com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64）北京度小满基金销售有限公司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注册地址：北京市海淀区西北旺东路</w:t>
      </w:r>
      <w:r>
        <w:rPr>
          <w:lang w:eastAsia="zh-CN"/>
        </w:rPr>
        <w:t>10号院西区4号楼1层103室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办公地址：北京市海淀区西北旺东路</w:t>
      </w:r>
      <w:r>
        <w:rPr>
          <w:lang w:eastAsia="zh-CN"/>
        </w:rPr>
        <w:t>10号院西区4号楼</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法定代表人：盛超</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95055-4</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www.duxiaomanfund.com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65）玄元保险代理有限公司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注册地址：上海市嘉定区南翔镇银翔路</w:t>
      </w:r>
      <w:r>
        <w:rPr>
          <w:lang w:eastAsia="zh-CN"/>
        </w:rPr>
        <w:t>799号506室-2</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办公地址：中国（上海）自由贸易试验区张杨路</w:t>
      </w:r>
      <w:r>
        <w:rPr>
          <w:lang w:eastAsia="zh-CN"/>
        </w:rPr>
        <w:t>707号1105室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法定代表人：马永谙</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400-080-8208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https://www.licaimofang.cn/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66）腾安基金销售（深圳）有限公司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注册地址：深圳市前海深港合作区前湾一路</w:t>
      </w:r>
      <w:r>
        <w:rPr>
          <w:lang w:eastAsia="zh-CN"/>
        </w:rPr>
        <w:t>1号A栋201室（入驻深圳市前海商务秘书有限公司）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办公地址：深圳市南山区海天二路</w:t>
      </w:r>
      <w:r>
        <w:rPr>
          <w:lang w:eastAsia="zh-CN"/>
        </w:rPr>
        <w:t>33号腾讯滨海大厦15楼</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法定代表人：杨峻</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网站：</w:t>
      </w:r>
      <w:r>
        <w:rPr>
          <w:lang w:eastAsia="zh-CN"/>
        </w:rPr>
        <w:t>www.txfund.com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4000-890-555</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67）上海攀赢基金销售有限公司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注册地址：上海市闸北区广中西路</w:t>
      </w:r>
      <w:r>
        <w:rPr>
          <w:lang w:eastAsia="zh-CN"/>
        </w:rPr>
        <w:t>1207号306室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办公地址：上海市浦东新区银城路</w:t>
      </w:r>
      <w:r>
        <w:rPr>
          <w:lang w:eastAsia="zh-CN"/>
        </w:rPr>
        <w:t>116号大华银行大厦703室</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法定代表人：郑新林</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021-68889082</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www.pytz.cn</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68）泰信财富基金销售有限公司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注册地址：北京市朝阳区建国路乙</w:t>
      </w:r>
      <w:r>
        <w:rPr>
          <w:lang w:eastAsia="zh-CN"/>
        </w:rPr>
        <w:t>118号京汇大厦10层1206</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办公地址：北京市朝阳区建国路乙</w:t>
      </w:r>
      <w:r>
        <w:rPr>
          <w:lang w:eastAsia="zh-CN"/>
        </w:rPr>
        <w:t>118号京汇大厦10层1206</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法定代表人：彭浩</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4000048821</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www.taixincf.com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69）深圳市前海排排网基金销售有限责任公司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注册地址：深圳市前海深港合作区前湾一路</w:t>
      </w:r>
      <w:r>
        <w:rPr>
          <w:lang w:eastAsia="zh-CN"/>
        </w:rPr>
        <w:t>1号A栋201室（入驻深圳市前海商务秘书有限公司）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办公地址：深圳市福田区沙嘴路尚美红树湾</w:t>
      </w:r>
      <w:r>
        <w:rPr>
          <w:lang w:eastAsia="zh-CN"/>
        </w:rPr>
        <w:t>1号A座写字楼16楼</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法定代表人：杨柳</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400-666-7388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网址：</w:t>
      </w:r>
      <w:r>
        <w:rPr>
          <w:lang w:eastAsia="zh-CN"/>
        </w:rPr>
        <w:t>www.simuwang.com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70）博时财富基金销售有限公司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注册地址：深圳市福田区莲花街道福新社区益田路</w:t>
      </w:r>
      <w:r>
        <w:rPr>
          <w:lang w:eastAsia="zh-CN"/>
        </w:rPr>
        <w:t>5999号基金大厦19层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办公地址：广东省深圳市福田区莲花街道福新社区益田路</w:t>
      </w:r>
      <w:r>
        <w:rPr>
          <w:lang w:eastAsia="zh-CN"/>
        </w:rPr>
        <w:t>5999号基金大厦19层</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法定代表人：王德英</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客服电话：</w:t>
      </w:r>
      <w:r>
        <w:rPr>
          <w:lang w:eastAsia="zh-CN"/>
        </w:rPr>
        <w:t>400-610-5568</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网站：</w:t>
      </w:r>
      <w:r>
        <w:rPr>
          <w:lang w:eastAsia="zh-CN"/>
        </w:rPr>
        <w:t>http://www.boserawealth.com</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w:t>
      </w:r>
      <w:r>
        <w:rPr>
          <w:lang w:eastAsia="zh-CN"/>
        </w:rPr>
        <w:t>71）贵州省贵文文化基金销售有限公司</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办公地址：贵州省贵阳市南明区兴业西路</w:t>
      </w:r>
      <w:r>
        <w:rPr>
          <w:lang w:eastAsia="zh-CN"/>
        </w:rPr>
        <w:t>CCDI大楼一楼</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法定代表人：陈成</w:t>
      </w:r>
    </w:p>
    <w:p w:rsidR="002B600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客户服务电话：</w:t>
      </w:r>
      <w:r>
        <w:rPr>
          <w:lang w:eastAsia="zh-CN"/>
        </w:rPr>
        <w:t>0851-85407888</w:t>
      </w:r>
    </w:p>
    <w:p w:rsidR="002B600E" w:rsidRPr="00C853CE" w:rsidRDefault="002B600E" w:rsidP="008771AB">
      <w:pPr>
        <w:pStyle w:val="a5"/>
        <w:adjustRightInd w:val="0"/>
        <w:snapToGrid w:val="0"/>
        <w:spacing w:before="0" w:line="360" w:lineRule="auto"/>
        <w:ind w:left="0" w:firstLineChars="200" w:firstLine="480"/>
        <w:jc w:val="both"/>
        <w:rPr>
          <w:lang w:eastAsia="zh-CN"/>
        </w:rPr>
      </w:pPr>
      <w:r>
        <w:rPr>
          <w:rFonts w:hint="eastAsia"/>
          <w:lang w:eastAsia="zh-CN"/>
        </w:rPr>
        <w:t>网站：</w:t>
      </w:r>
      <w:r>
        <w:rPr>
          <w:lang w:eastAsia="zh-CN"/>
        </w:rPr>
        <w:t>www.gwcaifu.com</w:t>
      </w:r>
    </w:p>
    <w:p w:rsidR="009D2054" w:rsidRPr="00E50EB5" w:rsidRDefault="00751495" w:rsidP="008771AB">
      <w:pPr>
        <w:pStyle w:val="a5"/>
        <w:adjustRightInd w:val="0"/>
        <w:snapToGrid w:val="0"/>
        <w:spacing w:before="0" w:line="360" w:lineRule="auto"/>
        <w:ind w:left="0" w:firstLineChars="200" w:firstLine="474"/>
        <w:jc w:val="both"/>
        <w:rPr>
          <w:rFonts w:ascii="Times New Roman" w:eastAsia="Times New Roman" w:hAnsi="Times New Roman" w:cs="Times New Roman"/>
          <w:spacing w:val="-3"/>
          <w:lang w:eastAsia="zh-CN"/>
        </w:rPr>
      </w:pPr>
      <w:r w:rsidRPr="00E50EB5">
        <w:rPr>
          <w:rFonts w:cs="宋体" w:hint="eastAsia"/>
          <w:spacing w:val="-3"/>
          <w:lang w:eastAsia="zh-CN"/>
        </w:rPr>
        <w:t>基金管理人可根据有关法律法规要求，根据实情，选择其他符合要求的机构销售本基金或变更上述销售机构，并在基金管理人网站公示。</w:t>
      </w:r>
    </w:p>
    <w:p w:rsidR="009D2054" w:rsidRPr="00E50EB5" w:rsidRDefault="00751495">
      <w:pPr>
        <w:pStyle w:val="a5"/>
        <w:adjustRightInd w:val="0"/>
        <w:snapToGrid w:val="0"/>
        <w:spacing w:before="0" w:line="360" w:lineRule="auto"/>
        <w:ind w:left="600" w:right="4704"/>
        <w:jc w:val="both"/>
        <w:rPr>
          <w:lang w:eastAsia="zh-CN"/>
        </w:rPr>
      </w:pPr>
      <w:r w:rsidRPr="00E50EB5">
        <w:rPr>
          <w:lang w:eastAsia="zh-CN"/>
        </w:rPr>
        <w:t>（四）注册登记机构</w:t>
      </w:r>
    </w:p>
    <w:p w:rsidR="009D2054" w:rsidRPr="00E50EB5" w:rsidRDefault="00751495">
      <w:pPr>
        <w:pStyle w:val="a5"/>
        <w:adjustRightInd w:val="0"/>
        <w:snapToGrid w:val="0"/>
        <w:spacing w:before="0" w:line="360" w:lineRule="auto"/>
        <w:ind w:left="567" w:right="765"/>
        <w:jc w:val="both"/>
        <w:rPr>
          <w:lang w:eastAsia="zh-CN"/>
        </w:rPr>
      </w:pPr>
      <w:r w:rsidRPr="00E50EB5">
        <w:rPr>
          <w:lang w:eastAsia="zh-CN"/>
        </w:rPr>
        <w:t>名称：国金基金管理有限公司</w:t>
      </w:r>
    </w:p>
    <w:p w:rsidR="009D2054" w:rsidRPr="00E50EB5" w:rsidRDefault="00751495">
      <w:pPr>
        <w:pStyle w:val="a5"/>
        <w:adjustRightInd w:val="0"/>
        <w:snapToGrid w:val="0"/>
        <w:spacing w:line="360" w:lineRule="auto"/>
        <w:ind w:left="567" w:right="765"/>
        <w:jc w:val="both"/>
        <w:rPr>
          <w:lang w:eastAsia="zh-CN"/>
        </w:rPr>
      </w:pPr>
      <w:r w:rsidRPr="00E50EB5">
        <w:rPr>
          <w:rFonts w:hint="eastAsia"/>
          <w:lang w:eastAsia="zh-CN"/>
        </w:rPr>
        <w:t>注册地址：北京市怀柔区怀柔镇红星路1037号一层1049室</w:t>
      </w:r>
    </w:p>
    <w:p w:rsidR="009D2054" w:rsidRPr="00E50EB5" w:rsidRDefault="00751495">
      <w:pPr>
        <w:pStyle w:val="a5"/>
        <w:adjustRightInd w:val="0"/>
        <w:snapToGrid w:val="0"/>
        <w:spacing w:before="0" w:line="360" w:lineRule="auto"/>
        <w:ind w:left="567" w:right="765"/>
        <w:jc w:val="both"/>
        <w:rPr>
          <w:lang w:eastAsia="zh-CN"/>
        </w:rPr>
      </w:pPr>
      <w:r w:rsidRPr="00E50EB5">
        <w:rPr>
          <w:rFonts w:hint="eastAsia"/>
          <w:lang w:eastAsia="zh-CN"/>
        </w:rPr>
        <w:t>办公地址：北京市朝阳区景辉街31号院1号楼三星大厦51层</w:t>
      </w:r>
    </w:p>
    <w:p w:rsidR="009D2054" w:rsidRPr="00E50EB5" w:rsidRDefault="00751495">
      <w:pPr>
        <w:pStyle w:val="a5"/>
        <w:adjustRightInd w:val="0"/>
        <w:snapToGrid w:val="0"/>
        <w:spacing w:before="0" w:line="360" w:lineRule="auto"/>
        <w:ind w:left="567" w:right="765"/>
        <w:jc w:val="both"/>
        <w:rPr>
          <w:lang w:eastAsia="zh-CN"/>
        </w:rPr>
      </w:pPr>
      <w:r w:rsidRPr="00E50EB5">
        <w:rPr>
          <w:lang w:eastAsia="zh-CN"/>
        </w:rPr>
        <w:t>法定代表人：</w:t>
      </w:r>
      <w:r w:rsidRPr="00E50EB5">
        <w:rPr>
          <w:rFonts w:hint="eastAsia"/>
          <w:lang w:eastAsia="zh-CN"/>
        </w:rPr>
        <w:t>邰海波</w:t>
      </w:r>
    </w:p>
    <w:p w:rsidR="009D2054" w:rsidRPr="00E50EB5" w:rsidRDefault="00751495">
      <w:pPr>
        <w:pStyle w:val="a5"/>
        <w:adjustRightInd w:val="0"/>
        <w:snapToGrid w:val="0"/>
        <w:spacing w:before="0" w:line="360" w:lineRule="auto"/>
        <w:ind w:left="567" w:right="765"/>
        <w:jc w:val="both"/>
        <w:rPr>
          <w:lang w:eastAsia="zh-CN"/>
        </w:rPr>
      </w:pPr>
      <w:r w:rsidRPr="00E50EB5">
        <w:rPr>
          <w:lang w:eastAsia="zh-CN"/>
        </w:rPr>
        <w:t>联系人：刘雪</w:t>
      </w:r>
    </w:p>
    <w:p w:rsidR="009D2054" w:rsidRPr="00E50EB5" w:rsidRDefault="00751495">
      <w:pPr>
        <w:pStyle w:val="a5"/>
        <w:adjustRightInd w:val="0"/>
        <w:snapToGrid w:val="0"/>
        <w:spacing w:before="0" w:line="360" w:lineRule="auto"/>
        <w:ind w:left="567" w:right="765"/>
        <w:jc w:val="both"/>
        <w:rPr>
          <w:lang w:eastAsia="zh-CN"/>
        </w:rPr>
      </w:pPr>
      <w:r w:rsidRPr="00E50EB5">
        <w:rPr>
          <w:lang w:eastAsia="zh-CN"/>
        </w:rPr>
        <w:t>联系电话：010-88005921</w:t>
      </w:r>
    </w:p>
    <w:p w:rsidR="009D2054" w:rsidRPr="00E50EB5" w:rsidRDefault="00751495">
      <w:pPr>
        <w:pStyle w:val="a5"/>
        <w:adjustRightInd w:val="0"/>
        <w:snapToGrid w:val="0"/>
        <w:spacing w:before="0" w:line="360" w:lineRule="auto"/>
        <w:ind w:left="567" w:right="765"/>
        <w:jc w:val="both"/>
        <w:rPr>
          <w:lang w:eastAsia="zh-CN"/>
        </w:rPr>
      </w:pPr>
      <w:r w:rsidRPr="00E50EB5">
        <w:rPr>
          <w:lang w:eastAsia="zh-CN"/>
        </w:rPr>
        <w:t>传真：010-88005876</w:t>
      </w:r>
    </w:p>
    <w:p w:rsidR="009D2054" w:rsidRPr="00E50EB5" w:rsidRDefault="00751495">
      <w:pPr>
        <w:pStyle w:val="a5"/>
        <w:adjustRightInd w:val="0"/>
        <w:snapToGrid w:val="0"/>
        <w:spacing w:before="0" w:line="360" w:lineRule="auto"/>
        <w:ind w:left="567" w:right="3165"/>
        <w:jc w:val="both"/>
        <w:rPr>
          <w:lang w:eastAsia="zh-CN"/>
        </w:rPr>
      </w:pPr>
      <w:r w:rsidRPr="00E50EB5">
        <w:rPr>
          <w:lang w:eastAsia="zh-CN"/>
        </w:rPr>
        <w:t>（五）</w:t>
      </w:r>
      <w:r w:rsidRPr="00E50EB5">
        <w:rPr>
          <w:rFonts w:hint="eastAsia"/>
          <w:lang w:eastAsia="zh-CN"/>
        </w:rPr>
        <w:t>出具法律意见书的</w:t>
      </w:r>
      <w:r w:rsidRPr="00E50EB5">
        <w:rPr>
          <w:lang w:eastAsia="zh-CN"/>
        </w:rPr>
        <w:t>律师事务所</w:t>
      </w:r>
    </w:p>
    <w:p w:rsidR="0083393A" w:rsidRPr="00E50EB5" w:rsidRDefault="0083393A" w:rsidP="0083393A">
      <w:pPr>
        <w:pStyle w:val="a5"/>
        <w:adjustRightInd w:val="0"/>
        <w:snapToGrid w:val="0"/>
        <w:spacing w:line="360" w:lineRule="auto"/>
        <w:ind w:left="567" w:right="765"/>
        <w:jc w:val="both"/>
        <w:rPr>
          <w:lang w:eastAsia="zh-CN"/>
        </w:rPr>
      </w:pPr>
      <w:r w:rsidRPr="00E50EB5">
        <w:rPr>
          <w:rFonts w:hint="eastAsia"/>
          <w:lang w:eastAsia="zh-CN"/>
        </w:rPr>
        <w:t>名称：上海源泰律师事务所</w:t>
      </w:r>
    </w:p>
    <w:p w:rsidR="0083393A" w:rsidRPr="00E50EB5" w:rsidRDefault="0083393A" w:rsidP="0083393A">
      <w:pPr>
        <w:pStyle w:val="a5"/>
        <w:adjustRightInd w:val="0"/>
        <w:snapToGrid w:val="0"/>
        <w:spacing w:line="360" w:lineRule="auto"/>
        <w:ind w:left="567" w:right="765"/>
        <w:jc w:val="both"/>
        <w:rPr>
          <w:lang w:eastAsia="zh-CN"/>
        </w:rPr>
      </w:pPr>
      <w:r w:rsidRPr="00E50EB5">
        <w:rPr>
          <w:rFonts w:hint="eastAsia"/>
          <w:lang w:eastAsia="zh-CN"/>
        </w:rPr>
        <w:t>注册地址：上海市浦东新区浦东南路256号华夏银行大厦14楼</w:t>
      </w:r>
    </w:p>
    <w:p w:rsidR="0083393A" w:rsidRPr="00E50EB5" w:rsidRDefault="0083393A" w:rsidP="0083393A">
      <w:pPr>
        <w:pStyle w:val="a5"/>
        <w:adjustRightInd w:val="0"/>
        <w:snapToGrid w:val="0"/>
        <w:spacing w:line="360" w:lineRule="auto"/>
        <w:ind w:left="567" w:right="765"/>
        <w:jc w:val="both"/>
        <w:rPr>
          <w:lang w:eastAsia="zh-CN"/>
        </w:rPr>
      </w:pPr>
      <w:r w:rsidRPr="00E50EB5">
        <w:rPr>
          <w:rFonts w:hint="eastAsia"/>
          <w:lang w:eastAsia="zh-CN"/>
        </w:rPr>
        <w:t>办公地址：上海市浦东新区浦东南路256号华夏银行大厦14楼</w:t>
      </w:r>
    </w:p>
    <w:p w:rsidR="0083393A" w:rsidRPr="00E50EB5" w:rsidRDefault="0083393A" w:rsidP="0083393A">
      <w:pPr>
        <w:pStyle w:val="a5"/>
        <w:adjustRightInd w:val="0"/>
        <w:snapToGrid w:val="0"/>
        <w:spacing w:line="360" w:lineRule="auto"/>
        <w:ind w:left="567" w:right="765"/>
        <w:jc w:val="both"/>
        <w:rPr>
          <w:lang w:eastAsia="zh-CN"/>
        </w:rPr>
      </w:pPr>
      <w:r w:rsidRPr="00E50EB5">
        <w:rPr>
          <w:rFonts w:hint="eastAsia"/>
          <w:lang w:eastAsia="zh-CN"/>
        </w:rPr>
        <w:t>负责人：廖海</w:t>
      </w:r>
    </w:p>
    <w:p w:rsidR="0083393A" w:rsidRPr="00E50EB5" w:rsidRDefault="0083393A" w:rsidP="0083393A">
      <w:pPr>
        <w:pStyle w:val="a5"/>
        <w:adjustRightInd w:val="0"/>
        <w:snapToGrid w:val="0"/>
        <w:spacing w:line="360" w:lineRule="auto"/>
        <w:ind w:left="567" w:right="765"/>
        <w:jc w:val="both"/>
        <w:rPr>
          <w:lang w:eastAsia="zh-CN"/>
        </w:rPr>
      </w:pPr>
      <w:r w:rsidRPr="00E50EB5">
        <w:rPr>
          <w:rFonts w:hint="eastAsia"/>
          <w:lang w:eastAsia="zh-CN"/>
        </w:rPr>
        <w:t>电话：（021）51150298</w:t>
      </w:r>
    </w:p>
    <w:p w:rsidR="0083393A" w:rsidRPr="00E50EB5" w:rsidRDefault="0083393A" w:rsidP="0083393A">
      <w:pPr>
        <w:pStyle w:val="a5"/>
        <w:adjustRightInd w:val="0"/>
        <w:snapToGrid w:val="0"/>
        <w:spacing w:line="360" w:lineRule="auto"/>
        <w:ind w:left="567" w:right="765"/>
        <w:jc w:val="both"/>
        <w:rPr>
          <w:lang w:eastAsia="zh-CN"/>
        </w:rPr>
      </w:pPr>
      <w:r w:rsidRPr="00E50EB5">
        <w:rPr>
          <w:rFonts w:hint="eastAsia"/>
          <w:lang w:eastAsia="zh-CN"/>
        </w:rPr>
        <w:t>传真：（021）51150398</w:t>
      </w:r>
    </w:p>
    <w:p w:rsidR="0083393A" w:rsidRPr="00E50EB5" w:rsidRDefault="0083393A" w:rsidP="0083393A">
      <w:pPr>
        <w:pStyle w:val="a5"/>
        <w:adjustRightInd w:val="0"/>
        <w:snapToGrid w:val="0"/>
        <w:spacing w:line="360" w:lineRule="auto"/>
        <w:ind w:left="567" w:right="765"/>
        <w:jc w:val="both"/>
        <w:rPr>
          <w:lang w:eastAsia="zh-CN"/>
        </w:rPr>
      </w:pPr>
      <w:r w:rsidRPr="00E50EB5">
        <w:rPr>
          <w:rFonts w:hint="eastAsia"/>
          <w:lang w:eastAsia="zh-CN"/>
        </w:rPr>
        <w:t>经办律师：刘佳、张雯倩</w:t>
      </w:r>
    </w:p>
    <w:p w:rsidR="009D2054" w:rsidRPr="00E50EB5" w:rsidRDefault="0083393A" w:rsidP="0083393A">
      <w:pPr>
        <w:pStyle w:val="a5"/>
        <w:adjustRightInd w:val="0"/>
        <w:snapToGrid w:val="0"/>
        <w:spacing w:before="0" w:line="360" w:lineRule="auto"/>
        <w:ind w:left="567" w:right="765"/>
        <w:jc w:val="both"/>
        <w:rPr>
          <w:lang w:eastAsia="zh-CN"/>
        </w:rPr>
      </w:pPr>
      <w:r w:rsidRPr="00E50EB5">
        <w:rPr>
          <w:rFonts w:hint="eastAsia"/>
          <w:lang w:eastAsia="zh-CN"/>
        </w:rPr>
        <w:t>联系人：刘佳</w:t>
      </w:r>
    </w:p>
    <w:p w:rsidR="009D2054" w:rsidRPr="00E50EB5" w:rsidRDefault="00751495">
      <w:pPr>
        <w:pStyle w:val="a5"/>
        <w:adjustRightInd w:val="0"/>
        <w:snapToGrid w:val="0"/>
        <w:spacing w:before="0" w:line="360" w:lineRule="auto"/>
        <w:ind w:left="567" w:right="765"/>
        <w:jc w:val="both"/>
        <w:rPr>
          <w:lang w:eastAsia="zh-CN"/>
        </w:rPr>
      </w:pPr>
      <w:r w:rsidRPr="00E50EB5">
        <w:rPr>
          <w:lang w:eastAsia="zh-CN"/>
        </w:rPr>
        <w:t>（六）审计基金财产的会计师事务所</w:t>
      </w:r>
    </w:p>
    <w:p w:rsidR="009D2054" w:rsidRPr="00E50EB5" w:rsidRDefault="00751495">
      <w:pPr>
        <w:pStyle w:val="a5"/>
        <w:adjustRightInd w:val="0"/>
        <w:snapToGrid w:val="0"/>
        <w:spacing w:before="0" w:line="360" w:lineRule="auto"/>
        <w:ind w:left="567" w:right="765"/>
        <w:jc w:val="both"/>
        <w:rPr>
          <w:lang w:eastAsia="zh-CN"/>
        </w:rPr>
      </w:pPr>
      <w:r w:rsidRPr="00E50EB5">
        <w:rPr>
          <w:lang w:eastAsia="zh-CN"/>
        </w:rPr>
        <w:t>名称：安永华明会计师事务所（特殊普通合伙）</w:t>
      </w:r>
    </w:p>
    <w:p w:rsidR="009D2054" w:rsidRPr="00E50EB5" w:rsidRDefault="00751495">
      <w:pPr>
        <w:pStyle w:val="a5"/>
        <w:adjustRightInd w:val="0"/>
        <w:snapToGrid w:val="0"/>
        <w:spacing w:before="0" w:line="360" w:lineRule="auto"/>
        <w:ind w:left="567" w:right="765"/>
        <w:jc w:val="both"/>
        <w:rPr>
          <w:lang w:eastAsia="zh-CN"/>
        </w:rPr>
      </w:pPr>
      <w:r w:rsidRPr="00E50EB5">
        <w:rPr>
          <w:lang w:eastAsia="zh-CN"/>
        </w:rPr>
        <w:t>住所：北京市东城区东长安街</w:t>
      </w:r>
      <w:r w:rsidRPr="00E50EB5">
        <w:rPr>
          <w:rFonts w:ascii="Times New Roman" w:eastAsia="Times New Roman" w:hAnsi="Times New Roman" w:cs="Times New Roman"/>
          <w:lang w:eastAsia="zh-CN"/>
        </w:rPr>
        <w:t>1</w:t>
      </w:r>
      <w:r w:rsidRPr="00E50EB5">
        <w:rPr>
          <w:lang w:eastAsia="zh-CN"/>
        </w:rPr>
        <w:t>号东方广场安永大楼</w:t>
      </w:r>
      <w:r w:rsidRPr="00E50EB5">
        <w:rPr>
          <w:rFonts w:ascii="Times New Roman" w:eastAsia="Times New Roman" w:hAnsi="Times New Roman" w:cs="Times New Roman"/>
          <w:lang w:eastAsia="zh-CN"/>
        </w:rPr>
        <w:t>17</w:t>
      </w:r>
      <w:r w:rsidRPr="00E50EB5">
        <w:rPr>
          <w:lang w:eastAsia="zh-CN"/>
        </w:rPr>
        <w:t>层</w:t>
      </w:r>
      <w:r w:rsidRPr="00E50EB5">
        <w:rPr>
          <w:rFonts w:ascii="Times New Roman" w:eastAsia="Times New Roman" w:hAnsi="Times New Roman" w:cs="Times New Roman"/>
          <w:spacing w:val="-1"/>
          <w:lang w:eastAsia="zh-CN"/>
        </w:rPr>
        <w:t>01-12</w:t>
      </w:r>
      <w:r w:rsidRPr="00E50EB5">
        <w:rPr>
          <w:lang w:eastAsia="zh-CN"/>
        </w:rPr>
        <w:t>室</w:t>
      </w:r>
    </w:p>
    <w:p w:rsidR="009D2054" w:rsidRPr="00E50EB5" w:rsidRDefault="00751495">
      <w:pPr>
        <w:pStyle w:val="a5"/>
        <w:adjustRightInd w:val="0"/>
        <w:snapToGrid w:val="0"/>
        <w:spacing w:before="0" w:line="360" w:lineRule="auto"/>
        <w:ind w:left="567"/>
        <w:jc w:val="both"/>
        <w:rPr>
          <w:spacing w:val="24"/>
          <w:lang w:eastAsia="zh-CN"/>
        </w:rPr>
      </w:pPr>
      <w:r w:rsidRPr="00E50EB5">
        <w:rPr>
          <w:lang w:eastAsia="zh-CN"/>
        </w:rPr>
        <w:t>办公地址：北京市东城区东长安街</w:t>
      </w:r>
      <w:r w:rsidRPr="00E50EB5">
        <w:rPr>
          <w:rFonts w:ascii="Times New Roman" w:eastAsia="Times New Roman" w:hAnsi="Times New Roman" w:cs="Times New Roman"/>
          <w:lang w:eastAsia="zh-CN"/>
        </w:rPr>
        <w:t>1</w:t>
      </w:r>
      <w:r w:rsidRPr="00E50EB5">
        <w:rPr>
          <w:lang w:eastAsia="zh-CN"/>
        </w:rPr>
        <w:t>号东方广场安永大楼</w:t>
      </w:r>
      <w:r w:rsidRPr="00E50EB5">
        <w:rPr>
          <w:rFonts w:ascii="Times New Roman" w:eastAsia="Times New Roman" w:hAnsi="Times New Roman" w:cs="Times New Roman"/>
          <w:lang w:eastAsia="zh-CN"/>
        </w:rPr>
        <w:t>17</w:t>
      </w:r>
      <w:r w:rsidRPr="00E50EB5">
        <w:rPr>
          <w:lang w:eastAsia="zh-CN"/>
        </w:rPr>
        <w:t>层</w:t>
      </w:r>
      <w:r w:rsidRPr="00E50EB5">
        <w:rPr>
          <w:rFonts w:ascii="Times New Roman" w:eastAsia="Times New Roman" w:hAnsi="Times New Roman" w:cs="Times New Roman"/>
          <w:spacing w:val="-1"/>
          <w:lang w:eastAsia="zh-CN"/>
        </w:rPr>
        <w:t>01-12</w:t>
      </w:r>
      <w:r w:rsidRPr="00E50EB5">
        <w:rPr>
          <w:lang w:eastAsia="zh-CN"/>
        </w:rPr>
        <w:t>室</w:t>
      </w:r>
    </w:p>
    <w:p w:rsidR="009D2054" w:rsidRPr="00E50EB5" w:rsidRDefault="00751495">
      <w:pPr>
        <w:pStyle w:val="a5"/>
        <w:adjustRightInd w:val="0"/>
        <w:snapToGrid w:val="0"/>
        <w:spacing w:before="0" w:line="360" w:lineRule="auto"/>
        <w:ind w:left="567"/>
        <w:jc w:val="both"/>
        <w:rPr>
          <w:lang w:eastAsia="zh-CN"/>
        </w:rPr>
      </w:pPr>
      <w:r w:rsidRPr="00E50EB5">
        <w:rPr>
          <w:lang w:eastAsia="zh-CN"/>
        </w:rPr>
        <w:t>执行事务合伙人：毛鞍宁</w:t>
      </w:r>
    </w:p>
    <w:p w:rsidR="009D2054" w:rsidRPr="00E50EB5" w:rsidRDefault="00751495">
      <w:pPr>
        <w:pStyle w:val="a5"/>
        <w:adjustRightInd w:val="0"/>
        <w:snapToGrid w:val="0"/>
        <w:spacing w:before="0" w:line="360" w:lineRule="auto"/>
        <w:ind w:left="567"/>
        <w:jc w:val="both"/>
        <w:rPr>
          <w:rFonts w:ascii="Times New Roman" w:eastAsia="Times New Roman" w:hAnsi="Times New Roman" w:cs="Times New Roman"/>
          <w:lang w:eastAsia="zh-CN"/>
        </w:rPr>
      </w:pPr>
      <w:r w:rsidRPr="00E50EB5">
        <w:rPr>
          <w:lang w:eastAsia="zh-CN"/>
        </w:rPr>
        <w:t>电话：</w:t>
      </w:r>
      <w:r w:rsidRPr="00E50EB5">
        <w:rPr>
          <w:rFonts w:ascii="Times New Roman" w:eastAsia="Times New Roman" w:hAnsi="Times New Roman" w:cs="Times New Roman"/>
          <w:lang w:eastAsia="zh-CN"/>
        </w:rPr>
        <w:t>010</w:t>
      </w:r>
      <w:r w:rsidRPr="00E50EB5">
        <w:rPr>
          <w:rFonts w:ascii="Times New Roman" w:eastAsia="Times New Roman" w:hAnsi="Times New Roman" w:cs="Times New Roman"/>
          <w:spacing w:val="-1"/>
          <w:lang w:eastAsia="zh-CN"/>
        </w:rPr>
        <w:t>-</w:t>
      </w:r>
      <w:r w:rsidR="00FB4E3E" w:rsidRPr="00E50EB5">
        <w:rPr>
          <w:rFonts w:ascii="Times New Roman" w:eastAsia="Times New Roman" w:hAnsi="Times New Roman" w:cs="Times New Roman"/>
          <w:lang w:eastAsia="zh-CN"/>
        </w:rPr>
        <w:t>58153000</w:t>
      </w:r>
    </w:p>
    <w:p w:rsidR="009D2054" w:rsidRPr="00E50EB5" w:rsidRDefault="00751495">
      <w:pPr>
        <w:pStyle w:val="a5"/>
        <w:adjustRightInd w:val="0"/>
        <w:snapToGrid w:val="0"/>
        <w:spacing w:before="0" w:line="360" w:lineRule="auto"/>
        <w:ind w:left="567"/>
        <w:jc w:val="both"/>
        <w:rPr>
          <w:rFonts w:ascii="Times New Roman" w:eastAsia="Times New Roman" w:hAnsi="Times New Roman" w:cs="Times New Roman"/>
          <w:lang w:eastAsia="zh-CN"/>
        </w:rPr>
      </w:pPr>
      <w:r w:rsidRPr="00E50EB5">
        <w:rPr>
          <w:lang w:eastAsia="zh-CN"/>
        </w:rPr>
        <w:t>传真：</w:t>
      </w:r>
      <w:r w:rsidRPr="00E50EB5">
        <w:rPr>
          <w:rFonts w:ascii="Times New Roman" w:eastAsia="Times New Roman" w:hAnsi="Times New Roman" w:cs="Times New Roman"/>
          <w:lang w:eastAsia="zh-CN"/>
        </w:rPr>
        <w:t>010</w:t>
      </w:r>
      <w:r w:rsidRPr="00E50EB5">
        <w:rPr>
          <w:rFonts w:ascii="Times New Roman" w:eastAsia="Times New Roman" w:hAnsi="Times New Roman" w:cs="Times New Roman"/>
          <w:spacing w:val="-1"/>
          <w:lang w:eastAsia="zh-CN"/>
        </w:rPr>
        <w:t>-</w:t>
      </w:r>
      <w:r w:rsidRPr="00E50EB5">
        <w:rPr>
          <w:rFonts w:ascii="Times New Roman" w:eastAsia="Times New Roman" w:hAnsi="Times New Roman" w:cs="Times New Roman"/>
          <w:lang w:eastAsia="zh-CN"/>
        </w:rPr>
        <w:t>85188298</w:t>
      </w:r>
    </w:p>
    <w:p w:rsidR="009D2054" w:rsidRPr="00E50EB5" w:rsidRDefault="00751495">
      <w:pPr>
        <w:pStyle w:val="a5"/>
        <w:adjustRightInd w:val="0"/>
        <w:snapToGrid w:val="0"/>
        <w:spacing w:before="0" w:line="360" w:lineRule="auto"/>
        <w:ind w:left="567"/>
        <w:jc w:val="both"/>
        <w:rPr>
          <w:rFonts w:cs="宋体"/>
          <w:sz w:val="20"/>
          <w:szCs w:val="20"/>
          <w:lang w:eastAsia="zh-CN"/>
        </w:rPr>
      </w:pPr>
      <w:r w:rsidRPr="00E50EB5">
        <w:rPr>
          <w:lang w:eastAsia="zh-CN"/>
        </w:rPr>
        <w:t>经办注册会计师：王珊珊、</w:t>
      </w:r>
      <w:r w:rsidRPr="00E50EB5">
        <w:rPr>
          <w:rFonts w:hint="eastAsia"/>
          <w:lang w:eastAsia="zh-CN"/>
        </w:rPr>
        <w:t>马剑英</w:t>
      </w:r>
    </w:p>
    <w:p w:rsidR="009D2054" w:rsidRPr="00E50EB5" w:rsidRDefault="009D2054">
      <w:pPr>
        <w:adjustRightInd w:val="0"/>
        <w:snapToGrid w:val="0"/>
        <w:spacing w:line="360" w:lineRule="auto"/>
        <w:rPr>
          <w:rFonts w:ascii="宋体" w:eastAsia="宋体" w:hAnsi="宋体" w:cs="宋体"/>
          <w:sz w:val="20"/>
          <w:szCs w:val="20"/>
          <w:lang w:eastAsia="zh-CN"/>
        </w:rPr>
      </w:pPr>
    </w:p>
    <w:p w:rsidR="007B5493" w:rsidRDefault="007B5493">
      <w:pPr>
        <w:adjustRightInd w:val="0"/>
        <w:snapToGrid w:val="0"/>
        <w:spacing w:line="360" w:lineRule="auto"/>
        <w:rPr>
          <w:rFonts w:ascii="宋体" w:eastAsia="宋体" w:hAnsi="宋体" w:cs="宋体"/>
          <w:sz w:val="20"/>
          <w:szCs w:val="20"/>
          <w:lang w:eastAsia="zh-CN"/>
        </w:rPr>
      </w:pPr>
    </w:p>
    <w:p w:rsidR="007B5493" w:rsidRDefault="007B5493">
      <w:pPr>
        <w:adjustRightInd w:val="0"/>
        <w:snapToGrid w:val="0"/>
        <w:spacing w:line="360" w:lineRule="auto"/>
        <w:rPr>
          <w:rFonts w:ascii="宋体" w:eastAsia="宋体" w:hAnsi="宋体" w:cs="宋体"/>
          <w:sz w:val="20"/>
          <w:szCs w:val="20"/>
          <w:lang w:eastAsia="zh-CN"/>
        </w:rPr>
      </w:pPr>
    </w:p>
    <w:p w:rsidR="007B5493" w:rsidRDefault="007B5493">
      <w:pPr>
        <w:adjustRightInd w:val="0"/>
        <w:snapToGrid w:val="0"/>
        <w:spacing w:line="360" w:lineRule="auto"/>
        <w:rPr>
          <w:rFonts w:ascii="宋体" w:eastAsia="宋体" w:hAnsi="宋体" w:cs="宋体"/>
          <w:sz w:val="20"/>
          <w:szCs w:val="20"/>
          <w:lang w:eastAsia="zh-CN"/>
        </w:rPr>
      </w:pPr>
    </w:p>
    <w:p w:rsidR="007B5493" w:rsidRDefault="007B5493">
      <w:pPr>
        <w:adjustRightInd w:val="0"/>
        <w:snapToGrid w:val="0"/>
        <w:spacing w:line="360" w:lineRule="auto"/>
        <w:rPr>
          <w:rFonts w:ascii="宋体" w:eastAsia="宋体" w:hAnsi="宋体" w:cs="宋体"/>
          <w:sz w:val="20"/>
          <w:szCs w:val="20"/>
          <w:lang w:eastAsia="zh-CN"/>
        </w:rPr>
      </w:pPr>
    </w:p>
    <w:p w:rsidR="007B5493" w:rsidRPr="00E50EB5" w:rsidRDefault="007B5493">
      <w:pPr>
        <w:adjustRightInd w:val="0"/>
        <w:snapToGrid w:val="0"/>
        <w:spacing w:line="360" w:lineRule="auto"/>
        <w:rPr>
          <w:rFonts w:ascii="宋体" w:eastAsia="宋体" w:hAnsi="宋体" w:cs="宋体"/>
          <w:sz w:val="20"/>
          <w:szCs w:val="20"/>
          <w:lang w:eastAsia="zh-CN"/>
        </w:rPr>
      </w:pPr>
    </w:p>
    <w:p w:rsidR="009D2054" w:rsidRPr="00E50EB5" w:rsidRDefault="009D2054">
      <w:pPr>
        <w:adjustRightInd w:val="0"/>
        <w:snapToGrid w:val="0"/>
        <w:spacing w:line="360" w:lineRule="auto"/>
        <w:rPr>
          <w:rFonts w:ascii="宋体" w:eastAsia="宋体" w:hAnsi="宋体" w:cs="宋体"/>
          <w:sz w:val="20"/>
          <w:szCs w:val="20"/>
          <w:lang w:eastAsia="zh-CN"/>
        </w:rPr>
      </w:pPr>
    </w:p>
    <w:p w:rsidR="009D2054" w:rsidRPr="00E50EB5" w:rsidRDefault="00751495">
      <w:pPr>
        <w:pStyle w:val="a5"/>
        <w:adjustRightInd w:val="0"/>
        <w:snapToGrid w:val="0"/>
        <w:spacing w:before="0" w:line="360" w:lineRule="auto"/>
        <w:ind w:left="0" w:right="116"/>
        <w:jc w:val="right"/>
        <w:rPr>
          <w:lang w:eastAsia="zh-CN"/>
        </w:rPr>
      </w:pPr>
      <w:r w:rsidRPr="00E50EB5">
        <w:rPr>
          <w:lang w:eastAsia="zh-CN"/>
        </w:rPr>
        <w:t>国金基金管理有限公司</w:t>
      </w:r>
    </w:p>
    <w:p w:rsidR="009D2054" w:rsidRDefault="00751495">
      <w:pPr>
        <w:pStyle w:val="a5"/>
        <w:adjustRightInd w:val="0"/>
        <w:snapToGrid w:val="0"/>
        <w:spacing w:before="0" w:line="360" w:lineRule="auto"/>
        <w:ind w:left="0" w:right="116"/>
        <w:jc w:val="right"/>
        <w:rPr>
          <w:lang w:eastAsia="zh-CN"/>
        </w:rPr>
      </w:pPr>
      <w:r w:rsidRPr="00E50EB5">
        <w:rPr>
          <w:lang w:eastAsia="zh-CN"/>
        </w:rPr>
        <w:t>2025</w:t>
      </w:r>
      <w:r w:rsidRPr="00E50EB5">
        <w:rPr>
          <w:rFonts w:hint="eastAsia"/>
          <w:lang w:eastAsia="zh-CN"/>
        </w:rPr>
        <w:t>年</w:t>
      </w:r>
      <w:r w:rsidR="007B5493">
        <w:rPr>
          <w:lang w:eastAsia="zh-CN"/>
        </w:rPr>
        <w:t>10</w:t>
      </w:r>
      <w:r w:rsidRPr="00E50EB5">
        <w:rPr>
          <w:rFonts w:hint="eastAsia"/>
          <w:lang w:eastAsia="zh-CN"/>
        </w:rPr>
        <w:t>月</w:t>
      </w:r>
      <w:r w:rsidR="007B5493">
        <w:rPr>
          <w:lang w:eastAsia="zh-CN"/>
        </w:rPr>
        <w:t>28</w:t>
      </w:r>
      <w:r w:rsidRPr="00E50EB5">
        <w:rPr>
          <w:rFonts w:hint="eastAsia"/>
          <w:lang w:eastAsia="zh-CN"/>
        </w:rPr>
        <w:t>日</w:t>
      </w:r>
    </w:p>
    <w:sectPr w:rsidR="009D2054" w:rsidSect="00A84195">
      <w:pgSz w:w="11910" w:h="16840"/>
      <w:pgMar w:top="1340" w:right="1680" w:bottom="1560" w:left="15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072" w:rsidRDefault="00E95072" w:rsidP="00E516ED">
      <w:r>
        <w:separator/>
      </w:r>
    </w:p>
  </w:endnote>
  <w:endnote w:type="continuationSeparator" w:id="0">
    <w:p w:rsidR="00E95072" w:rsidRDefault="00E95072" w:rsidP="00E516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072" w:rsidRDefault="00E95072" w:rsidP="00E516ED">
      <w:r>
        <w:separator/>
      </w:r>
    </w:p>
  </w:footnote>
  <w:footnote w:type="continuationSeparator" w:id="0">
    <w:p w:rsidR="00E95072" w:rsidRDefault="00E95072" w:rsidP="00E516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
  <w:rsids>
    <w:rsidRoot w:val="009B7331"/>
    <w:rsid w:val="00004C20"/>
    <w:rsid w:val="00005658"/>
    <w:rsid w:val="00010044"/>
    <w:rsid w:val="000136B5"/>
    <w:rsid w:val="0002262D"/>
    <w:rsid w:val="00022AD9"/>
    <w:rsid w:val="00022F97"/>
    <w:rsid w:val="00024680"/>
    <w:rsid w:val="0002588B"/>
    <w:rsid w:val="0003234B"/>
    <w:rsid w:val="0004557E"/>
    <w:rsid w:val="00052B9F"/>
    <w:rsid w:val="000676E8"/>
    <w:rsid w:val="0007706E"/>
    <w:rsid w:val="00085178"/>
    <w:rsid w:val="0009330D"/>
    <w:rsid w:val="00096EC4"/>
    <w:rsid w:val="000A3485"/>
    <w:rsid w:val="000B025E"/>
    <w:rsid w:val="000D1277"/>
    <w:rsid w:val="00107D29"/>
    <w:rsid w:val="0011066F"/>
    <w:rsid w:val="00113F3D"/>
    <w:rsid w:val="0012498D"/>
    <w:rsid w:val="001379D4"/>
    <w:rsid w:val="0015771F"/>
    <w:rsid w:val="001661A0"/>
    <w:rsid w:val="0016665F"/>
    <w:rsid w:val="001737A9"/>
    <w:rsid w:val="0017725E"/>
    <w:rsid w:val="001839BE"/>
    <w:rsid w:val="001927AB"/>
    <w:rsid w:val="001A0F71"/>
    <w:rsid w:val="001A754B"/>
    <w:rsid w:val="001B07AE"/>
    <w:rsid w:val="001B5ACB"/>
    <w:rsid w:val="001C56F3"/>
    <w:rsid w:val="001C5728"/>
    <w:rsid w:val="001D0AE2"/>
    <w:rsid w:val="001D4AE6"/>
    <w:rsid w:val="001F267D"/>
    <w:rsid w:val="00202073"/>
    <w:rsid w:val="00210ACC"/>
    <w:rsid w:val="00211884"/>
    <w:rsid w:val="0022626C"/>
    <w:rsid w:val="002307BE"/>
    <w:rsid w:val="0024258D"/>
    <w:rsid w:val="00246F1C"/>
    <w:rsid w:val="00252DCB"/>
    <w:rsid w:val="00256F6B"/>
    <w:rsid w:val="00271EC9"/>
    <w:rsid w:val="00271F40"/>
    <w:rsid w:val="002754A9"/>
    <w:rsid w:val="0028768A"/>
    <w:rsid w:val="002903B0"/>
    <w:rsid w:val="002A4914"/>
    <w:rsid w:val="002B600E"/>
    <w:rsid w:val="002C3D6D"/>
    <w:rsid w:val="002D22C6"/>
    <w:rsid w:val="002E177E"/>
    <w:rsid w:val="002E77E1"/>
    <w:rsid w:val="002F206A"/>
    <w:rsid w:val="00302D30"/>
    <w:rsid w:val="00306BFD"/>
    <w:rsid w:val="003270A0"/>
    <w:rsid w:val="00356844"/>
    <w:rsid w:val="003628D0"/>
    <w:rsid w:val="0036458A"/>
    <w:rsid w:val="00367848"/>
    <w:rsid w:val="00370BE4"/>
    <w:rsid w:val="00370E86"/>
    <w:rsid w:val="003711A5"/>
    <w:rsid w:val="0039018E"/>
    <w:rsid w:val="00394823"/>
    <w:rsid w:val="00396910"/>
    <w:rsid w:val="003A5CD5"/>
    <w:rsid w:val="003B00E5"/>
    <w:rsid w:val="003B072A"/>
    <w:rsid w:val="003B6C2F"/>
    <w:rsid w:val="003C2948"/>
    <w:rsid w:val="003C5550"/>
    <w:rsid w:val="003C776A"/>
    <w:rsid w:val="003D5EB1"/>
    <w:rsid w:val="003D6BA8"/>
    <w:rsid w:val="003E110F"/>
    <w:rsid w:val="003E2C83"/>
    <w:rsid w:val="003E76CE"/>
    <w:rsid w:val="003E7A08"/>
    <w:rsid w:val="003F0ED3"/>
    <w:rsid w:val="004033AE"/>
    <w:rsid w:val="004108F4"/>
    <w:rsid w:val="00426730"/>
    <w:rsid w:val="004405FC"/>
    <w:rsid w:val="00445B5B"/>
    <w:rsid w:val="0044638A"/>
    <w:rsid w:val="00455D64"/>
    <w:rsid w:val="0046455D"/>
    <w:rsid w:val="0046590B"/>
    <w:rsid w:val="00470B44"/>
    <w:rsid w:val="0047685A"/>
    <w:rsid w:val="00477CF1"/>
    <w:rsid w:val="00482D13"/>
    <w:rsid w:val="004844A2"/>
    <w:rsid w:val="004A3C8A"/>
    <w:rsid w:val="004A55DF"/>
    <w:rsid w:val="004A5FC4"/>
    <w:rsid w:val="004B2C3A"/>
    <w:rsid w:val="004B50C2"/>
    <w:rsid w:val="004C4B27"/>
    <w:rsid w:val="004C4C2C"/>
    <w:rsid w:val="004C590F"/>
    <w:rsid w:val="004D4684"/>
    <w:rsid w:val="004D5AA0"/>
    <w:rsid w:val="004D6F69"/>
    <w:rsid w:val="00506510"/>
    <w:rsid w:val="00514AA7"/>
    <w:rsid w:val="005173A7"/>
    <w:rsid w:val="00520A64"/>
    <w:rsid w:val="00523AFD"/>
    <w:rsid w:val="00525063"/>
    <w:rsid w:val="005344D7"/>
    <w:rsid w:val="00544328"/>
    <w:rsid w:val="00544519"/>
    <w:rsid w:val="0055073A"/>
    <w:rsid w:val="00567DDC"/>
    <w:rsid w:val="005716AA"/>
    <w:rsid w:val="00581D2C"/>
    <w:rsid w:val="00590EBF"/>
    <w:rsid w:val="005A4A16"/>
    <w:rsid w:val="005B629E"/>
    <w:rsid w:val="005C4685"/>
    <w:rsid w:val="005E2CB6"/>
    <w:rsid w:val="005F274F"/>
    <w:rsid w:val="005F3896"/>
    <w:rsid w:val="005F3C29"/>
    <w:rsid w:val="005F461E"/>
    <w:rsid w:val="005F5DF9"/>
    <w:rsid w:val="00603A97"/>
    <w:rsid w:val="00604D2D"/>
    <w:rsid w:val="00611E3A"/>
    <w:rsid w:val="006121FB"/>
    <w:rsid w:val="00617756"/>
    <w:rsid w:val="00622450"/>
    <w:rsid w:val="00645C94"/>
    <w:rsid w:val="00646B79"/>
    <w:rsid w:val="00647015"/>
    <w:rsid w:val="00676AC9"/>
    <w:rsid w:val="00677904"/>
    <w:rsid w:val="006811EB"/>
    <w:rsid w:val="006817ED"/>
    <w:rsid w:val="00683888"/>
    <w:rsid w:val="00695BFE"/>
    <w:rsid w:val="006B3500"/>
    <w:rsid w:val="006B42AC"/>
    <w:rsid w:val="006C166E"/>
    <w:rsid w:val="006C29CF"/>
    <w:rsid w:val="006E63B3"/>
    <w:rsid w:val="006F7930"/>
    <w:rsid w:val="00704384"/>
    <w:rsid w:val="00704BC3"/>
    <w:rsid w:val="00705153"/>
    <w:rsid w:val="0071694A"/>
    <w:rsid w:val="00724DA8"/>
    <w:rsid w:val="007349DD"/>
    <w:rsid w:val="007361CB"/>
    <w:rsid w:val="00751495"/>
    <w:rsid w:val="00753AF8"/>
    <w:rsid w:val="0075421E"/>
    <w:rsid w:val="00762BC8"/>
    <w:rsid w:val="0076402F"/>
    <w:rsid w:val="0076665A"/>
    <w:rsid w:val="0077010A"/>
    <w:rsid w:val="00782379"/>
    <w:rsid w:val="00794D14"/>
    <w:rsid w:val="007A035D"/>
    <w:rsid w:val="007A26EC"/>
    <w:rsid w:val="007A441B"/>
    <w:rsid w:val="007B5493"/>
    <w:rsid w:val="007C2B81"/>
    <w:rsid w:val="007C6DEF"/>
    <w:rsid w:val="007C6E41"/>
    <w:rsid w:val="007D2C7D"/>
    <w:rsid w:val="007E5A4C"/>
    <w:rsid w:val="007F01E9"/>
    <w:rsid w:val="007F0720"/>
    <w:rsid w:val="00801A95"/>
    <w:rsid w:val="00802D92"/>
    <w:rsid w:val="0080321D"/>
    <w:rsid w:val="00820B27"/>
    <w:rsid w:val="00825A23"/>
    <w:rsid w:val="0083393A"/>
    <w:rsid w:val="00843A70"/>
    <w:rsid w:val="008448C9"/>
    <w:rsid w:val="0084556E"/>
    <w:rsid w:val="0084755E"/>
    <w:rsid w:val="0086233C"/>
    <w:rsid w:val="008707AD"/>
    <w:rsid w:val="00873D48"/>
    <w:rsid w:val="008758A3"/>
    <w:rsid w:val="008771AB"/>
    <w:rsid w:val="00886F23"/>
    <w:rsid w:val="00891027"/>
    <w:rsid w:val="008A3C54"/>
    <w:rsid w:val="008A787F"/>
    <w:rsid w:val="008C42BE"/>
    <w:rsid w:val="008C6872"/>
    <w:rsid w:val="008D62D0"/>
    <w:rsid w:val="008E73B9"/>
    <w:rsid w:val="008E7EB6"/>
    <w:rsid w:val="008F1F46"/>
    <w:rsid w:val="008F6B83"/>
    <w:rsid w:val="00900091"/>
    <w:rsid w:val="009071F1"/>
    <w:rsid w:val="009113E9"/>
    <w:rsid w:val="00914A00"/>
    <w:rsid w:val="0092052B"/>
    <w:rsid w:val="00920EA6"/>
    <w:rsid w:val="00932A1A"/>
    <w:rsid w:val="00935174"/>
    <w:rsid w:val="009424E8"/>
    <w:rsid w:val="00950CAF"/>
    <w:rsid w:val="00953B61"/>
    <w:rsid w:val="0095698F"/>
    <w:rsid w:val="00966919"/>
    <w:rsid w:val="0098360D"/>
    <w:rsid w:val="009A52BF"/>
    <w:rsid w:val="009B27E1"/>
    <w:rsid w:val="009B4CEB"/>
    <w:rsid w:val="009B6975"/>
    <w:rsid w:val="009B7331"/>
    <w:rsid w:val="009B7A67"/>
    <w:rsid w:val="009C518A"/>
    <w:rsid w:val="009D1786"/>
    <w:rsid w:val="009D2054"/>
    <w:rsid w:val="009E48EF"/>
    <w:rsid w:val="009F0527"/>
    <w:rsid w:val="009F6C5B"/>
    <w:rsid w:val="00A01C00"/>
    <w:rsid w:val="00A202C8"/>
    <w:rsid w:val="00A56DDC"/>
    <w:rsid w:val="00A56FF0"/>
    <w:rsid w:val="00A709F5"/>
    <w:rsid w:val="00A72719"/>
    <w:rsid w:val="00A84181"/>
    <w:rsid w:val="00A84195"/>
    <w:rsid w:val="00AA4597"/>
    <w:rsid w:val="00AA719A"/>
    <w:rsid w:val="00AB022F"/>
    <w:rsid w:val="00AE31C2"/>
    <w:rsid w:val="00AE4CAB"/>
    <w:rsid w:val="00AF7C33"/>
    <w:rsid w:val="00B03381"/>
    <w:rsid w:val="00B06A52"/>
    <w:rsid w:val="00B21571"/>
    <w:rsid w:val="00B21AB4"/>
    <w:rsid w:val="00B30971"/>
    <w:rsid w:val="00B334A2"/>
    <w:rsid w:val="00B33946"/>
    <w:rsid w:val="00B51E89"/>
    <w:rsid w:val="00B52AF0"/>
    <w:rsid w:val="00B64791"/>
    <w:rsid w:val="00B64D4A"/>
    <w:rsid w:val="00B7465D"/>
    <w:rsid w:val="00B82DC9"/>
    <w:rsid w:val="00B82ED8"/>
    <w:rsid w:val="00B91F91"/>
    <w:rsid w:val="00B96493"/>
    <w:rsid w:val="00BA054E"/>
    <w:rsid w:val="00BA1DF0"/>
    <w:rsid w:val="00BA4C82"/>
    <w:rsid w:val="00BA7FAB"/>
    <w:rsid w:val="00BC48CA"/>
    <w:rsid w:val="00BC4D2A"/>
    <w:rsid w:val="00BC59C2"/>
    <w:rsid w:val="00BC641F"/>
    <w:rsid w:val="00BD664E"/>
    <w:rsid w:val="00BD77B2"/>
    <w:rsid w:val="00BE125B"/>
    <w:rsid w:val="00BE12BF"/>
    <w:rsid w:val="00BF12E8"/>
    <w:rsid w:val="00BF209D"/>
    <w:rsid w:val="00C0079B"/>
    <w:rsid w:val="00C04DFD"/>
    <w:rsid w:val="00C135E5"/>
    <w:rsid w:val="00C2504F"/>
    <w:rsid w:val="00C258A3"/>
    <w:rsid w:val="00C26FBE"/>
    <w:rsid w:val="00C34A3D"/>
    <w:rsid w:val="00C550A5"/>
    <w:rsid w:val="00C55222"/>
    <w:rsid w:val="00C55A78"/>
    <w:rsid w:val="00C567B6"/>
    <w:rsid w:val="00C5752D"/>
    <w:rsid w:val="00C60D31"/>
    <w:rsid w:val="00C8197C"/>
    <w:rsid w:val="00C835E8"/>
    <w:rsid w:val="00C92E90"/>
    <w:rsid w:val="00CA7B9E"/>
    <w:rsid w:val="00CB1303"/>
    <w:rsid w:val="00CB3240"/>
    <w:rsid w:val="00CB5E95"/>
    <w:rsid w:val="00CB734E"/>
    <w:rsid w:val="00CE5294"/>
    <w:rsid w:val="00CF7B4C"/>
    <w:rsid w:val="00D10323"/>
    <w:rsid w:val="00D15B57"/>
    <w:rsid w:val="00D24890"/>
    <w:rsid w:val="00D25DFD"/>
    <w:rsid w:val="00D3000A"/>
    <w:rsid w:val="00D31F76"/>
    <w:rsid w:val="00D43D7E"/>
    <w:rsid w:val="00D45964"/>
    <w:rsid w:val="00D5455F"/>
    <w:rsid w:val="00D54A55"/>
    <w:rsid w:val="00D56BA9"/>
    <w:rsid w:val="00D62D3D"/>
    <w:rsid w:val="00D66A86"/>
    <w:rsid w:val="00D67C2D"/>
    <w:rsid w:val="00D81849"/>
    <w:rsid w:val="00D82031"/>
    <w:rsid w:val="00D84D02"/>
    <w:rsid w:val="00D92CDD"/>
    <w:rsid w:val="00DB2FE9"/>
    <w:rsid w:val="00DC36D2"/>
    <w:rsid w:val="00DD18C1"/>
    <w:rsid w:val="00DE379E"/>
    <w:rsid w:val="00DF0912"/>
    <w:rsid w:val="00DF33E0"/>
    <w:rsid w:val="00DF5275"/>
    <w:rsid w:val="00DF556A"/>
    <w:rsid w:val="00E33A23"/>
    <w:rsid w:val="00E35373"/>
    <w:rsid w:val="00E4616D"/>
    <w:rsid w:val="00E46686"/>
    <w:rsid w:val="00E50A7E"/>
    <w:rsid w:val="00E50EB5"/>
    <w:rsid w:val="00E516ED"/>
    <w:rsid w:val="00E6425F"/>
    <w:rsid w:val="00E64E75"/>
    <w:rsid w:val="00E65464"/>
    <w:rsid w:val="00E91192"/>
    <w:rsid w:val="00E95072"/>
    <w:rsid w:val="00EA1B7E"/>
    <w:rsid w:val="00EA2B86"/>
    <w:rsid w:val="00EA6B7D"/>
    <w:rsid w:val="00EC1C84"/>
    <w:rsid w:val="00EC2EAB"/>
    <w:rsid w:val="00EC749F"/>
    <w:rsid w:val="00ED30DE"/>
    <w:rsid w:val="00ED60C7"/>
    <w:rsid w:val="00EF111F"/>
    <w:rsid w:val="00F005B1"/>
    <w:rsid w:val="00F112FC"/>
    <w:rsid w:val="00F1630C"/>
    <w:rsid w:val="00F33639"/>
    <w:rsid w:val="00F41C13"/>
    <w:rsid w:val="00F42E67"/>
    <w:rsid w:val="00F45A3F"/>
    <w:rsid w:val="00F50DE0"/>
    <w:rsid w:val="00F63673"/>
    <w:rsid w:val="00F752FD"/>
    <w:rsid w:val="00F83771"/>
    <w:rsid w:val="00F848C3"/>
    <w:rsid w:val="00F864F9"/>
    <w:rsid w:val="00F9175C"/>
    <w:rsid w:val="00F92249"/>
    <w:rsid w:val="00F9657C"/>
    <w:rsid w:val="00FB4E3E"/>
    <w:rsid w:val="00FB52C6"/>
    <w:rsid w:val="00FC2EC5"/>
    <w:rsid w:val="00FD5E89"/>
    <w:rsid w:val="00FE5A48"/>
    <w:rsid w:val="00FF17A8"/>
    <w:rsid w:val="00FF5635"/>
    <w:rsid w:val="22946C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195"/>
    <w:pPr>
      <w:widowControl w:val="0"/>
    </w:pPr>
    <w:rPr>
      <w:sz w:val="22"/>
      <w:szCs w:val="22"/>
      <w:lang w:eastAsia="en-US"/>
    </w:rPr>
  </w:style>
  <w:style w:type="paragraph" w:styleId="1">
    <w:name w:val="heading 1"/>
    <w:basedOn w:val="a"/>
    <w:uiPriority w:val="9"/>
    <w:qFormat/>
    <w:rsid w:val="00A84195"/>
    <w:pPr>
      <w:spacing w:before="27"/>
      <w:ind w:left="602"/>
      <w:outlineLvl w:val="0"/>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84195"/>
    <w:pPr>
      <w:ind w:firstLineChars="200" w:firstLine="420"/>
      <w:jc w:val="both"/>
    </w:pPr>
    <w:rPr>
      <w:rFonts w:ascii="Times New Roman" w:eastAsia="宋体" w:hAnsi="Times New Roman" w:cs="Times New Roman"/>
      <w:kern w:val="2"/>
      <w:sz w:val="21"/>
      <w:szCs w:val="24"/>
      <w:lang w:eastAsia="zh-CN"/>
    </w:rPr>
  </w:style>
  <w:style w:type="paragraph" w:styleId="a4">
    <w:name w:val="annotation text"/>
    <w:basedOn w:val="a"/>
    <w:link w:val="Char"/>
    <w:unhideWhenUsed/>
    <w:qFormat/>
    <w:rsid w:val="00A84195"/>
  </w:style>
  <w:style w:type="paragraph" w:styleId="a5">
    <w:name w:val="Body Text"/>
    <w:basedOn w:val="a"/>
    <w:link w:val="Char0"/>
    <w:uiPriority w:val="1"/>
    <w:qFormat/>
    <w:rsid w:val="00A84195"/>
    <w:pPr>
      <w:spacing w:before="36"/>
      <w:ind w:left="545"/>
    </w:pPr>
    <w:rPr>
      <w:rFonts w:ascii="宋体" w:eastAsia="宋体" w:hAnsi="宋体"/>
      <w:sz w:val="24"/>
      <w:szCs w:val="24"/>
    </w:rPr>
  </w:style>
  <w:style w:type="paragraph" w:styleId="a6">
    <w:name w:val="Balloon Text"/>
    <w:basedOn w:val="a"/>
    <w:link w:val="Char1"/>
    <w:uiPriority w:val="99"/>
    <w:semiHidden/>
    <w:unhideWhenUsed/>
    <w:rsid w:val="00A84195"/>
    <w:rPr>
      <w:sz w:val="18"/>
      <w:szCs w:val="18"/>
    </w:rPr>
  </w:style>
  <w:style w:type="paragraph" w:styleId="a7">
    <w:name w:val="footer"/>
    <w:basedOn w:val="a"/>
    <w:link w:val="Char2"/>
    <w:uiPriority w:val="99"/>
    <w:unhideWhenUsed/>
    <w:rsid w:val="00A84195"/>
    <w:pPr>
      <w:tabs>
        <w:tab w:val="center" w:pos="4153"/>
        <w:tab w:val="right" w:pos="8306"/>
      </w:tabs>
      <w:snapToGrid w:val="0"/>
    </w:pPr>
    <w:rPr>
      <w:sz w:val="18"/>
      <w:szCs w:val="18"/>
    </w:rPr>
  </w:style>
  <w:style w:type="paragraph" w:styleId="a8">
    <w:name w:val="header"/>
    <w:basedOn w:val="a"/>
    <w:link w:val="Char3"/>
    <w:uiPriority w:val="99"/>
    <w:unhideWhenUsed/>
    <w:qFormat/>
    <w:rsid w:val="00A8419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84195"/>
    <w:pPr>
      <w:jc w:val="both"/>
    </w:pPr>
    <w:rPr>
      <w:rFonts w:ascii="Times New Roman" w:eastAsia="宋体" w:hAnsi="Times New Roman" w:cs="Times New Roman"/>
      <w:kern w:val="2"/>
      <w:sz w:val="21"/>
      <w:szCs w:val="24"/>
      <w:lang w:eastAsia="zh-CN"/>
    </w:rPr>
  </w:style>
  <w:style w:type="paragraph" w:styleId="a9">
    <w:name w:val="annotation subject"/>
    <w:basedOn w:val="a4"/>
    <w:next w:val="a4"/>
    <w:link w:val="Char4"/>
    <w:uiPriority w:val="99"/>
    <w:semiHidden/>
    <w:unhideWhenUsed/>
    <w:rsid w:val="00A84195"/>
    <w:rPr>
      <w:b/>
      <w:bCs/>
    </w:rPr>
  </w:style>
  <w:style w:type="table" w:styleId="aa">
    <w:name w:val="Table Grid"/>
    <w:basedOn w:val="a1"/>
    <w:uiPriority w:val="39"/>
    <w:qFormat/>
    <w:rsid w:val="00A84195"/>
    <w:pPr>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A84195"/>
    <w:rPr>
      <w:color w:val="0000FF" w:themeColor="hyperlink"/>
      <w:u w:val="single"/>
    </w:rPr>
  </w:style>
  <w:style w:type="character" w:styleId="ac">
    <w:name w:val="annotation reference"/>
    <w:basedOn w:val="a0"/>
    <w:uiPriority w:val="99"/>
    <w:semiHidden/>
    <w:unhideWhenUsed/>
    <w:rsid w:val="00A84195"/>
    <w:rPr>
      <w:sz w:val="21"/>
      <w:szCs w:val="21"/>
    </w:rPr>
  </w:style>
  <w:style w:type="table" w:customStyle="1" w:styleId="TableNormal">
    <w:name w:val="Table Normal"/>
    <w:uiPriority w:val="2"/>
    <w:semiHidden/>
    <w:unhideWhenUsed/>
    <w:qFormat/>
    <w:rsid w:val="00A84195"/>
    <w:tblPr>
      <w:tblCellMar>
        <w:top w:w="0" w:type="dxa"/>
        <w:left w:w="0" w:type="dxa"/>
        <w:bottom w:w="0" w:type="dxa"/>
        <w:right w:w="0" w:type="dxa"/>
      </w:tblCellMar>
    </w:tblPr>
  </w:style>
  <w:style w:type="paragraph" w:styleId="ad">
    <w:name w:val="List Paragraph"/>
    <w:basedOn w:val="a"/>
    <w:uiPriority w:val="1"/>
    <w:qFormat/>
    <w:rsid w:val="00A84195"/>
  </w:style>
  <w:style w:type="paragraph" w:customStyle="1" w:styleId="TableParagraph">
    <w:name w:val="Table Paragraph"/>
    <w:basedOn w:val="a"/>
    <w:uiPriority w:val="1"/>
    <w:qFormat/>
    <w:rsid w:val="00A84195"/>
  </w:style>
  <w:style w:type="character" w:customStyle="1" w:styleId="Char3">
    <w:name w:val="页眉 Char"/>
    <w:basedOn w:val="a0"/>
    <w:link w:val="a8"/>
    <w:uiPriority w:val="99"/>
    <w:rsid w:val="00A84195"/>
    <w:rPr>
      <w:sz w:val="18"/>
      <w:szCs w:val="18"/>
    </w:rPr>
  </w:style>
  <w:style w:type="character" w:customStyle="1" w:styleId="Char2">
    <w:name w:val="页脚 Char"/>
    <w:basedOn w:val="a0"/>
    <w:link w:val="a7"/>
    <w:uiPriority w:val="99"/>
    <w:rsid w:val="00A84195"/>
    <w:rPr>
      <w:sz w:val="18"/>
      <w:szCs w:val="18"/>
    </w:rPr>
  </w:style>
  <w:style w:type="character" w:customStyle="1" w:styleId="Char1">
    <w:name w:val="批注框文本 Char"/>
    <w:basedOn w:val="a0"/>
    <w:link w:val="a6"/>
    <w:uiPriority w:val="99"/>
    <w:semiHidden/>
    <w:rsid w:val="00A84195"/>
    <w:rPr>
      <w:sz w:val="18"/>
      <w:szCs w:val="18"/>
    </w:rPr>
  </w:style>
  <w:style w:type="paragraph" w:customStyle="1" w:styleId="2">
    <w:name w:val="！正文缩进2字符"/>
    <w:basedOn w:val="a"/>
    <w:link w:val="2Char"/>
    <w:qFormat/>
    <w:rsid w:val="00A84195"/>
    <w:pPr>
      <w:spacing w:line="360" w:lineRule="auto"/>
      <w:ind w:firstLineChars="200" w:firstLine="480"/>
      <w:jc w:val="both"/>
    </w:pPr>
    <w:rPr>
      <w:rFonts w:ascii="Times New Roman" w:eastAsia="宋体" w:hAnsi="Times New Roman" w:cs="Times New Roman"/>
      <w:kern w:val="2"/>
      <w:sz w:val="24"/>
      <w:szCs w:val="20"/>
      <w:lang w:eastAsia="zh-CN"/>
    </w:rPr>
  </w:style>
  <w:style w:type="character" w:customStyle="1" w:styleId="2Char">
    <w:name w:val="！正文缩进2字符 Char"/>
    <w:basedOn w:val="a0"/>
    <w:link w:val="2"/>
    <w:qFormat/>
    <w:rsid w:val="00A84195"/>
    <w:rPr>
      <w:rFonts w:ascii="Times New Roman" w:eastAsia="宋体" w:hAnsi="Times New Roman" w:cs="Times New Roman"/>
      <w:kern w:val="2"/>
      <w:sz w:val="24"/>
      <w:szCs w:val="20"/>
      <w:lang w:eastAsia="zh-CN"/>
    </w:rPr>
  </w:style>
  <w:style w:type="character" w:customStyle="1" w:styleId="11">
    <w:name w:val="未处理的提及1"/>
    <w:basedOn w:val="a0"/>
    <w:uiPriority w:val="99"/>
    <w:semiHidden/>
    <w:unhideWhenUsed/>
    <w:rsid w:val="00A84195"/>
    <w:rPr>
      <w:color w:val="605E5C"/>
      <w:shd w:val="clear" w:color="auto" w:fill="E1DFDD"/>
    </w:rPr>
  </w:style>
  <w:style w:type="character" w:customStyle="1" w:styleId="Char">
    <w:name w:val="批注文字 Char"/>
    <w:basedOn w:val="a0"/>
    <w:link w:val="a4"/>
    <w:uiPriority w:val="99"/>
    <w:qFormat/>
    <w:rsid w:val="00A84195"/>
  </w:style>
  <w:style w:type="character" w:customStyle="1" w:styleId="Char4">
    <w:name w:val="批注主题 Char"/>
    <w:basedOn w:val="Char"/>
    <w:link w:val="a9"/>
    <w:uiPriority w:val="99"/>
    <w:semiHidden/>
    <w:rsid w:val="00A84195"/>
    <w:rPr>
      <w:b/>
      <w:bCs/>
    </w:rPr>
  </w:style>
  <w:style w:type="paragraph" w:customStyle="1" w:styleId="12">
    <w:name w:val="修订1"/>
    <w:hidden/>
    <w:uiPriority w:val="99"/>
    <w:semiHidden/>
    <w:rsid w:val="00A84195"/>
    <w:rPr>
      <w:sz w:val="22"/>
      <w:szCs w:val="22"/>
      <w:lang w:eastAsia="en-US"/>
    </w:rPr>
  </w:style>
  <w:style w:type="paragraph" w:customStyle="1" w:styleId="TOC1">
    <w:name w:val="TOC 标题1"/>
    <w:basedOn w:val="1"/>
    <w:next w:val="a"/>
    <w:uiPriority w:val="39"/>
    <w:qFormat/>
    <w:rsid w:val="00A84195"/>
    <w:pPr>
      <w:keepNext/>
      <w:keepLines/>
      <w:widowControl/>
      <w:tabs>
        <w:tab w:val="left" w:pos="3835"/>
      </w:tabs>
      <w:spacing w:before="480" w:line="276" w:lineRule="auto"/>
      <w:ind w:left="0"/>
      <w:outlineLvl w:val="9"/>
    </w:pPr>
    <w:rPr>
      <w:rFonts w:ascii="Cambria" w:hAnsi="Cambria" w:cs="Times New Roman"/>
      <w:color w:val="365F91"/>
      <w:sz w:val="28"/>
      <w:szCs w:val="28"/>
      <w:lang w:eastAsia="zh-CN"/>
    </w:rPr>
  </w:style>
  <w:style w:type="character" w:customStyle="1" w:styleId="Char0">
    <w:name w:val="正文文本 Char"/>
    <w:basedOn w:val="a0"/>
    <w:link w:val="a5"/>
    <w:uiPriority w:val="1"/>
    <w:rsid w:val="00A84195"/>
    <w:rPr>
      <w:rFonts w:ascii="宋体" w:eastAsia="宋体" w:hAnsi="宋体"/>
      <w:sz w:val="24"/>
      <w:szCs w:val="24"/>
    </w:rPr>
  </w:style>
  <w:style w:type="character" w:customStyle="1" w:styleId="20">
    <w:name w:val="未处理的提及2"/>
    <w:basedOn w:val="a0"/>
    <w:uiPriority w:val="99"/>
    <w:semiHidden/>
    <w:unhideWhenUsed/>
    <w:rsid w:val="00A84195"/>
    <w:rPr>
      <w:color w:val="605E5C"/>
      <w:shd w:val="clear" w:color="auto" w:fill="E1DFDD"/>
    </w:rPr>
  </w:style>
  <w:style w:type="paragraph" w:styleId="ae">
    <w:name w:val="Revision"/>
    <w:hidden/>
    <w:uiPriority w:val="99"/>
    <w:semiHidden/>
    <w:rsid w:val="0095698F"/>
    <w:rPr>
      <w:sz w:val="22"/>
      <w:szCs w:val="22"/>
      <w:lang w:eastAsia="en-US"/>
    </w:rPr>
  </w:style>
  <w:style w:type="paragraph" w:styleId="3">
    <w:name w:val="toc 3"/>
    <w:basedOn w:val="a"/>
    <w:next w:val="a"/>
    <w:uiPriority w:val="39"/>
    <w:qFormat/>
    <w:rsid w:val="007D2C7D"/>
    <w:pPr>
      <w:ind w:leftChars="400" w:left="840"/>
      <w:jc w:val="both"/>
    </w:pPr>
    <w:rPr>
      <w:rFonts w:ascii="Times New Roman" w:eastAsia="宋体" w:hAnsi="Times New Roman" w:cs="Times New Roman"/>
      <w:kern w:val="2"/>
      <w:sz w:val="21"/>
      <w:szCs w:val="24"/>
      <w:lang w:eastAsia="zh-CN"/>
    </w:rPr>
  </w:style>
  <w:style w:type="character" w:customStyle="1" w:styleId="UnresolvedMention">
    <w:name w:val="Unresolved Mention"/>
    <w:basedOn w:val="a0"/>
    <w:uiPriority w:val="99"/>
    <w:semiHidden/>
    <w:unhideWhenUsed/>
    <w:rsid w:val="007F01E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ce@g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773D3-7E22-481F-9959-F6827EF4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3887</Words>
  <Characters>22162</Characters>
  <Application>Microsoft Office Word</Application>
  <DocSecurity>4</DocSecurity>
  <Lines>184</Lines>
  <Paragraphs>51</Paragraphs>
  <ScaleCrop>false</ScaleCrop>
  <Company/>
  <LinksUpToDate>false</LinksUpToDate>
  <CharactersWithSpaces>25998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国金鑫意医药消费混合型发起式证券投资基金基金份额发售公告</dc:title>
  <dc:creator>何新欣</dc:creator>
  <cp:lastModifiedBy>ZHONGM</cp:lastModifiedBy>
  <cp:revision>2</cp:revision>
  <dcterms:created xsi:type="dcterms:W3CDTF">2025-10-27T16:08:00Z</dcterms:created>
  <dcterms:modified xsi:type="dcterms:W3CDTF">2025-10-27T16:08:00Z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LastSaved">
    <vt:filetime>2020-10-19T00:00:00Z</vt:filetime>
  </property>
  <property fmtid="{D5CDD505-2E9C-101B-9397-08002B2CF9AE}" pid="4" name="KSOTemplateDocerSaveRecord">
    <vt:lpwstr>eyJoZGlkIjoiNDNlNjFjNjYzNjRmODE5NmQwZDhmZThhZmNiMzgxNzEiLCJ1c2VySWQiOiIxNjc2NjAzMzk3In0=</vt:lpwstr>
  </property>
  <property fmtid="{D5CDD505-2E9C-101B-9397-08002B2CF9AE}" pid="5" name="KSOProductBuildVer">
    <vt:lpwstr>2052-12.1.0.20305</vt:lpwstr>
  </property>
  <property fmtid="{D5CDD505-2E9C-101B-9397-08002B2CF9AE}" pid="6" name="ICV">
    <vt:lpwstr>C4B086EA53554ED78CF77532FF2526F6_12</vt:lpwstr>
  </property>
</Properties>
</file>