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68" w:rsidRDefault="00CD784C">
      <w:pPr>
        <w:spacing w:line="540" w:lineRule="exact"/>
        <w:ind w:firstLineChars="50" w:firstLine="141"/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国融基金</w:t>
      </w:r>
      <w:bookmarkEnd w:id="0"/>
      <w:r>
        <w:rPr>
          <w:rFonts w:hint="eastAsia"/>
          <w:b/>
          <w:bCs/>
          <w:sz w:val="28"/>
          <w:szCs w:val="32"/>
        </w:rPr>
        <w:t>管理有限公司旗下全部基金</w:t>
      </w:r>
      <w:r>
        <w:rPr>
          <w:rFonts w:hint="eastAsia"/>
          <w:b/>
          <w:bCs/>
          <w:sz w:val="28"/>
          <w:szCs w:val="32"/>
        </w:rPr>
        <w:t>2025</w:t>
      </w:r>
      <w:r>
        <w:rPr>
          <w:rFonts w:hint="eastAsia"/>
          <w:b/>
          <w:bCs/>
          <w:sz w:val="28"/>
          <w:szCs w:val="32"/>
        </w:rPr>
        <w:t>年</w:t>
      </w:r>
      <w:r>
        <w:rPr>
          <w:rFonts w:hint="eastAsia"/>
          <w:b/>
          <w:bCs/>
          <w:sz w:val="28"/>
          <w:szCs w:val="32"/>
        </w:rPr>
        <w:t>第</w:t>
      </w:r>
      <w:r>
        <w:rPr>
          <w:rFonts w:hint="eastAsia"/>
          <w:b/>
          <w:bCs/>
          <w:sz w:val="28"/>
          <w:szCs w:val="32"/>
        </w:rPr>
        <w:t>3</w:t>
      </w:r>
      <w:r>
        <w:rPr>
          <w:rFonts w:hint="eastAsia"/>
          <w:b/>
          <w:bCs/>
          <w:sz w:val="28"/>
          <w:szCs w:val="32"/>
        </w:rPr>
        <w:t>季度报告提示性公告</w:t>
      </w:r>
    </w:p>
    <w:p w:rsidR="00E84168" w:rsidRDefault="00E84168" w:rsidP="00CD784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84168" w:rsidRDefault="00CD784C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84168" w:rsidRDefault="00CD784C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  <w:r>
        <w:rPr>
          <w:rFonts w:hint="eastAsia"/>
          <w:sz w:val="24"/>
          <w:szCs w:val="28"/>
        </w:rPr>
        <w:t>旗下国融融信消费严选混合型证券投资基金、国融融盛龙头严选混合型证券投资基金、国融融泰灵活配置混合型证券投资基金、国融融君灵活配置混合型证券投资基金、国融融银灵活配置混合型证券投资基金、国融融兴灵活配置混合型证券投资基金、国融稳益债券型证券投资基金、国融稳泰纯债债券型证券投资基金、国融添益增强债券型证券投资基金、国融中证同业存单</w:t>
      </w:r>
      <w:r>
        <w:rPr>
          <w:rFonts w:hint="eastAsia"/>
          <w:sz w:val="24"/>
          <w:szCs w:val="28"/>
        </w:rPr>
        <w:t>AAA</w:t>
      </w:r>
      <w:r>
        <w:rPr>
          <w:rFonts w:hint="eastAsia"/>
          <w:sz w:val="24"/>
          <w:szCs w:val="28"/>
        </w:rPr>
        <w:t>指数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天持有期证券投资基金的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季度</w:t>
      </w:r>
      <w:r>
        <w:rPr>
          <w:sz w:val="24"/>
          <w:szCs w:val="28"/>
        </w:rPr>
        <w:t>报告全文</w:t>
      </w:r>
      <w:r>
        <w:rPr>
          <w:rFonts w:hint="eastAsia"/>
          <w:sz w:val="24"/>
          <w:szCs w:val="28"/>
        </w:rPr>
        <w:t>于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10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28</w:t>
      </w:r>
      <w:r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本公司网站</w:t>
      </w: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www.gowinamc.com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和中国证监会</w:t>
      </w:r>
      <w:r>
        <w:rPr>
          <w:rFonts w:hint="eastAsia"/>
          <w:sz w:val="24"/>
          <w:szCs w:val="28"/>
        </w:rPr>
        <w:t>基金</w:t>
      </w:r>
      <w:r>
        <w:rPr>
          <w:sz w:val="24"/>
          <w:szCs w:val="28"/>
        </w:rPr>
        <w:t>电子披露网站</w:t>
      </w:r>
      <w:r>
        <w:rPr>
          <w:rFonts w:hint="eastAsia"/>
          <w:sz w:val="24"/>
          <w:szCs w:val="28"/>
        </w:rPr>
        <w:t>（</w:t>
      </w:r>
      <w:hyperlink r:id="rId7" w:history="1">
        <w:r>
          <w:rPr>
            <w:rFonts w:hint="eastAsia"/>
            <w:sz w:val="24"/>
            <w:szCs w:val="28"/>
          </w:rPr>
          <w:t>http://eid.csrc.gov.cn/fund</w:t>
        </w:r>
      </w:hyperlink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披露，供投资者查阅。</w:t>
      </w:r>
      <w:r>
        <w:rPr>
          <w:rFonts w:hint="eastAsia"/>
          <w:sz w:val="24"/>
          <w:szCs w:val="28"/>
        </w:rPr>
        <w:t>如有疑问可拨打本公司客服电话（</w:t>
      </w:r>
      <w:r>
        <w:rPr>
          <w:sz w:val="24"/>
          <w:szCs w:val="28"/>
        </w:rPr>
        <w:t>400-819-0098</w:t>
      </w:r>
      <w:r>
        <w:rPr>
          <w:rFonts w:hint="eastAsia"/>
          <w:sz w:val="24"/>
          <w:szCs w:val="28"/>
        </w:rPr>
        <w:t>）咨询</w:t>
      </w:r>
      <w:r>
        <w:rPr>
          <w:sz w:val="24"/>
          <w:szCs w:val="28"/>
        </w:rPr>
        <w:t>。</w:t>
      </w:r>
    </w:p>
    <w:p w:rsidR="00E84168" w:rsidRDefault="00CD784C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84168" w:rsidRDefault="00E84168">
      <w:pPr>
        <w:spacing w:line="540" w:lineRule="exact"/>
        <w:ind w:firstLineChars="200" w:firstLine="480"/>
        <w:rPr>
          <w:sz w:val="24"/>
          <w:szCs w:val="28"/>
        </w:rPr>
      </w:pPr>
    </w:p>
    <w:p w:rsidR="00E84168" w:rsidRDefault="00CD784C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特此公告。</w:t>
      </w:r>
    </w:p>
    <w:p w:rsidR="00E84168" w:rsidRDefault="00E84168">
      <w:pPr>
        <w:spacing w:line="540" w:lineRule="exact"/>
        <w:ind w:firstLineChars="200" w:firstLine="480"/>
        <w:rPr>
          <w:sz w:val="24"/>
          <w:szCs w:val="28"/>
        </w:rPr>
      </w:pPr>
    </w:p>
    <w:p w:rsidR="00E84168" w:rsidRDefault="00E84168">
      <w:pPr>
        <w:spacing w:line="540" w:lineRule="exact"/>
        <w:ind w:firstLineChars="200" w:firstLine="480"/>
        <w:rPr>
          <w:sz w:val="24"/>
          <w:szCs w:val="28"/>
        </w:rPr>
      </w:pPr>
    </w:p>
    <w:p w:rsidR="00E84168" w:rsidRDefault="00CD784C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</w:p>
    <w:p w:rsidR="00E84168" w:rsidRDefault="00CD784C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10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28</w:t>
      </w:r>
      <w:r>
        <w:rPr>
          <w:rFonts w:hint="eastAsia"/>
          <w:sz w:val="24"/>
          <w:szCs w:val="28"/>
        </w:rPr>
        <w:t>日</w:t>
      </w:r>
    </w:p>
    <w:sectPr w:rsidR="00E84168" w:rsidSect="00E84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168" w:rsidRDefault="00E84168" w:rsidP="00E84168">
      <w:r>
        <w:separator/>
      </w:r>
    </w:p>
  </w:endnote>
  <w:endnote w:type="continuationSeparator" w:id="0">
    <w:p w:rsidR="00E84168" w:rsidRDefault="00E84168" w:rsidP="00E84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68" w:rsidRDefault="00E841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84168" w:rsidRDefault="00E84168">
        <w:pPr>
          <w:pStyle w:val="a5"/>
          <w:jc w:val="center"/>
        </w:pPr>
        <w:r w:rsidRPr="00E84168">
          <w:fldChar w:fldCharType="begin"/>
        </w:r>
        <w:r w:rsidR="00CD784C">
          <w:instrText>PAGE   \* MERGEFORMAT</w:instrText>
        </w:r>
        <w:r w:rsidRPr="00E84168">
          <w:fldChar w:fldCharType="separate"/>
        </w:r>
        <w:r w:rsidR="00CD784C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84168" w:rsidRDefault="00E841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84168" w:rsidRDefault="00E84168">
        <w:pPr>
          <w:pStyle w:val="a5"/>
          <w:jc w:val="center"/>
        </w:pPr>
        <w:r w:rsidRPr="00E84168">
          <w:fldChar w:fldCharType="begin"/>
        </w:r>
        <w:r w:rsidR="00CD784C">
          <w:instrText>PAGE   \* MERGEFORMAT</w:instrText>
        </w:r>
        <w:r w:rsidRPr="00E84168">
          <w:fldChar w:fldCharType="separate"/>
        </w:r>
        <w:r w:rsidR="00CD784C" w:rsidRPr="00CD784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84168" w:rsidRDefault="00E841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168" w:rsidRDefault="00E84168" w:rsidP="00E84168">
      <w:r>
        <w:separator/>
      </w:r>
    </w:p>
  </w:footnote>
  <w:footnote w:type="continuationSeparator" w:id="0">
    <w:p w:rsidR="00E84168" w:rsidRDefault="00E84168" w:rsidP="00E84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68" w:rsidRDefault="00E8416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68" w:rsidRDefault="00E8416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68" w:rsidRDefault="00E8416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409"/>
    <w:rsid w:val="000E13E9"/>
    <w:rsid w:val="000E7D66"/>
    <w:rsid w:val="000F07E6"/>
    <w:rsid w:val="000F407E"/>
    <w:rsid w:val="000F6458"/>
    <w:rsid w:val="001039BC"/>
    <w:rsid w:val="0012184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48C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9C7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716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198"/>
    <w:rsid w:val="00437D86"/>
    <w:rsid w:val="00441246"/>
    <w:rsid w:val="00441E0B"/>
    <w:rsid w:val="00452A46"/>
    <w:rsid w:val="00454581"/>
    <w:rsid w:val="00454978"/>
    <w:rsid w:val="00467E81"/>
    <w:rsid w:val="00472162"/>
    <w:rsid w:val="004744B6"/>
    <w:rsid w:val="004748B9"/>
    <w:rsid w:val="00477BA8"/>
    <w:rsid w:val="00477EB2"/>
    <w:rsid w:val="0048111A"/>
    <w:rsid w:val="00487BF1"/>
    <w:rsid w:val="00491FCB"/>
    <w:rsid w:val="004949A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699"/>
    <w:rsid w:val="004F7313"/>
    <w:rsid w:val="00506157"/>
    <w:rsid w:val="005158A6"/>
    <w:rsid w:val="0052094C"/>
    <w:rsid w:val="00534A41"/>
    <w:rsid w:val="0053650E"/>
    <w:rsid w:val="00542535"/>
    <w:rsid w:val="00544E6E"/>
    <w:rsid w:val="00547910"/>
    <w:rsid w:val="00551033"/>
    <w:rsid w:val="00553099"/>
    <w:rsid w:val="0055499A"/>
    <w:rsid w:val="00560AC4"/>
    <w:rsid w:val="00561D71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5101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C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76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288"/>
    <w:rsid w:val="008B539C"/>
    <w:rsid w:val="008B77D5"/>
    <w:rsid w:val="008C155D"/>
    <w:rsid w:val="008D4634"/>
    <w:rsid w:val="008E4CD7"/>
    <w:rsid w:val="008E58F7"/>
    <w:rsid w:val="008E5A9C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EF7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322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84C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6E8"/>
    <w:rsid w:val="00E11D7D"/>
    <w:rsid w:val="00E1254C"/>
    <w:rsid w:val="00E16895"/>
    <w:rsid w:val="00E32614"/>
    <w:rsid w:val="00E33250"/>
    <w:rsid w:val="00E3526B"/>
    <w:rsid w:val="00E43D0F"/>
    <w:rsid w:val="00E5059C"/>
    <w:rsid w:val="00E54C06"/>
    <w:rsid w:val="00E5664A"/>
    <w:rsid w:val="00E60CCE"/>
    <w:rsid w:val="00E7407A"/>
    <w:rsid w:val="00E81A0A"/>
    <w:rsid w:val="00E84168"/>
    <w:rsid w:val="00E964F7"/>
    <w:rsid w:val="00EA6F84"/>
    <w:rsid w:val="00EB485D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241"/>
    <w:rsid w:val="00FA0934"/>
    <w:rsid w:val="00FA653D"/>
    <w:rsid w:val="00FB23EE"/>
    <w:rsid w:val="00FC34DF"/>
    <w:rsid w:val="00FD658E"/>
    <w:rsid w:val="00FE0C5A"/>
    <w:rsid w:val="00FE13A2"/>
    <w:rsid w:val="04585559"/>
    <w:rsid w:val="06E77CB6"/>
    <w:rsid w:val="0B6A3EC0"/>
    <w:rsid w:val="0DF9468D"/>
    <w:rsid w:val="14FB503D"/>
    <w:rsid w:val="1FC83492"/>
    <w:rsid w:val="28160A6B"/>
    <w:rsid w:val="2BE8561E"/>
    <w:rsid w:val="2C03649D"/>
    <w:rsid w:val="39C26579"/>
    <w:rsid w:val="459417CF"/>
    <w:rsid w:val="4D9C0B82"/>
    <w:rsid w:val="53684F9A"/>
    <w:rsid w:val="64EE2F84"/>
    <w:rsid w:val="6A823430"/>
    <w:rsid w:val="6D217457"/>
    <w:rsid w:val="6E6A3F7A"/>
    <w:rsid w:val="7C362A4D"/>
    <w:rsid w:val="7C5A02B2"/>
    <w:rsid w:val="7E494C53"/>
    <w:rsid w:val="7ED3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8416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41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8416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84168"/>
    <w:rPr>
      <w:b/>
      <w:bCs/>
    </w:rPr>
  </w:style>
  <w:style w:type="character" w:styleId="a9">
    <w:name w:val="Hyperlink"/>
    <w:basedOn w:val="a0"/>
    <w:uiPriority w:val="99"/>
    <w:unhideWhenUsed/>
    <w:qFormat/>
    <w:rsid w:val="00E8416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8416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84168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8416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4168"/>
    <w:rPr>
      <w:sz w:val="18"/>
      <w:szCs w:val="18"/>
    </w:rPr>
  </w:style>
  <w:style w:type="paragraph" w:styleId="ac">
    <w:name w:val="List Paragraph"/>
    <w:basedOn w:val="a"/>
    <w:uiPriority w:val="34"/>
    <w:qFormat/>
    <w:rsid w:val="00E8416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8416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84168"/>
  </w:style>
  <w:style w:type="character" w:customStyle="1" w:styleId="Char4">
    <w:name w:val="批注主题 Char"/>
    <w:basedOn w:val="Char"/>
    <w:link w:val="a8"/>
    <w:uiPriority w:val="99"/>
    <w:semiHidden/>
    <w:qFormat/>
    <w:rsid w:val="00E8416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84168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E8416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FE9E-8020-4568-B084-F6019F2A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4</DocSecurity>
  <Lines>4</Lines>
  <Paragraphs>1</Paragraphs>
  <ScaleCrop>false</ScaleCrop>
  <Company>CNSTOCK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4452BD0A5A8A4DC285C19E20FB30568B_13</vt:lpwstr>
  </property>
</Properties>
</file>