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1B7343">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F024F5">
        <w:rPr>
          <w:rFonts w:ascii="仿宋" w:eastAsia="仿宋" w:hAnsi="仿宋"/>
          <w:b/>
          <w:color w:val="000000" w:themeColor="text1"/>
          <w:sz w:val="32"/>
          <w:szCs w:val="32"/>
        </w:rPr>
        <w:t>5</w:t>
      </w:r>
      <w:r>
        <w:rPr>
          <w:rFonts w:ascii="仿宋" w:eastAsia="仿宋" w:hAnsi="仿宋" w:hint="eastAsia"/>
          <w:b/>
          <w:color w:val="000000" w:themeColor="text1"/>
          <w:sz w:val="32"/>
          <w:szCs w:val="32"/>
        </w:rPr>
        <w:t>年第</w:t>
      </w:r>
      <w:r w:rsidR="000736C2">
        <w:rPr>
          <w:rFonts w:ascii="仿宋" w:eastAsia="仿宋" w:hAnsi="仿宋"/>
          <w:b/>
          <w:color w:val="000000" w:themeColor="text1"/>
          <w:sz w:val="32"/>
          <w:szCs w:val="32"/>
        </w:rPr>
        <w:t>3</w:t>
      </w:r>
      <w:r>
        <w:rPr>
          <w:rFonts w:ascii="仿宋" w:eastAsia="仿宋" w:hAnsi="仿宋" w:hint="eastAsia"/>
          <w:b/>
          <w:color w:val="000000" w:themeColor="text1"/>
          <w:sz w:val="32"/>
          <w:szCs w:val="32"/>
        </w:rPr>
        <w:t>季度报告的提示性公告</w:t>
      </w:r>
    </w:p>
    <w:p w:rsidR="00235706" w:rsidRDefault="00235706" w:rsidP="001B7343">
      <w:pPr>
        <w:spacing w:line="540" w:lineRule="exact"/>
        <w:ind w:firstLineChars="50" w:firstLine="160"/>
        <w:jc w:val="center"/>
        <w:rPr>
          <w:rFonts w:ascii="仿宋" w:eastAsia="仿宋" w:hAnsi="仿宋"/>
          <w:b/>
          <w:color w:val="000000" w:themeColor="text1"/>
          <w:sz w:val="32"/>
          <w:szCs w:val="32"/>
        </w:rPr>
      </w:pP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本公司董事会及董事保证基金季度报告所载资料不存在虚假记载、误导性陈述或重大遗漏，并对其内容的真实性、准确性和完整性承担个别及连带责任。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w:t>
      </w:r>
      <w:bookmarkStart w:id="0" w:name="_GoBack"/>
      <w:bookmarkEnd w:id="0"/>
      <w:r>
        <w:rPr>
          <w:rFonts w:ascii="仿宋_GB2312" w:eastAsia="仿宋_GB2312" w:hAnsi="Arial" w:cs="Arial" w:hint="eastAsia"/>
          <w:color w:val="000000"/>
          <w:kern w:val="0"/>
          <w:sz w:val="28"/>
          <w:szCs w:val="28"/>
        </w:rPr>
        <w:lastRenderedPageBreak/>
        <w:t>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w:t>
      </w:r>
      <w:r>
        <w:rPr>
          <w:rFonts w:ascii="仿宋_GB2312" w:eastAsia="仿宋_GB2312" w:hAnsi="Arial" w:cs="Arial" w:hint="eastAsia"/>
          <w:color w:val="000000"/>
          <w:kern w:val="0"/>
          <w:sz w:val="28"/>
          <w:szCs w:val="28"/>
        </w:rPr>
        <w:lastRenderedPageBreak/>
        <w:t>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张江产业园封闭式基础设施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三、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上证科创板芯片交易型开放式指数证券投资基金、华安添魁债券型证券投资基金五、华安动力领航混合型证券投资基金、华安沣裕债券型证券投资基金、华安中证基建指数型发起式证券投资基金、华安养老目标日期2045五年持有期混合型发起式基金中基金（FOF）、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养老目标日期2050五年持有期混合型发起式基金中基金(FOF)、华安养老目标日期2035三年持有期混合型发起式基金中基金（FOF）、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华安中证有色金属矿业主题指数型发起式证券投资基金、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sidR="00320BA8">
        <w:rPr>
          <w:rFonts w:ascii="仿宋_GB2312" w:eastAsia="仿宋_GB2312" w:hAnsi="Arial" w:cs="Arial" w:hint="eastAsia"/>
          <w:color w:val="000000"/>
          <w:kern w:val="0"/>
          <w:sz w:val="28"/>
          <w:szCs w:val="28"/>
        </w:rPr>
        <w:t>、</w:t>
      </w:r>
      <w:r w:rsidR="00320BA8" w:rsidRPr="00320BA8">
        <w:rPr>
          <w:rFonts w:ascii="仿宋_GB2312" w:eastAsia="仿宋_GB2312" w:hAnsi="Arial" w:cs="Arial" w:hint="eastAsia"/>
          <w:color w:val="000000"/>
          <w:kern w:val="0"/>
          <w:sz w:val="28"/>
          <w:szCs w:val="28"/>
        </w:rPr>
        <w:t>华安恒指港股通交易型开放式指数证券投资基金、华安高端装备股票型发起式证券投资基金、华安众泰纯债债券型证券投资基金、华安沪深300增强策略交易型开放式指数证券投资基金发起式联接基金、华安中证A500增强策略交易型开放式指数证券投资基金、华安竞争优势混合型证券投资基金、华安消费机遇股票型发起式证券投资基金、华安国证航天航空行业交易型开放式指数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F024F5">
        <w:rPr>
          <w:rFonts w:ascii="仿宋_GB2312" w:eastAsia="仿宋_GB2312" w:hAnsi="Arial" w:cs="Arial"/>
          <w:color w:val="000000"/>
          <w:kern w:val="0"/>
          <w:sz w:val="28"/>
          <w:szCs w:val="28"/>
        </w:rPr>
        <w:t>5</w:t>
      </w:r>
      <w:r>
        <w:rPr>
          <w:rFonts w:ascii="仿宋_GB2312" w:eastAsia="仿宋_GB2312" w:hAnsi="Arial" w:cs="Arial" w:hint="eastAsia"/>
          <w:color w:val="000000"/>
          <w:kern w:val="0"/>
          <w:sz w:val="28"/>
          <w:szCs w:val="28"/>
        </w:rPr>
        <w:t>年第</w:t>
      </w:r>
      <w:r w:rsidR="000736C2">
        <w:rPr>
          <w:rFonts w:ascii="仿宋_GB2312" w:eastAsia="仿宋_GB2312" w:hAnsi="Arial" w:cs="Arial" w:hint="eastAsia"/>
          <w:color w:val="000000"/>
          <w:kern w:val="0"/>
          <w:sz w:val="28"/>
          <w:szCs w:val="28"/>
        </w:rPr>
        <w:t>3</w:t>
      </w:r>
      <w:r>
        <w:rPr>
          <w:rFonts w:ascii="仿宋_GB2312" w:eastAsia="仿宋_GB2312" w:hAnsi="Arial" w:cs="Arial" w:hint="eastAsia"/>
          <w:color w:val="000000"/>
          <w:kern w:val="0"/>
          <w:sz w:val="28"/>
          <w:szCs w:val="28"/>
        </w:rPr>
        <w:t>季度报告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2025</w:t>
      </w:r>
      <w:r>
        <w:rPr>
          <w:rFonts w:ascii="仿宋_GB2312" w:eastAsia="仿宋_GB2312" w:hAnsi="Arial" w:cs="Arial" w:hint="eastAsia"/>
          <w:color w:val="000000"/>
          <w:kern w:val="0"/>
          <w:sz w:val="28"/>
          <w:szCs w:val="28"/>
        </w:rPr>
        <w:t>年</w:t>
      </w:r>
      <w:r w:rsidR="000736C2">
        <w:rPr>
          <w:rFonts w:ascii="仿宋_GB2312" w:eastAsia="仿宋_GB2312" w:hAnsi="Arial" w:cs="Arial"/>
          <w:color w:val="000000"/>
          <w:kern w:val="0"/>
          <w:sz w:val="28"/>
          <w:szCs w:val="28"/>
        </w:rPr>
        <w:t>10</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0736C2">
        <w:rPr>
          <w:rFonts w:ascii="仿宋_GB2312" w:eastAsia="仿宋_GB2312" w:hAnsi="Arial" w:cs="Arial"/>
          <w:color w:val="000000"/>
          <w:kern w:val="0"/>
          <w:sz w:val="28"/>
          <w:szCs w:val="28"/>
        </w:rPr>
        <w:t>8</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2025</w:t>
      </w:r>
      <w:r>
        <w:rPr>
          <w:rFonts w:ascii="仿宋_GB2312" w:eastAsia="仿宋_GB2312" w:hAnsi="Arial" w:cs="Arial" w:hint="eastAsia"/>
          <w:color w:val="000000"/>
          <w:kern w:val="0"/>
          <w:sz w:val="28"/>
          <w:szCs w:val="28"/>
        </w:rPr>
        <w:t>年</w:t>
      </w:r>
      <w:r w:rsidR="000736C2">
        <w:rPr>
          <w:rFonts w:ascii="仿宋_GB2312" w:eastAsia="仿宋_GB2312" w:hAnsi="Arial" w:cs="Arial"/>
          <w:color w:val="000000"/>
          <w:kern w:val="0"/>
          <w:sz w:val="28"/>
          <w:szCs w:val="28"/>
        </w:rPr>
        <w:t>10</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0736C2">
        <w:rPr>
          <w:rFonts w:ascii="仿宋_GB2312" w:eastAsia="仿宋_GB2312" w:hAnsi="Arial" w:cs="Arial"/>
          <w:color w:val="000000"/>
          <w:kern w:val="0"/>
          <w:sz w:val="28"/>
          <w:szCs w:val="28"/>
        </w:rPr>
        <w:t>8</w:t>
      </w:r>
      <w:r>
        <w:rPr>
          <w:rFonts w:ascii="仿宋_GB2312" w:eastAsia="仿宋_GB2312" w:hAnsi="Arial" w:cs="Arial" w:hint="eastAsia"/>
          <w:color w:val="000000"/>
          <w:kern w:val="0"/>
          <w:sz w:val="28"/>
          <w:szCs w:val="28"/>
        </w:rPr>
        <w:t>日</w:t>
      </w:r>
    </w:p>
    <w:sectPr w:rsidR="00235706" w:rsidSect="002B1810">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3A2" w:rsidRDefault="000363A2">
      <w:r>
        <w:separator/>
      </w:r>
    </w:p>
  </w:endnote>
  <w:endnote w:type="continuationSeparator" w:id="0">
    <w:p w:rsidR="000363A2" w:rsidRDefault="00036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2B1810">
        <w:pPr>
          <w:pStyle w:val="a5"/>
          <w:jc w:val="center"/>
        </w:pPr>
        <w:r>
          <w:fldChar w:fldCharType="begin"/>
        </w:r>
        <w:r w:rsidR="00004F3E">
          <w:instrText>PAGE   \* MERGEFORMAT</w:instrText>
        </w:r>
        <w:r>
          <w:fldChar w:fldCharType="separate"/>
        </w:r>
        <w:r w:rsidR="001B7343" w:rsidRPr="001B7343">
          <w:rPr>
            <w:noProof/>
            <w:lang w:val="zh-CN"/>
          </w:rPr>
          <w:t>2</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2B1810">
        <w:pPr>
          <w:pStyle w:val="a5"/>
          <w:jc w:val="center"/>
        </w:pPr>
        <w:r>
          <w:fldChar w:fldCharType="begin"/>
        </w:r>
        <w:r w:rsidR="00004F3E">
          <w:instrText>PAGE   \* MERGEFORMAT</w:instrText>
        </w:r>
        <w:r>
          <w:fldChar w:fldCharType="separate"/>
        </w:r>
        <w:r w:rsidR="001B7343" w:rsidRPr="001B7343">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3A2" w:rsidRDefault="000363A2">
      <w:r>
        <w:separator/>
      </w:r>
    </w:p>
  </w:footnote>
  <w:footnote w:type="continuationSeparator" w:id="0">
    <w:p w:rsidR="000363A2" w:rsidRDefault="000363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22ABD"/>
    <w:rsid w:val="00025D40"/>
    <w:rsid w:val="000300E5"/>
    <w:rsid w:val="0003246C"/>
    <w:rsid w:val="00033010"/>
    <w:rsid w:val="00033204"/>
    <w:rsid w:val="00034237"/>
    <w:rsid w:val="00035EC9"/>
    <w:rsid w:val="000363A2"/>
    <w:rsid w:val="000475F0"/>
    <w:rsid w:val="00051D71"/>
    <w:rsid w:val="000539F6"/>
    <w:rsid w:val="00056EE0"/>
    <w:rsid w:val="00057323"/>
    <w:rsid w:val="00066FC3"/>
    <w:rsid w:val="00070FAA"/>
    <w:rsid w:val="000736C2"/>
    <w:rsid w:val="0008010F"/>
    <w:rsid w:val="00081ADE"/>
    <w:rsid w:val="00084E7D"/>
    <w:rsid w:val="00087988"/>
    <w:rsid w:val="0009227A"/>
    <w:rsid w:val="00093E55"/>
    <w:rsid w:val="00094F20"/>
    <w:rsid w:val="000A0272"/>
    <w:rsid w:val="000A0ECE"/>
    <w:rsid w:val="000A588E"/>
    <w:rsid w:val="000B02FD"/>
    <w:rsid w:val="000B53A5"/>
    <w:rsid w:val="000C06E1"/>
    <w:rsid w:val="000C1032"/>
    <w:rsid w:val="000D18EF"/>
    <w:rsid w:val="000D2072"/>
    <w:rsid w:val="000E13E9"/>
    <w:rsid w:val="000E7D66"/>
    <w:rsid w:val="000F07E6"/>
    <w:rsid w:val="000F407E"/>
    <w:rsid w:val="000F5867"/>
    <w:rsid w:val="000F6458"/>
    <w:rsid w:val="001039BC"/>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B7343"/>
    <w:rsid w:val="001C5F7B"/>
    <w:rsid w:val="001D04AB"/>
    <w:rsid w:val="001D2521"/>
    <w:rsid w:val="001D4D89"/>
    <w:rsid w:val="001D74AE"/>
    <w:rsid w:val="001E7CAD"/>
    <w:rsid w:val="001E7FE4"/>
    <w:rsid w:val="001F125D"/>
    <w:rsid w:val="001F15CB"/>
    <w:rsid w:val="001F2B5E"/>
    <w:rsid w:val="001F440B"/>
    <w:rsid w:val="001F533E"/>
    <w:rsid w:val="00206C57"/>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23E9"/>
    <w:rsid w:val="00282A7F"/>
    <w:rsid w:val="00284E14"/>
    <w:rsid w:val="00293DE4"/>
    <w:rsid w:val="002941EC"/>
    <w:rsid w:val="00296096"/>
    <w:rsid w:val="00296303"/>
    <w:rsid w:val="002968AB"/>
    <w:rsid w:val="002970F7"/>
    <w:rsid w:val="002A034E"/>
    <w:rsid w:val="002A1F54"/>
    <w:rsid w:val="002A4FF0"/>
    <w:rsid w:val="002B0B83"/>
    <w:rsid w:val="002B144C"/>
    <w:rsid w:val="002B16F4"/>
    <w:rsid w:val="002B1810"/>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0BA8"/>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51C6"/>
    <w:rsid w:val="00575D34"/>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4A20"/>
    <w:rsid w:val="00684D69"/>
    <w:rsid w:val="006875F5"/>
    <w:rsid w:val="00690EC4"/>
    <w:rsid w:val="006962CB"/>
    <w:rsid w:val="00697D15"/>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7A69"/>
    <w:rsid w:val="00847D2B"/>
    <w:rsid w:val="008619E1"/>
    <w:rsid w:val="008634A5"/>
    <w:rsid w:val="00866E5A"/>
    <w:rsid w:val="008721DF"/>
    <w:rsid w:val="008738A9"/>
    <w:rsid w:val="00876EC6"/>
    <w:rsid w:val="00881C77"/>
    <w:rsid w:val="00882FB0"/>
    <w:rsid w:val="008839E0"/>
    <w:rsid w:val="00887017"/>
    <w:rsid w:val="00891007"/>
    <w:rsid w:val="00895C7D"/>
    <w:rsid w:val="008960FA"/>
    <w:rsid w:val="008A0820"/>
    <w:rsid w:val="008A1AFA"/>
    <w:rsid w:val="008A20CD"/>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57583"/>
    <w:rsid w:val="009628AE"/>
    <w:rsid w:val="0096342B"/>
    <w:rsid w:val="0096564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64F2"/>
    <w:rsid w:val="009E7875"/>
    <w:rsid w:val="009F72D1"/>
    <w:rsid w:val="00A0698A"/>
    <w:rsid w:val="00A144A6"/>
    <w:rsid w:val="00A21627"/>
    <w:rsid w:val="00A3160F"/>
    <w:rsid w:val="00A37A94"/>
    <w:rsid w:val="00A41611"/>
    <w:rsid w:val="00A441B7"/>
    <w:rsid w:val="00A447AF"/>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61D0F"/>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6F0A"/>
    <w:rsid w:val="00DC1A4C"/>
    <w:rsid w:val="00DD7BAA"/>
    <w:rsid w:val="00DE0FFA"/>
    <w:rsid w:val="00DE6A70"/>
    <w:rsid w:val="00DF3DF3"/>
    <w:rsid w:val="00DF5AA8"/>
    <w:rsid w:val="00DF79BC"/>
    <w:rsid w:val="00E0009C"/>
    <w:rsid w:val="00E01450"/>
    <w:rsid w:val="00E07529"/>
    <w:rsid w:val="00E11D7D"/>
    <w:rsid w:val="00E1254C"/>
    <w:rsid w:val="00E13623"/>
    <w:rsid w:val="00E16895"/>
    <w:rsid w:val="00E27AC6"/>
    <w:rsid w:val="00E30D5D"/>
    <w:rsid w:val="00E30E3F"/>
    <w:rsid w:val="00E32614"/>
    <w:rsid w:val="00E33250"/>
    <w:rsid w:val="00E3526B"/>
    <w:rsid w:val="00E5059C"/>
    <w:rsid w:val="00E54C06"/>
    <w:rsid w:val="00E5664A"/>
    <w:rsid w:val="00E70DB5"/>
    <w:rsid w:val="00E7407A"/>
    <w:rsid w:val="00E81A0A"/>
    <w:rsid w:val="00E964F7"/>
    <w:rsid w:val="00EA6F84"/>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E2"/>
    <w:rsid w:val="00F9100C"/>
    <w:rsid w:val="00FA0934"/>
    <w:rsid w:val="00FA653D"/>
    <w:rsid w:val="00FA6C9F"/>
    <w:rsid w:val="00FB23EE"/>
    <w:rsid w:val="00FB3558"/>
    <w:rsid w:val="00FC23D6"/>
    <w:rsid w:val="00FC34DF"/>
    <w:rsid w:val="00FD2C94"/>
    <w:rsid w:val="00FD658E"/>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8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B1810"/>
    <w:pPr>
      <w:jc w:val="left"/>
    </w:pPr>
  </w:style>
  <w:style w:type="paragraph" w:styleId="a4">
    <w:name w:val="Balloon Text"/>
    <w:basedOn w:val="a"/>
    <w:link w:val="Char0"/>
    <w:uiPriority w:val="99"/>
    <w:semiHidden/>
    <w:unhideWhenUsed/>
    <w:qFormat/>
    <w:rsid w:val="002B1810"/>
    <w:rPr>
      <w:sz w:val="18"/>
      <w:szCs w:val="18"/>
    </w:rPr>
  </w:style>
  <w:style w:type="paragraph" w:styleId="a5">
    <w:name w:val="footer"/>
    <w:basedOn w:val="a"/>
    <w:link w:val="Char1"/>
    <w:uiPriority w:val="99"/>
    <w:unhideWhenUsed/>
    <w:rsid w:val="002B1810"/>
    <w:pPr>
      <w:tabs>
        <w:tab w:val="center" w:pos="4153"/>
        <w:tab w:val="right" w:pos="8306"/>
      </w:tabs>
      <w:snapToGrid w:val="0"/>
      <w:jc w:val="left"/>
    </w:pPr>
    <w:rPr>
      <w:sz w:val="18"/>
      <w:szCs w:val="18"/>
    </w:rPr>
  </w:style>
  <w:style w:type="paragraph" w:styleId="a6">
    <w:name w:val="header"/>
    <w:basedOn w:val="a"/>
    <w:link w:val="Char2"/>
    <w:uiPriority w:val="99"/>
    <w:unhideWhenUsed/>
    <w:rsid w:val="002B181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2B1810"/>
    <w:pPr>
      <w:snapToGrid w:val="0"/>
      <w:jc w:val="left"/>
    </w:pPr>
    <w:rPr>
      <w:sz w:val="18"/>
      <w:szCs w:val="18"/>
    </w:rPr>
  </w:style>
  <w:style w:type="paragraph" w:styleId="a8">
    <w:name w:val="annotation subject"/>
    <w:basedOn w:val="a3"/>
    <w:next w:val="a3"/>
    <w:link w:val="Char4"/>
    <w:uiPriority w:val="99"/>
    <w:semiHidden/>
    <w:unhideWhenUsed/>
    <w:qFormat/>
    <w:rsid w:val="002B1810"/>
    <w:rPr>
      <w:b/>
      <w:bCs/>
    </w:rPr>
  </w:style>
  <w:style w:type="character" w:styleId="a9">
    <w:name w:val="Hyperlink"/>
    <w:basedOn w:val="a0"/>
    <w:uiPriority w:val="99"/>
    <w:unhideWhenUsed/>
    <w:qFormat/>
    <w:rsid w:val="002B1810"/>
    <w:rPr>
      <w:color w:val="0000FF" w:themeColor="hyperlink"/>
      <w:u w:val="single"/>
    </w:rPr>
  </w:style>
  <w:style w:type="character" w:styleId="aa">
    <w:name w:val="annotation reference"/>
    <w:basedOn w:val="a0"/>
    <w:uiPriority w:val="99"/>
    <w:semiHidden/>
    <w:unhideWhenUsed/>
    <w:qFormat/>
    <w:rsid w:val="002B1810"/>
    <w:rPr>
      <w:sz w:val="21"/>
      <w:szCs w:val="21"/>
    </w:rPr>
  </w:style>
  <w:style w:type="character" w:styleId="ab">
    <w:name w:val="footnote reference"/>
    <w:basedOn w:val="a0"/>
    <w:uiPriority w:val="99"/>
    <w:semiHidden/>
    <w:unhideWhenUsed/>
    <w:qFormat/>
    <w:rsid w:val="002B1810"/>
    <w:rPr>
      <w:vertAlign w:val="superscript"/>
    </w:rPr>
  </w:style>
  <w:style w:type="character" w:customStyle="1" w:styleId="Char2">
    <w:name w:val="页眉 Char"/>
    <w:basedOn w:val="a0"/>
    <w:link w:val="a6"/>
    <w:uiPriority w:val="99"/>
    <w:qFormat/>
    <w:rsid w:val="002B1810"/>
    <w:rPr>
      <w:sz w:val="18"/>
      <w:szCs w:val="18"/>
    </w:rPr>
  </w:style>
  <w:style w:type="character" w:customStyle="1" w:styleId="Char1">
    <w:name w:val="页脚 Char"/>
    <w:basedOn w:val="a0"/>
    <w:link w:val="a5"/>
    <w:uiPriority w:val="99"/>
    <w:rsid w:val="002B1810"/>
    <w:rPr>
      <w:sz w:val="18"/>
      <w:szCs w:val="18"/>
    </w:rPr>
  </w:style>
  <w:style w:type="paragraph" w:styleId="ac">
    <w:name w:val="List Paragraph"/>
    <w:basedOn w:val="a"/>
    <w:uiPriority w:val="72"/>
    <w:qFormat/>
    <w:rsid w:val="002B1810"/>
    <w:pPr>
      <w:ind w:firstLineChars="200" w:firstLine="420"/>
    </w:pPr>
  </w:style>
  <w:style w:type="character" w:customStyle="1" w:styleId="Char0">
    <w:name w:val="批注框文本 Char"/>
    <w:basedOn w:val="a0"/>
    <w:link w:val="a4"/>
    <w:uiPriority w:val="99"/>
    <w:semiHidden/>
    <w:qFormat/>
    <w:rsid w:val="002B1810"/>
    <w:rPr>
      <w:sz w:val="18"/>
      <w:szCs w:val="18"/>
    </w:rPr>
  </w:style>
  <w:style w:type="character" w:customStyle="1" w:styleId="Char">
    <w:name w:val="批注文字 Char"/>
    <w:basedOn w:val="a0"/>
    <w:link w:val="a3"/>
    <w:uiPriority w:val="99"/>
    <w:semiHidden/>
    <w:rsid w:val="002B1810"/>
  </w:style>
  <w:style w:type="character" w:customStyle="1" w:styleId="Char4">
    <w:name w:val="批注主题 Char"/>
    <w:basedOn w:val="Char"/>
    <w:link w:val="a8"/>
    <w:uiPriority w:val="99"/>
    <w:semiHidden/>
    <w:qFormat/>
    <w:rsid w:val="002B1810"/>
    <w:rPr>
      <w:b/>
      <w:bCs/>
    </w:rPr>
  </w:style>
  <w:style w:type="character" w:customStyle="1" w:styleId="Char3">
    <w:name w:val="脚注文本 Char"/>
    <w:basedOn w:val="a0"/>
    <w:link w:val="a7"/>
    <w:uiPriority w:val="99"/>
    <w:semiHidden/>
    <w:qFormat/>
    <w:rsid w:val="002B181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5534-1F9C-4910-8826-9ADAFEFA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5480</Characters>
  <Application>Microsoft Office Word</Application>
  <DocSecurity>4</DocSecurity>
  <Lines>45</Lines>
  <Paragraphs>12</Paragraphs>
  <ScaleCrop>false</ScaleCrop>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2025-10-27T16:04:00Z</dcterms:created>
  <dcterms:modified xsi:type="dcterms:W3CDTF">2025-10-27T16:04:00Z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