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AFB" w:rsidRDefault="00D169D2" w:rsidP="00D169D2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方正富邦基金管理有限公司</w:t>
      </w:r>
    </w:p>
    <w:p w:rsidR="005B2AFB" w:rsidRDefault="00D169D2" w:rsidP="00D169D2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旗下基金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2025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第三季度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报告提示性公告</w:t>
      </w:r>
    </w:p>
    <w:p w:rsidR="005B2AFB" w:rsidRDefault="005B2AFB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5B2AFB" w:rsidRDefault="00D169D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方正富邦基金管理有限公司（以下简称“本公司”）董事会及董事保证旗下基金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第三季度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报告</w:t>
      </w:r>
      <w:r>
        <w:rPr>
          <w:rFonts w:ascii="仿宋" w:eastAsia="仿宋" w:hAnsi="仿宋"/>
          <w:color w:val="000000" w:themeColor="text1"/>
          <w:sz w:val="32"/>
          <w:szCs w:val="32"/>
        </w:rPr>
        <w:t>所载资料不存在虚假记载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>
        <w:rPr>
          <w:rFonts w:ascii="仿宋" w:eastAsia="仿宋" w:hAnsi="仿宋"/>
          <w:color w:val="000000" w:themeColor="text1"/>
          <w:sz w:val="32"/>
          <w:szCs w:val="32"/>
        </w:rPr>
        <w:t>误导性陈述或重大遗漏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>
        <w:rPr>
          <w:rFonts w:ascii="仿宋" w:eastAsia="仿宋" w:hAnsi="仿宋"/>
          <w:color w:val="000000" w:themeColor="text1"/>
          <w:sz w:val="32"/>
          <w:szCs w:val="32"/>
        </w:rPr>
        <w:t>并对其内容的真实性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>
        <w:rPr>
          <w:rFonts w:ascii="仿宋" w:eastAsia="仿宋" w:hAnsi="仿宋"/>
          <w:color w:val="000000" w:themeColor="text1"/>
          <w:sz w:val="32"/>
          <w:szCs w:val="32"/>
        </w:rPr>
        <w:t>准确性和完整性承担个别及连带责任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:rsidR="005B2AFB" w:rsidRDefault="00D169D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本公司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第三季度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报告涉及基金明细如下：</w:t>
      </w:r>
    </w:p>
    <w:p w:rsidR="005B2AFB" w:rsidRDefault="00D169D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ab/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、方正富邦创新动力混合型证券投资基金</w:t>
      </w:r>
    </w:p>
    <w:p w:rsidR="005B2AFB" w:rsidRDefault="00D169D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、方正富邦红利精选混合型证券投资基金</w:t>
      </w:r>
    </w:p>
    <w:p w:rsidR="005B2AFB" w:rsidRDefault="00D169D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、方正富邦货币市场基金</w:t>
      </w:r>
    </w:p>
    <w:p w:rsidR="005B2AFB" w:rsidRDefault="00D169D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4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、方正富邦金小宝货币市场证券投资基金</w:t>
      </w:r>
    </w:p>
    <w:p w:rsidR="005B2AFB" w:rsidRDefault="00D169D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、方正富邦中证保险主题指数型证券投资基金</w:t>
      </w:r>
    </w:p>
    <w:p w:rsidR="005B2AFB" w:rsidRDefault="00D169D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、方正富邦睿利纯债债券型证券投资基金</w:t>
      </w:r>
    </w:p>
    <w:p w:rsidR="005B2AFB" w:rsidRDefault="00D169D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7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、方正富邦惠利纯债债券型证券投资基金</w:t>
      </w:r>
    </w:p>
    <w:p w:rsidR="005B2AFB" w:rsidRDefault="00D169D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8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、方正富邦深证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100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交易型开放式指数证券投资基金</w:t>
      </w:r>
    </w:p>
    <w:p w:rsidR="005B2AFB" w:rsidRDefault="00D169D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9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、方正富邦中证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500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交易型开放式指数证券投资基金</w:t>
      </w:r>
    </w:p>
    <w:p w:rsidR="005B2AFB" w:rsidRDefault="00D169D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10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、方正富邦丰利债券型证券投资基金</w:t>
      </w:r>
    </w:p>
    <w:p w:rsidR="005B2AFB" w:rsidRDefault="00D169D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11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、方正富邦富利纯债债券型发起式证券投资基金</w:t>
      </w:r>
    </w:p>
    <w:p w:rsidR="005B2AFB" w:rsidRDefault="00D169D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12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、方正富邦深证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100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交易型开放式指数证券投资基金联接基金</w:t>
      </w:r>
    </w:p>
    <w:p w:rsidR="005B2AFB" w:rsidRDefault="00D169D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13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、方正富邦中证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500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交易型开放式指数证券投资基金联接基金</w:t>
      </w:r>
    </w:p>
    <w:p w:rsidR="005B2AFB" w:rsidRDefault="00D169D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14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、方正富邦信泓灵活配置混合型证券投资基金</w:t>
      </w:r>
    </w:p>
    <w:p w:rsidR="005B2AFB" w:rsidRDefault="00D169D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1</w:t>
      </w:r>
      <w:r>
        <w:rPr>
          <w:rFonts w:ascii="仿宋" w:eastAsia="仿宋" w:hAnsi="仿宋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、方正富邦天睿灵活配置混合型证券投资基金</w:t>
      </w:r>
    </w:p>
    <w:p w:rsidR="005B2AFB" w:rsidRDefault="00D169D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16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、方正富邦天恒灵活配置混合型证券投资基金</w:t>
      </w:r>
    </w:p>
    <w:p w:rsidR="005B2AFB" w:rsidRDefault="00D169D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17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、方正富邦沪深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300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交易型开放式指数证券投资基金</w:t>
      </w:r>
    </w:p>
    <w:p w:rsidR="005B2AFB" w:rsidRDefault="00D169D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18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、方正富邦恒生沪深港通大湾区综合指数证券投资基金（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LOF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</w:p>
    <w:p w:rsidR="005B2AFB" w:rsidRDefault="00D169D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19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、方正富邦添利纯债债券型证券投资基金</w:t>
      </w:r>
    </w:p>
    <w:p w:rsidR="005B2AFB" w:rsidRDefault="00D169D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20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、方正富邦中证主要消费红利指数增强型证券投资基金（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LOF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</w:p>
    <w:p w:rsidR="005B2AFB" w:rsidRDefault="00D169D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、方正富邦科技创新混合型证券投资基金</w:t>
      </w:r>
    </w:p>
    <w:p w:rsidR="005B2AFB" w:rsidRDefault="00D169D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22</w:t>
      </w:r>
      <w:r>
        <w:rPr>
          <w:rFonts w:ascii="仿宋" w:eastAsia="仿宋" w:hAnsi="仿宋"/>
          <w:color w:val="000000" w:themeColor="text1"/>
          <w:sz w:val="32"/>
          <w:szCs w:val="32"/>
        </w:rPr>
        <w:t>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方正富邦恒利纯债债券型证券投资基金</w:t>
      </w:r>
    </w:p>
    <w:p w:rsidR="005B2AFB" w:rsidRDefault="00D169D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23</w:t>
      </w:r>
      <w:r>
        <w:rPr>
          <w:rFonts w:ascii="仿宋" w:eastAsia="仿宋" w:hAnsi="仿宋"/>
          <w:color w:val="000000" w:themeColor="text1"/>
          <w:sz w:val="32"/>
          <w:szCs w:val="32"/>
        </w:rPr>
        <w:t>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方正富邦新兴成长混合型证券投资基金</w:t>
      </w:r>
    </w:p>
    <w:p w:rsidR="005B2AFB" w:rsidRDefault="00D169D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4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、方正富邦禾利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39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个月定期开放债券型证券投资基金</w:t>
      </w:r>
    </w:p>
    <w:p w:rsidR="005B2AFB" w:rsidRDefault="00D169D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5</w:t>
      </w:r>
      <w:r>
        <w:rPr>
          <w:rFonts w:ascii="仿宋" w:eastAsia="仿宋" w:hAnsi="仿宋"/>
          <w:color w:val="000000" w:themeColor="text1"/>
          <w:sz w:val="32"/>
          <w:szCs w:val="32"/>
        </w:rPr>
        <w:t>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方正富邦策略精选混合型证券投资基金</w:t>
      </w:r>
    </w:p>
    <w:p w:rsidR="005B2AFB" w:rsidRDefault="00D169D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、方正富邦汇福一年定期开放灵活配置混合型证券投资基金</w:t>
      </w:r>
    </w:p>
    <w:p w:rsidR="005B2AFB" w:rsidRDefault="00D169D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27</w:t>
      </w:r>
      <w:r>
        <w:rPr>
          <w:rFonts w:ascii="仿宋" w:eastAsia="仿宋" w:hAnsi="仿宋"/>
          <w:color w:val="000000" w:themeColor="text1"/>
          <w:sz w:val="32"/>
          <w:szCs w:val="32"/>
        </w:rPr>
        <w:t>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方正富邦中证沪港深人工智能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50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交易型开放式指数证券投资基金</w:t>
      </w:r>
    </w:p>
    <w:p w:rsidR="005B2AFB" w:rsidRDefault="00D169D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28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、方正富邦趋势领航混合型证券投资基金</w:t>
      </w:r>
    </w:p>
    <w:p w:rsidR="005B2AFB" w:rsidRDefault="00D169D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29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、方正富邦稳裕纯债债券型证券投资基金</w:t>
      </w:r>
    </w:p>
    <w:p w:rsidR="005B2AFB" w:rsidRDefault="00D169D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/>
          <w:color w:val="000000" w:themeColor="text1"/>
          <w:sz w:val="32"/>
          <w:szCs w:val="32"/>
        </w:rPr>
        <w:t>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、方正富邦策略轮动混合型证券投资基金</w:t>
      </w:r>
    </w:p>
    <w:p w:rsidR="005B2AFB" w:rsidRDefault="00D169D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/>
          <w:color w:val="000000" w:themeColor="text1"/>
          <w:sz w:val="32"/>
          <w:szCs w:val="32"/>
        </w:rPr>
        <w:t>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、方正富邦中证科创创业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50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交易型开放式指数证券投资基金</w:t>
      </w:r>
    </w:p>
    <w:p w:rsidR="005B2AFB" w:rsidRDefault="00D169D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/>
          <w:color w:val="000000" w:themeColor="text1"/>
          <w:sz w:val="32"/>
          <w:szCs w:val="32"/>
        </w:rPr>
        <w:t>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、方正富邦稳恒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个月定期开放债券型证券投资基金</w:t>
      </w:r>
    </w:p>
    <w:p w:rsidR="005B2AFB" w:rsidRDefault="00D169D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、方正富邦泰利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个月持有期混合型证券投资基金</w:t>
      </w:r>
    </w:p>
    <w:p w:rsidR="005B2AFB" w:rsidRDefault="00D169D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3</w:t>
      </w:r>
      <w:r>
        <w:rPr>
          <w:rFonts w:ascii="仿宋" w:eastAsia="仿宋" w:hAnsi="仿宋"/>
          <w:color w:val="000000" w:themeColor="text1"/>
          <w:sz w:val="32"/>
          <w:szCs w:val="32"/>
        </w:rPr>
        <w:t>4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、方正富邦鑫益一年定期开放混合型证券投资基金</w:t>
      </w:r>
    </w:p>
    <w:p w:rsidR="005B2AFB" w:rsidRDefault="00D169D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、方正富邦稳丰一年定期开放债券型发起式证券投资基金</w:t>
      </w:r>
    </w:p>
    <w:p w:rsidR="005B2AFB" w:rsidRDefault="00D169D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36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、方正富邦稳泓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个月定期开放债券型证券投资基金</w:t>
      </w:r>
    </w:p>
    <w:p w:rsidR="005B2AFB" w:rsidRDefault="00D169D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37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、方正富邦鸿远债券型证券投资基金</w:t>
      </w:r>
    </w:p>
    <w:p w:rsidR="005B2AFB" w:rsidRDefault="00D169D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38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、方正富邦鑫诚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个月持有期混合型证券投资基金</w:t>
      </w:r>
    </w:p>
    <w:p w:rsidR="005B2AFB" w:rsidRDefault="00D169D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39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、方正富邦中证同业存单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AAA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指数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7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天持有期证券投资基金</w:t>
      </w:r>
    </w:p>
    <w:p w:rsidR="005B2AFB" w:rsidRDefault="00D169D2">
      <w:pPr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40</w:t>
      </w:r>
      <w:r>
        <w:rPr>
          <w:rFonts w:ascii="仿宋" w:eastAsia="仿宋" w:hAnsi="仿宋"/>
          <w:color w:val="000000" w:themeColor="text1"/>
          <w:sz w:val="32"/>
          <w:szCs w:val="32"/>
        </w:rPr>
        <w:t>、</w:t>
      </w:r>
      <w:r>
        <w:rPr>
          <w:rFonts w:ascii="仿宋" w:eastAsia="仿宋" w:hAnsi="仿宋" w:hint="eastAsia"/>
          <w:color w:val="000000"/>
          <w:sz w:val="32"/>
          <w:szCs w:val="32"/>
        </w:rPr>
        <w:t>方正富邦远见成长混合型证券投资基金</w:t>
      </w:r>
    </w:p>
    <w:p w:rsidR="005B2AFB" w:rsidRDefault="00D169D2">
      <w:pPr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4</w:t>
      </w:r>
      <w:r>
        <w:rPr>
          <w:rFonts w:ascii="仿宋" w:eastAsia="仿宋" w:hAnsi="仿宋"/>
          <w:color w:val="000000"/>
          <w:sz w:val="32"/>
          <w:szCs w:val="32"/>
        </w:rPr>
        <w:t>1</w:t>
      </w:r>
      <w:r>
        <w:rPr>
          <w:rFonts w:ascii="仿宋" w:eastAsia="仿宋" w:hAnsi="仿宋"/>
          <w:color w:val="000000"/>
          <w:sz w:val="32"/>
          <w:szCs w:val="32"/>
        </w:rPr>
        <w:t>、</w:t>
      </w:r>
      <w:r>
        <w:rPr>
          <w:rFonts w:ascii="仿宋" w:eastAsia="仿宋" w:hAnsi="仿宋" w:hint="eastAsia"/>
          <w:color w:val="000000"/>
          <w:sz w:val="32"/>
          <w:szCs w:val="32"/>
        </w:rPr>
        <w:t>方正富邦稳禧一年定期开放债券型发起式证券投资基金</w:t>
      </w:r>
    </w:p>
    <w:p w:rsidR="005B2AFB" w:rsidRDefault="00D169D2">
      <w:pPr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4</w:t>
      </w:r>
      <w:r>
        <w:rPr>
          <w:rFonts w:ascii="仿宋" w:eastAsia="仿宋" w:hAnsi="仿宋"/>
          <w:color w:val="000000"/>
          <w:sz w:val="32"/>
          <w:szCs w:val="32"/>
        </w:rPr>
        <w:t>2</w:t>
      </w:r>
      <w:r>
        <w:rPr>
          <w:rFonts w:ascii="仿宋" w:eastAsia="仿宋" w:hAnsi="仿宋"/>
          <w:color w:val="000000"/>
          <w:sz w:val="32"/>
          <w:szCs w:val="32"/>
        </w:rPr>
        <w:t>、</w:t>
      </w:r>
      <w:r>
        <w:rPr>
          <w:rFonts w:ascii="仿宋" w:eastAsia="仿宋" w:hAnsi="仿宋" w:hint="eastAsia"/>
          <w:color w:val="000000"/>
          <w:sz w:val="32"/>
          <w:szCs w:val="32"/>
        </w:rPr>
        <w:t>方正富邦均衡精选混合型证券投资基金</w:t>
      </w:r>
    </w:p>
    <w:p w:rsidR="005B2AFB" w:rsidRDefault="00D169D2">
      <w:pPr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4</w:t>
      </w:r>
      <w:r>
        <w:rPr>
          <w:rFonts w:ascii="仿宋" w:eastAsia="仿宋" w:hAnsi="仿宋"/>
          <w:color w:val="000000"/>
          <w:sz w:val="32"/>
          <w:szCs w:val="32"/>
        </w:rPr>
        <w:t>3</w:t>
      </w:r>
      <w:r>
        <w:rPr>
          <w:rFonts w:ascii="仿宋" w:eastAsia="仿宋" w:hAnsi="仿宋"/>
          <w:color w:val="000000"/>
          <w:sz w:val="32"/>
          <w:szCs w:val="32"/>
        </w:rPr>
        <w:t>、</w:t>
      </w:r>
      <w:r>
        <w:rPr>
          <w:rFonts w:ascii="仿宋" w:eastAsia="仿宋" w:hAnsi="仿宋" w:hint="eastAsia"/>
          <w:color w:val="000000"/>
          <w:sz w:val="32"/>
          <w:szCs w:val="32"/>
        </w:rPr>
        <w:t>方正富邦稳惠</w:t>
      </w:r>
      <w:r>
        <w:rPr>
          <w:rFonts w:ascii="仿宋" w:eastAsia="仿宋" w:hAnsi="仿宋" w:hint="eastAsia"/>
          <w:color w:val="000000"/>
          <w:sz w:val="32"/>
          <w:szCs w:val="32"/>
        </w:rPr>
        <w:t>3</w:t>
      </w:r>
      <w:r>
        <w:rPr>
          <w:rFonts w:ascii="仿宋" w:eastAsia="仿宋" w:hAnsi="仿宋" w:hint="eastAsia"/>
          <w:color w:val="000000"/>
          <w:sz w:val="32"/>
          <w:szCs w:val="32"/>
        </w:rPr>
        <w:t>个月定期开放债券型证券投资基金</w:t>
      </w:r>
    </w:p>
    <w:p w:rsidR="005B2AFB" w:rsidRDefault="00D169D2">
      <w:pPr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44</w:t>
      </w:r>
      <w:r>
        <w:rPr>
          <w:rFonts w:ascii="仿宋" w:eastAsia="仿宋" w:hAnsi="仿宋"/>
          <w:color w:val="000000"/>
          <w:sz w:val="32"/>
          <w:szCs w:val="32"/>
        </w:rPr>
        <w:t>、</w:t>
      </w:r>
      <w:r>
        <w:rPr>
          <w:rFonts w:ascii="仿宋" w:eastAsia="仿宋" w:hAnsi="仿宋" w:hint="eastAsia"/>
          <w:color w:val="000000"/>
          <w:sz w:val="32"/>
          <w:szCs w:val="32"/>
        </w:rPr>
        <w:t>方正富邦金立方一年持有期混合型证券投资基金</w:t>
      </w:r>
    </w:p>
    <w:p w:rsidR="005B2AFB" w:rsidRDefault="00D169D2">
      <w:pPr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4</w:t>
      </w:r>
      <w:r>
        <w:rPr>
          <w:rFonts w:ascii="仿宋" w:eastAsia="仿宋" w:hAnsi="仿宋"/>
          <w:color w:val="000000"/>
          <w:sz w:val="32"/>
          <w:szCs w:val="32"/>
        </w:rPr>
        <w:t>5</w:t>
      </w:r>
      <w:r>
        <w:rPr>
          <w:rFonts w:ascii="仿宋" w:eastAsia="仿宋" w:hAnsi="仿宋"/>
          <w:color w:val="000000"/>
          <w:sz w:val="32"/>
          <w:szCs w:val="32"/>
        </w:rPr>
        <w:t>、方正富邦核</w:t>
      </w:r>
      <w:r>
        <w:rPr>
          <w:rFonts w:ascii="仿宋" w:eastAsia="仿宋" w:hAnsi="仿宋"/>
          <w:color w:val="000000"/>
          <w:sz w:val="32"/>
          <w:szCs w:val="32"/>
        </w:rPr>
        <w:t>心优势混合型证券投资基金</w:t>
      </w:r>
    </w:p>
    <w:p w:rsidR="005B2AFB" w:rsidRDefault="00D169D2">
      <w:pPr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4</w:t>
      </w:r>
      <w:r>
        <w:rPr>
          <w:rFonts w:ascii="仿宋" w:eastAsia="仿宋" w:hAnsi="仿宋"/>
          <w:color w:val="000000"/>
          <w:sz w:val="32"/>
          <w:szCs w:val="32"/>
        </w:rPr>
        <w:t>6</w:t>
      </w:r>
      <w:r>
        <w:rPr>
          <w:rFonts w:ascii="仿宋" w:eastAsia="仿宋" w:hAnsi="仿宋"/>
          <w:color w:val="000000"/>
          <w:sz w:val="32"/>
          <w:szCs w:val="32"/>
        </w:rPr>
        <w:t>、方正富邦致盛混合型证券投资基金</w:t>
      </w:r>
    </w:p>
    <w:p w:rsidR="005B2AFB" w:rsidRDefault="00D169D2">
      <w:pPr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4</w:t>
      </w:r>
      <w:r>
        <w:rPr>
          <w:rFonts w:ascii="仿宋" w:eastAsia="仿宋" w:hAnsi="仿宋"/>
          <w:color w:val="000000"/>
          <w:sz w:val="32"/>
          <w:szCs w:val="32"/>
        </w:rPr>
        <w:t>7</w:t>
      </w:r>
      <w:r>
        <w:rPr>
          <w:rFonts w:ascii="仿宋" w:eastAsia="仿宋" w:hAnsi="仿宋"/>
          <w:color w:val="000000"/>
          <w:sz w:val="32"/>
          <w:szCs w:val="32"/>
        </w:rPr>
        <w:t>、方正富邦瑞福</w:t>
      </w:r>
      <w:r>
        <w:rPr>
          <w:rFonts w:ascii="仿宋" w:eastAsia="仿宋" w:hAnsi="仿宋" w:hint="eastAsia"/>
          <w:color w:val="000000"/>
          <w:sz w:val="32"/>
          <w:szCs w:val="32"/>
        </w:rPr>
        <w:t>6</w:t>
      </w:r>
      <w:r>
        <w:rPr>
          <w:rFonts w:ascii="仿宋" w:eastAsia="仿宋" w:hAnsi="仿宋" w:hint="eastAsia"/>
          <w:color w:val="000000"/>
          <w:sz w:val="32"/>
          <w:szCs w:val="32"/>
        </w:rPr>
        <w:t>个月持有期债券型证券投资基金</w:t>
      </w:r>
    </w:p>
    <w:p w:rsidR="005B2AFB" w:rsidRDefault="00D169D2">
      <w:pPr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48</w:t>
      </w:r>
      <w:r>
        <w:rPr>
          <w:rFonts w:ascii="仿宋" w:eastAsia="仿宋" w:hAnsi="仿宋"/>
          <w:color w:val="000000"/>
          <w:sz w:val="32"/>
          <w:szCs w:val="32"/>
        </w:rPr>
        <w:t>、方正富邦锦利</w:t>
      </w:r>
      <w:r>
        <w:rPr>
          <w:rFonts w:ascii="仿宋" w:eastAsia="仿宋" w:hAnsi="仿宋" w:hint="eastAsia"/>
          <w:color w:val="000000"/>
          <w:sz w:val="32"/>
          <w:szCs w:val="32"/>
        </w:rPr>
        <w:t>3</w:t>
      </w:r>
      <w:r>
        <w:rPr>
          <w:rFonts w:ascii="仿宋" w:eastAsia="仿宋" w:hAnsi="仿宋" w:hint="eastAsia"/>
          <w:color w:val="000000"/>
          <w:sz w:val="32"/>
          <w:szCs w:val="32"/>
        </w:rPr>
        <w:t>个月定期开放债券型证券投资基金</w:t>
      </w:r>
    </w:p>
    <w:p w:rsidR="005B2AFB" w:rsidRDefault="00D169D2">
      <w:pPr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4</w:t>
      </w:r>
      <w:r>
        <w:rPr>
          <w:rFonts w:ascii="仿宋" w:eastAsia="仿宋" w:hAnsi="仿宋"/>
          <w:color w:val="000000"/>
          <w:sz w:val="32"/>
          <w:szCs w:val="32"/>
        </w:rPr>
        <w:t>9</w:t>
      </w:r>
      <w:r>
        <w:rPr>
          <w:rFonts w:ascii="仿宋" w:eastAsia="仿宋" w:hAnsi="仿宋"/>
          <w:color w:val="000000"/>
          <w:sz w:val="32"/>
          <w:szCs w:val="32"/>
        </w:rPr>
        <w:t>、</w:t>
      </w:r>
      <w:r>
        <w:rPr>
          <w:rFonts w:ascii="仿宋" w:eastAsia="仿宋" w:hAnsi="仿宋" w:hint="eastAsia"/>
          <w:color w:val="000000"/>
          <w:sz w:val="32"/>
          <w:szCs w:val="32"/>
        </w:rPr>
        <w:t>方正富邦中证全指自由现金流交易型开放式指数证券投资基金</w:t>
      </w:r>
    </w:p>
    <w:p w:rsidR="005B2AFB" w:rsidRDefault="00D169D2">
      <w:pPr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50</w:t>
      </w:r>
      <w:r>
        <w:rPr>
          <w:rFonts w:ascii="仿宋" w:eastAsia="仿宋" w:hAnsi="仿宋" w:hint="eastAsia"/>
          <w:color w:val="000000"/>
          <w:sz w:val="32"/>
          <w:szCs w:val="32"/>
        </w:rPr>
        <w:t>、</w:t>
      </w:r>
      <w:r>
        <w:rPr>
          <w:rFonts w:ascii="仿宋" w:eastAsia="仿宋" w:hAnsi="仿宋" w:hint="eastAsia"/>
          <w:color w:val="000000"/>
          <w:sz w:val="32"/>
          <w:szCs w:val="32"/>
        </w:rPr>
        <w:t>方正富邦中证全指自由现金流交易型开放式指数证券投资基金</w:t>
      </w:r>
      <w:r>
        <w:rPr>
          <w:rFonts w:ascii="仿宋" w:eastAsia="仿宋" w:hAnsi="仿宋" w:hint="eastAsia"/>
          <w:color w:val="000000"/>
          <w:sz w:val="32"/>
          <w:szCs w:val="32"/>
        </w:rPr>
        <w:t>联接基金</w:t>
      </w:r>
    </w:p>
    <w:p w:rsidR="005B2AFB" w:rsidRDefault="00D169D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本公司旗下</w:t>
      </w:r>
      <w:r>
        <w:rPr>
          <w:rFonts w:ascii="仿宋" w:eastAsia="仿宋" w:hAnsi="仿宋"/>
          <w:color w:val="000000" w:themeColor="text1"/>
          <w:sz w:val="32"/>
          <w:szCs w:val="32"/>
        </w:rPr>
        <w:t>上述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50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只公开募集证券投资基金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第三季度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报告全文于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>
        <w:rPr>
          <w:rFonts w:ascii="仿宋" w:eastAsia="仿宋" w:hAnsi="仿宋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28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日在本公司网站（</w:t>
      </w:r>
      <w:r>
        <w:rPr>
          <w:rFonts w:ascii="仿宋" w:eastAsia="仿宋" w:hAnsi="仿宋"/>
          <w:color w:val="000000" w:themeColor="text1"/>
          <w:sz w:val="32"/>
          <w:szCs w:val="32"/>
        </w:rPr>
        <w:t>www.founderff.com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）和中国证监会基金电子</w:t>
      </w:r>
      <w:r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7" w:history="1">
        <w:r>
          <w:rPr>
            <w:rStyle w:val="a9"/>
            <w:rFonts w:ascii="仿宋" w:eastAsia="仿宋" w:hAnsi="仿宋" w:hint="eastAsia"/>
            <w:color w:val="000000" w:themeColor="text1"/>
            <w:sz w:val="32"/>
            <w:szCs w:val="32"/>
            <w:u w:val="none"/>
          </w:rPr>
          <w:t>http://eid.csrc.gov.cn/fund</w:t>
        </w:r>
      </w:hyperlink>
      <w:r>
        <w:rPr>
          <w:rFonts w:ascii="仿宋" w:eastAsia="仿宋" w:hAnsi="仿宋" w:hint="eastAsia"/>
          <w:color w:val="000000" w:themeColor="text1"/>
          <w:sz w:val="32"/>
          <w:szCs w:val="32"/>
        </w:rPr>
        <w:t>）披露</w:t>
      </w:r>
      <w:r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>
        <w:rPr>
          <w:rFonts w:ascii="仿宋" w:eastAsia="仿宋" w:hAnsi="仿宋"/>
          <w:color w:val="000000" w:themeColor="text1"/>
          <w:sz w:val="32"/>
          <w:szCs w:val="32"/>
        </w:rPr>
        <w:t>400-818-0990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5B2AFB" w:rsidRDefault="00D169D2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r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color w:val="000000" w:themeColor="text1"/>
          <w:sz w:val="32"/>
          <w:szCs w:val="32"/>
        </w:rPr>
        <w:t>一定盈利，也不保证最低收益。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请充分了解本基金的风险收益</w:t>
      </w:r>
      <w:r>
        <w:rPr>
          <w:rFonts w:ascii="仿宋" w:eastAsia="仿宋" w:hAnsi="仿宋"/>
          <w:color w:val="000000" w:themeColor="text1"/>
          <w:sz w:val="32"/>
          <w:szCs w:val="32"/>
        </w:rPr>
        <w:t>特征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:rsidR="005B2AFB" w:rsidRDefault="00D169D2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5B2AFB" w:rsidRDefault="00D169D2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方正富邦基金管理有限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5B2AFB" w:rsidRDefault="00D169D2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二〇二五</w:t>
      </w:r>
      <w:r>
        <w:rPr>
          <w:rFonts w:ascii="仿宋" w:eastAsia="仿宋" w:hAnsi="仿宋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十</w:t>
      </w:r>
      <w:r>
        <w:rPr>
          <w:rFonts w:ascii="仿宋" w:eastAsia="仿宋" w:hAnsi="仿宋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二十八</w:t>
      </w:r>
      <w:bookmarkStart w:id="0" w:name="_GoBack"/>
      <w:bookmarkEnd w:id="0"/>
      <w:r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5B2AFB" w:rsidSect="005B2AFB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2AFB" w:rsidRDefault="005B2AFB" w:rsidP="005B2AFB">
      <w:r>
        <w:separator/>
      </w:r>
    </w:p>
  </w:endnote>
  <w:endnote w:type="continuationSeparator" w:id="0">
    <w:p w:rsidR="005B2AFB" w:rsidRDefault="005B2AFB" w:rsidP="005B2A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5B2AFB" w:rsidRDefault="005B2AFB">
        <w:pPr>
          <w:pStyle w:val="a5"/>
          <w:jc w:val="center"/>
        </w:pPr>
        <w:r>
          <w:fldChar w:fldCharType="begin"/>
        </w:r>
        <w:r w:rsidR="00D169D2">
          <w:instrText>PAGE   \* MERGEFORMAT</w:instrText>
        </w:r>
        <w:r>
          <w:fldChar w:fldCharType="separate"/>
        </w:r>
        <w:r w:rsidR="00D169D2" w:rsidRPr="00D169D2">
          <w:rPr>
            <w:noProof/>
            <w:lang w:val="zh-CN"/>
          </w:rPr>
          <w:t>2</w:t>
        </w:r>
        <w:r>
          <w:fldChar w:fldCharType="end"/>
        </w:r>
      </w:p>
    </w:sdtContent>
  </w:sdt>
  <w:p w:rsidR="005B2AFB" w:rsidRDefault="005B2AF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5B2AFB" w:rsidRDefault="005B2AFB">
        <w:pPr>
          <w:pStyle w:val="a5"/>
          <w:jc w:val="center"/>
        </w:pPr>
        <w:r>
          <w:fldChar w:fldCharType="begin"/>
        </w:r>
        <w:r w:rsidR="00D169D2">
          <w:instrText>PAGE   \* MERGEFORMAT</w:instrText>
        </w:r>
        <w:r>
          <w:fldChar w:fldCharType="separate"/>
        </w:r>
        <w:r w:rsidR="00D169D2" w:rsidRPr="00D169D2">
          <w:rPr>
            <w:noProof/>
            <w:lang w:val="zh-CN"/>
          </w:rPr>
          <w:t>1</w:t>
        </w:r>
        <w:r>
          <w:fldChar w:fldCharType="end"/>
        </w:r>
      </w:p>
    </w:sdtContent>
  </w:sdt>
  <w:p w:rsidR="005B2AFB" w:rsidRDefault="005B2AF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2AFB" w:rsidRDefault="005B2AFB" w:rsidP="005B2AFB">
      <w:r>
        <w:separator/>
      </w:r>
    </w:p>
  </w:footnote>
  <w:footnote w:type="continuationSeparator" w:id="0">
    <w:p w:rsidR="005B2AFB" w:rsidRDefault="005B2AFB" w:rsidP="005B2A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00B4"/>
    <w:rsid w:val="00022ABD"/>
    <w:rsid w:val="00025D40"/>
    <w:rsid w:val="00030039"/>
    <w:rsid w:val="000300E5"/>
    <w:rsid w:val="00031A74"/>
    <w:rsid w:val="0003246C"/>
    <w:rsid w:val="00033010"/>
    <w:rsid w:val="00033204"/>
    <w:rsid w:val="000354A8"/>
    <w:rsid w:val="000475F0"/>
    <w:rsid w:val="000539F6"/>
    <w:rsid w:val="00056EE0"/>
    <w:rsid w:val="00057323"/>
    <w:rsid w:val="000670A5"/>
    <w:rsid w:val="0008010F"/>
    <w:rsid w:val="00081ADE"/>
    <w:rsid w:val="000823FC"/>
    <w:rsid w:val="00084E7D"/>
    <w:rsid w:val="00087988"/>
    <w:rsid w:val="0009227A"/>
    <w:rsid w:val="0009263D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32B5A"/>
    <w:rsid w:val="00135390"/>
    <w:rsid w:val="001406EC"/>
    <w:rsid w:val="001445A9"/>
    <w:rsid w:val="00146307"/>
    <w:rsid w:val="001533B2"/>
    <w:rsid w:val="001562E3"/>
    <w:rsid w:val="001623CF"/>
    <w:rsid w:val="001645F4"/>
    <w:rsid w:val="00165D5C"/>
    <w:rsid w:val="00166B15"/>
    <w:rsid w:val="001674D2"/>
    <w:rsid w:val="001704A5"/>
    <w:rsid w:val="00174C8C"/>
    <w:rsid w:val="0017571E"/>
    <w:rsid w:val="00175AED"/>
    <w:rsid w:val="00191702"/>
    <w:rsid w:val="00192262"/>
    <w:rsid w:val="001A0FE7"/>
    <w:rsid w:val="001A3776"/>
    <w:rsid w:val="001A593B"/>
    <w:rsid w:val="001A7C9C"/>
    <w:rsid w:val="001D04AB"/>
    <w:rsid w:val="001D2521"/>
    <w:rsid w:val="001D74AE"/>
    <w:rsid w:val="001E7CAD"/>
    <w:rsid w:val="001F125D"/>
    <w:rsid w:val="001F15CB"/>
    <w:rsid w:val="001F533E"/>
    <w:rsid w:val="001F7AA6"/>
    <w:rsid w:val="0021172E"/>
    <w:rsid w:val="00216357"/>
    <w:rsid w:val="00220691"/>
    <w:rsid w:val="00221321"/>
    <w:rsid w:val="00221DE2"/>
    <w:rsid w:val="00234298"/>
    <w:rsid w:val="002430AB"/>
    <w:rsid w:val="002471D4"/>
    <w:rsid w:val="00253326"/>
    <w:rsid w:val="00261CDE"/>
    <w:rsid w:val="0026276F"/>
    <w:rsid w:val="00262E2B"/>
    <w:rsid w:val="00270098"/>
    <w:rsid w:val="00276CA4"/>
    <w:rsid w:val="002773E9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9FB"/>
    <w:rsid w:val="002C5D36"/>
    <w:rsid w:val="002E24D1"/>
    <w:rsid w:val="002E482D"/>
    <w:rsid w:val="002E79D9"/>
    <w:rsid w:val="002E7B0A"/>
    <w:rsid w:val="002F2B53"/>
    <w:rsid w:val="00303860"/>
    <w:rsid w:val="00311075"/>
    <w:rsid w:val="003117E6"/>
    <w:rsid w:val="0031305D"/>
    <w:rsid w:val="0031471A"/>
    <w:rsid w:val="00332619"/>
    <w:rsid w:val="00333802"/>
    <w:rsid w:val="00341DBA"/>
    <w:rsid w:val="003436EB"/>
    <w:rsid w:val="0034575B"/>
    <w:rsid w:val="003467B5"/>
    <w:rsid w:val="00355B7C"/>
    <w:rsid w:val="00360352"/>
    <w:rsid w:val="00361065"/>
    <w:rsid w:val="0036248F"/>
    <w:rsid w:val="00371E18"/>
    <w:rsid w:val="00373B43"/>
    <w:rsid w:val="00382BCB"/>
    <w:rsid w:val="00390A58"/>
    <w:rsid w:val="00391944"/>
    <w:rsid w:val="00393949"/>
    <w:rsid w:val="003948AF"/>
    <w:rsid w:val="00394BBC"/>
    <w:rsid w:val="003A1D5C"/>
    <w:rsid w:val="003A4AC6"/>
    <w:rsid w:val="003A679D"/>
    <w:rsid w:val="003B4FCA"/>
    <w:rsid w:val="003C2820"/>
    <w:rsid w:val="003C3CB5"/>
    <w:rsid w:val="003C51B8"/>
    <w:rsid w:val="003C5A1A"/>
    <w:rsid w:val="003C6177"/>
    <w:rsid w:val="003D0424"/>
    <w:rsid w:val="003D32D7"/>
    <w:rsid w:val="003E2DD5"/>
    <w:rsid w:val="003F4E13"/>
    <w:rsid w:val="003F6960"/>
    <w:rsid w:val="0040020D"/>
    <w:rsid w:val="00405ADB"/>
    <w:rsid w:val="00410027"/>
    <w:rsid w:val="0041494E"/>
    <w:rsid w:val="0041677E"/>
    <w:rsid w:val="004254EE"/>
    <w:rsid w:val="00430D19"/>
    <w:rsid w:val="00433480"/>
    <w:rsid w:val="0043655D"/>
    <w:rsid w:val="00437D86"/>
    <w:rsid w:val="00441246"/>
    <w:rsid w:val="00441E0B"/>
    <w:rsid w:val="0044254F"/>
    <w:rsid w:val="00451E20"/>
    <w:rsid w:val="00452A46"/>
    <w:rsid w:val="00454581"/>
    <w:rsid w:val="00454978"/>
    <w:rsid w:val="00456DBC"/>
    <w:rsid w:val="00467E81"/>
    <w:rsid w:val="004744B6"/>
    <w:rsid w:val="004748B9"/>
    <w:rsid w:val="00477BA8"/>
    <w:rsid w:val="00477EB2"/>
    <w:rsid w:val="0048111A"/>
    <w:rsid w:val="00481F5C"/>
    <w:rsid w:val="00484196"/>
    <w:rsid w:val="00487BF1"/>
    <w:rsid w:val="00491FCB"/>
    <w:rsid w:val="00497943"/>
    <w:rsid w:val="00497A8B"/>
    <w:rsid w:val="004A0E45"/>
    <w:rsid w:val="004A0EF6"/>
    <w:rsid w:val="004A54A6"/>
    <w:rsid w:val="004B1105"/>
    <w:rsid w:val="004C3109"/>
    <w:rsid w:val="004C44C4"/>
    <w:rsid w:val="004C625A"/>
    <w:rsid w:val="004C6355"/>
    <w:rsid w:val="004D7943"/>
    <w:rsid w:val="004E1D5E"/>
    <w:rsid w:val="004E630B"/>
    <w:rsid w:val="004F2C7D"/>
    <w:rsid w:val="004F701E"/>
    <w:rsid w:val="004F7313"/>
    <w:rsid w:val="00507A39"/>
    <w:rsid w:val="005158A6"/>
    <w:rsid w:val="0052094C"/>
    <w:rsid w:val="00524637"/>
    <w:rsid w:val="00534A41"/>
    <w:rsid w:val="0053650E"/>
    <w:rsid w:val="00541E6B"/>
    <w:rsid w:val="00542535"/>
    <w:rsid w:val="00544E6E"/>
    <w:rsid w:val="00547910"/>
    <w:rsid w:val="00551033"/>
    <w:rsid w:val="00560AC4"/>
    <w:rsid w:val="00563FE4"/>
    <w:rsid w:val="00564EE9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A7F6F"/>
    <w:rsid w:val="005B2AFB"/>
    <w:rsid w:val="005B5746"/>
    <w:rsid w:val="005C00AF"/>
    <w:rsid w:val="005C0914"/>
    <w:rsid w:val="005C1CEE"/>
    <w:rsid w:val="005C7C95"/>
    <w:rsid w:val="005D3C24"/>
    <w:rsid w:val="005D4528"/>
    <w:rsid w:val="005E088E"/>
    <w:rsid w:val="005E0F00"/>
    <w:rsid w:val="005F0B61"/>
    <w:rsid w:val="005F4D9C"/>
    <w:rsid w:val="005F4EFE"/>
    <w:rsid w:val="005F7E5C"/>
    <w:rsid w:val="00604996"/>
    <w:rsid w:val="00605B67"/>
    <w:rsid w:val="006122F5"/>
    <w:rsid w:val="00615978"/>
    <w:rsid w:val="006163B1"/>
    <w:rsid w:val="00616766"/>
    <w:rsid w:val="00616874"/>
    <w:rsid w:val="0062589F"/>
    <w:rsid w:val="00625F48"/>
    <w:rsid w:val="00626EA8"/>
    <w:rsid w:val="00641CEA"/>
    <w:rsid w:val="006448AC"/>
    <w:rsid w:val="00647F9E"/>
    <w:rsid w:val="0065080E"/>
    <w:rsid w:val="00655229"/>
    <w:rsid w:val="00656B0C"/>
    <w:rsid w:val="0066309A"/>
    <w:rsid w:val="0066627D"/>
    <w:rsid w:val="00676396"/>
    <w:rsid w:val="006832A2"/>
    <w:rsid w:val="00684A20"/>
    <w:rsid w:val="00690EC4"/>
    <w:rsid w:val="006962CB"/>
    <w:rsid w:val="006A0BB0"/>
    <w:rsid w:val="006A6293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33107"/>
    <w:rsid w:val="0074144B"/>
    <w:rsid w:val="00741A3E"/>
    <w:rsid w:val="007443C2"/>
    <w:rsid w:val="00746080"/>
    <w:rsid w:val="0075390A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1C2B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0685"/>
    <w:rsid w:val="007F136D"/>
    <w:rsid w:val="007F60CB"/>
    <w:rsid w:val="00801AAB"/>
    <w:rsid w:val="0080773A"/>
    <w:rsid w:val="008167EE"/>
    <w:rsid w:val="00817113"/>
    <w:rsid w:val="0081788D"/>
    <w:rsid w:val="008219C3"/>
    <w:rsid w:val="00825398"/>
    <w:rsid w:val="008263AE"/>
    <w:rsid w:val="008318C0"/>
    <w:rsid w:val="00831A29"/>
    <w:rsid w:val="00832B61"/>
    <w:rsid w:val="00835A88"/>
    <w:rsid w:val="00847A69"/>
    <w:rsid w:val="00854DD8"/>
    <w:rsid w:val="008566E7"/>
    <w:rsid w:val="008619E1"/>
    <w:rsid w:val="00866E5A"/>
    <w:rsid w:val="008721DF"/>
    <w:rsid w:val="008738A9"/>
    <w:rsid w:val="008748A0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1F4"/>
    <w:rsid w:val="008D4634"/>
    <w:rsid w:val="008E161F"/>
    <w:rsid w:val="008E4CD7"/>
    <w:rsid w:val="008E58F7"/>
    <w:rsid w:val="008E6EC1"/>
    <w:rsid w:val="00900E86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33EF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0BE2"/>
    <w:rsid w:val="009B33C8"/>
    <w:rsid w:val="009B5D57"/>
    <w:rsid w:val="009C15E2"/>
    <w:rsid w:val="009C33BF"/>
    <w:rsid w:val="009C3820"/>
    <w:rsid w:val="009D4246"/>
    <w:rsid w:val="009E35EB"/>
    <w:rsid w:val="009E3CE6"/>
    <w:rsid w:val="009E64F2"/>
    <w:rsid w:val="009E7875"/>
    <w:rsid w:val="009F72D1"/>
    <w:rsid w:val="00A01015"/>
    <w:rsid w:val="00A07CE3"/>
    <w:rsid w:val="00A144A6"/>
    <w:rsid w:val="00A21627"/>
    <w:rsid w:val="00A231A5"/>
    <w:rsid w:val="00A26F8D"/>
    <w:rsid w:val="00A37A94"/>
    <w:rsid w:val="00A41611"/>
    <w:rsid w:val="00A441B7"/>
    <w:rsid w:val="00A447AF"/>
    <w:rsid w:val="00A46430"/>
    <w:rsid w:val="00A52818"/>
    <w:rsid w:val="00A5780A"/>
    <w:rsid w:val="00A62B15"/>
    <w:rsid w:val="00A63901"/>
    <w:rsid w:val="00A63F21"/>
    <w:rsid w:val="00A70241"/>
    <w:rsid w:val="00A72BFA"/>
    <w:rsid w:val="00A72FCD"/>
    <w:rsid w:val="00A74844"/>
    <w:rsid w:val="00A81D7B"/>
    <w:rsid w:val="00A87DCB"/>
    <w:rsid w:val="00A926B1"/>
    <w:rsid w:val="00A92F3A"/>
    <w:rsid w:val="00AA210A"/>
    <w:rsid w:val="00AB1BEE"/>
    <w:rsid w:val="00AB49A1"/>
    <w:rsid w:val="00AC1161"/>
    <w:rsid w:val="00AD0AB9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2FD9"/>
    <w:rsid w:val="00B23F95"/>
    <w:rsid w:val="00B25BAB"/>
    <w:rsid w:val="00B26285"/>
    <w:rsid w:val="00B32EBC"/>
    <w:rsid w:val="00B32F46"/>
    <w:rsid w:val="00B33F4A"/>
    <w:rsid w:val="00B41297"/>
    <w:rsid w:val="00B46CC1"/>
    <w:rsid w:val="00B504F2"/>
    <w:rsid w:val="00B517DE"/>
    <w:rsid w:val="00B51CE1"/>
    <w:rsid w:val="00B52B73"/>
    <w:rsid w:val="00B61D0F"/>
    <w:rsid w:val="00B64EDD"/>
    <w:rsid w:val="00B65E43"/>
    <w:rsid w:val="00B72574"/>
    <w:rsid w:val="00B725A0"/>
    <w:rsid w:val="00B7491E"/>
    <w:rsid w:val="00B763C4"/>
    <w:rsid w:val="00B91560"/>
    <w:rsid w:val="00B9364B"/>
    <w:rsid w:val="00B95F9A"/>
    <w:rsid w:val="00B96D82"/>
    <w:rsid w:val="00BA0E21"/>
    <w:rsid w:val="00BA1434"/>
    <w:rsid w:val="00BA3915"/>
    <w:rsid w:val="00BA3AE4"/>
    <w:rsid w:val="00BB3501"/>
    <w:rsid w:val="00BB3A06"/>
    <w:rsid w:val="00BB7A7F"/>
    <w:rsid w:val="00BC1FAC"/>
    <w:rsid w:val="00BC3F72"/>
    <w:rsid w:val="00BC64B2"/>
    <w:rsid w:val="00BC662F"/>
    <w:rsid w:val="00BC6FFD"/>
    <w:rsid w:val="00BC778B"/>
    <w:rsid w:val="00BC7AFE"/>
    <w:rsid w:val="00BD0BDF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0BA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97B7C"/>
    <w:rsid w:val="00CA155F"/>
    <w:rsid w:val="00CA1FEF"/>
    <w:rsid w:val="00CA25FC"/>
    <w:rsid w:val="00CA35B8"/>
    <w:rsid w:val="00CA3E7C"/>
    <w:rsid w:val="00CA6A56"/>
    <w:rsid w:val="00CB2CEE"/>
    <w:rsid w:val="00CB4DE3"/>
    <w:rsid w:val="00CB676C"/>
    <w:rsid w:val="00CC2DBC"/>
    <w:rsid w:val="00CC2F35"/>
    <w:rsid w:val="00CC40C3"/>
    <w:rsid w:val="00CD42C4"/>
    <w:rsid w:val="00CD4635"/>
    <w:rsid w:val="00CE43F8"/>
    <w:rsid w:val="00CE72FA"/>
    <w:rsid w:val="00CE7C8B"/>
    <w:rsid w:val="00CF01CC"/>
    <w:rsid w:val="00CF6D5C"/>
    <w:rsid w:val="00D10B1F"/>
    <w:rsid w:val="00D11E1F"/>
    <w:rsid w:val="00D169D2"/>
    <w:rsid w:val="00D20C81"/>
    <w:rsid w:val="00D3262F"/>
    <w:rsid w:val="00D361FE"/>
    <w:rsid w:val="00D36E74"/>
    <w:rsid w:val="00D425C9"/>
    <w:rsid w:val="00D42F13"/>
    <w:rsid w:val="00D43B3D"/>
    <w:rsid w:val="00D45A49"/>
    <w:rsid w:val="00D5035D"/>
    <w:rsid w:val="00D5213E"/>
    <w:rsid w:val="00D52A3F"/>
    <w:rsid w:val="00D535B2"/>
    <w:rsid w:val="00D56BC3"/>
    <w:rsid w:val="00D56E0D"/>
    <w:rsid w:val="00D62A71"/>
    <w:rsid w:val="00D70A3B"/>
    <w:rsid w:val="00D72110"/>
    <w:rsid w:val="00D919AF"/>
    <w:rsid w:val="00D937BD"/>
    <w:rsid w:val="00D95ED0"/>
    <w:rsid w:val="00D97662"/>
    <w:rsid w:val="00DA2D7C"/>
    <w:rsid w:val="00DB6F0A"/>
    <w:rsid w:val="00DC083E"/>
    <w:rsid w:val="00DC6A88"/>
    <w:rsid w:val="00DD705B"/>
    <w:rsid w:val="00DD7BAA"/>
    <w:rsid w:val="00DE0FFA"/>
    <w:rsid w:val="00DE6A70"/>
    <w:rsid w:val="00DF3DF3"/>
    <w:rsid w:val="00DF52D8"/>
    <w:rsid w:val="00DF5AA8"/>
    <w:rsid w:val="00E11D7D"/>
    <w:rsid w:val="00E1254C"/>
    <w:rsid w:val="00E16895"/>
    <w:rsid w:val="00E32614"/>
    <w:rsid w:val="00E33250"/>
    <w:rsid w:val="00E3526B"/>
    <w:rsid w:val="00E44660"/>
    <w:rsid w:val="00E5059C"/>
    <w:rsid w:val="00E51610"/>
    <w:rsid w:val="00E54C06"/>
    <w:rsid w:val="00E5664A"/>
    <w:rsid w:val="00E6079B"/>
    <w:rsid w:val="00E7407A"/>
    <w:rsid w:val="00E81A0A"/>
    <w:rsid w:val="00E964F7"/>
    <w:rsid w:val="00EA4272"/>
    <w:rsid w:val="00EA51A7"/>
    <w:rsid w:val="00EA6F84"/>
    <w:rsid w:val="00EB7931"/>
    <w:rsid w:val="00ED1377"/>
    <w:rsid w:val="00ED1D3C"/>
    <w:rsid w:val="00ED3FB5"/>
    <w:rsid w:val="00ED4F18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17ADE"/>
    <w:rsid w:val="00F25F52"/>
    <w:rsid w:val="00F37ABD"/>
    <w:rsid w:val="00F469D5"/>
    <w:rsid w:val="00F47FEE"/>
    <w:rsid w:val="00F527B3"/>
    <w:rsid w:val="00F61997"/>
    <w:rsid w:val="00F632AF"/>
    <w:rsid w:val="00F6382D"/>
    <w:rsid w:val="00F63F55"/>
    <w:rsid w:val="00F66378"/>
    <w:rsid w:val="00F71C51"/>
    <w:rsid w:val="00F778AB"/>
    <w:rsid w:val="00F77F4B"/>
    <w:rsid w:val="00F80994"/>
    <w:rsid w:val="00F9100C"/>
    <w:rsid w:val="00F91BD8"/>
    <w:rsid w:val="00FA0934"/>
    <w:rsid w:val="00FA653D"/>
    <w:rsid w:val="00FB23EE"/>
    <w:rsid w:val="00FC0E21"/>
    <w:rsid w:val="00FC34DF"/>
    <w:rsid w:val="00FD658E"/>
    <w:rsid w:val="00FD6872"/>
    <w:rsid w:val="00FE0C5A"/>
    <w:rsid w:val="00FE13A2"/>
    <w:rsid w:val="00FE6E4C"/>
    <w:rsid w:val="00FF0A9C"/>
    <w:rsid w:val="62A92F4C"/>
    <w:rsid w:val="773D60E8"/>
    <w:rsid w:val="79A54E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AF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5B2AFB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5B2AF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5B2A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5B2A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rsid w:val="005B2AFB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rsid w:val="005B2AFB"/>
    <w:rPr>
      <w:b/>
      <w:bCs/>
    </w:rPr>
  </w:style>
  <w:style w:type="character" w:styleId="a9">
    <w:name w:val="Hyperlink"/>
    <w:basedOn w:val="a0"/>
    <w:uiPriority w:val="99"/>
    <w:unhideWhenUsed/>
    <w:qFormat/>
    <w:rsid w:val="005B2AFB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5B2AFB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5B2AFB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5B2AFB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5B2AFB"/>
    <w:rPr>
      <w:sz w:val="18"/>
      <w:szCs w:val="18"/>
    </w:rPr>
  </w:style>
  <w:style w:type="paragraph" w:styleId="ac">
    <w:name w:val="List Paragraph"/>
    <w:basedOn w:val="a"/>
    <w:uiPriority w:val="34"/>
    <w:qFormat/>
    <w:rsid w:val="005B2AFB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5B2AFB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5B2AFB"/>
  </w:style>
  <w:style w:type="character" w:customStyle="1" w:styleId="Char4">
    <w:name w:val="批注主题 Char"/>
    <w:basedOn w:val="Char"/>
    <w:link w:val="a8"/>
    <w:uiPriority w:val="99"/>
    <w:semiHidden/>
    <w:qFormat/>
    <w:rsid w:val="005B2AFB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5B2AF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id.csrc.gov.cn/fun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CCC48-FDFF-48C1-A135-F90021A30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259</Words>
  <Characters>1480</Characters>
  <Application>Microsoft Office Word</Application>
  <DocSecurity>4</DocSecurity>
  <Lines>12</Lines>
  <Paragraphs>3</Paragraphs>
  <ScaleCrop>false</ScaleCrop>
  <Company>CNSTOCK</Company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2025-10-27T16:05:00Z</dcterms:created>
  <dcterms:modified xsi:type="dcterms:W3CDTF">2025-10-27T16:05:00Z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eyJoZGlkIjoiNmNjZTM1MDFjMzExNDU2NzczODQ3N2YzYWY2MmYxMWEiLCJ1c2VySWQiOiIxNTc5MDc3Mjg5In0=</vt:lpwstr>
  </property>
  <property fmtid="{D5CDD505-2E9C-101B-9397-08002B2CF9AE}" pid="3" name="KSOProductBuildVer">
    <vt:lpwstr>2052-12.1.0.19770</vt:lpwstr>
  </property>
  <property fmtid="{D5CDD505-2E9C-101B-9397-08002B2CF9AE}" pid="4" name="ICV">
    <vt:lpwstr>CD80D94C8CE849A1A7C4E072C28D2AE7_12</vt:lpwstr>
  </property>
</Properties>
</file>