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885" w:rsidRDefault="00CE3A09" w:rsidP="00CE3A09">
      <w:pPr>
        <w:ind w:firstLine="420"/>
        <w:jc w:val="center"/>
        <w:rPr>
          <w:rFonts w:ascii="仿宋" w:eastAsia="仿宋" w:hAnsi="仿宋"/>
          <w:b/>
          <w:color w:val="000000"/>
          <w:sz w:val="32"/>
          <w:szCs w:val="32"/>
        </w:rPr>
      </w:pPr>
      <w:r w:rsidRPr="00CE3A09">
        <w:rPr>
          <w:rFonts w:ascii="仿宋" w:eastAsia="仿宋" w:hAnsi="仿宋" w:hint="eastAsia"/>
          <w:b/>
          <w:color w:val="000000"/>
          <w:sz w:val="32"/>
          <w:szCs w:val="32"/>
        </w:rPr>
        <w:t>融通基金管理有限公司旗下基金2025年第3季度报告提示性公告</w:t>
      </w:r>
      <w:bookmarkStart w:id="0" w:name="_GoBack"/>
      <w:bookmarkEnd w:id="0"/>
    </w:p>
    <w:p w:rsidR="00CE3A09" w:rsidRDefault="00CE3A09" w:rsidP="00CE3A09">
      <w:pPr>
        <w:ind w:firstLine="420"/>
        <w:jc w:val="center"/>
        <w:rPr>
          <w:rFonts w:ascii="仿宋" w:eastAsia="仿宋" w:hAnsi="仿宋"/>
          <w:b/>
          <w:color w:val="000000"/>
          <w:sz w:val="32"/>
          <w:szCs w:val="32"/>
        </w:rPr>
      </w:pPr>
    </w:p>
    <w:p w:rsidR="00CE3A09" w:rsidRDefault="00CE3A09" w:rsidP="00CE3A09">
      <w:pPr>
        <w:ind w:firstLine="420"/>
        <w:rPr>
          <w:rFonts w:ascii="仿宋" w:eastAsia="仿宋" w:hAnsi="仿宋"/>
          <w:color w:val="000000"/>
          <w:sz w:val="32"/>
          <w:szCs w:val="32"/>
        </w:rPr>
      </w:pPr>
      <w:r>
        <w:tab/>
      </w:r>
      <w:r w:rsidRPr="00CE3A09">
        <w:rPr>
          <w:rFonts w:ascii="仿宋" w:eastAsia="仿宋" w:hAnsi="仿宋" w:hint="eastAsia"/>
          <w:color w:val="000000"/>
          <w:sz w:val="32"/>
          <w:szCs w:val="32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CE3A09" w:rsidRDefault="00CE3A09" w:rsidP="00CE3A09">
      <w:pPr>
        <w:ind w:firstLine="420"/>
        <w:rPr>
          <w:rFonts w:ascii="仿宋" w:eastAsia="仿宋" w:hAnsi="仿宋"/>
          <w:color w:val="000000"/>
          <w:sz w:val="32"/>
          <w:szCs w:val="32"/>
        </w:rPr>
      </w:pPr>
      <w:r>
        <w:tab/>
      </w:r>
      <w:r w:rsidRPr="00CE3A09">
        <w:rPr>
          <w:rFonts w:ascii="仿宋" w:eastAsia="仿宋" w:hAnsi="仿宋" w:hint="eastAsia"/>
          <w:color w:val="000000"/>
          <w:sz w:val="32"/>
          <w:szCs w:val="32"/>
        </w:rPr>
        <w:t>本公司旗下基金：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1417"/>
        <w:gridCol w:w="5954"/>
      </w:tblGrid>
      <w:tr w:rsidR="00CE3A09" w:rsidTr="001E673E">
        <w:tc>
          <w:tcPr>
            <w:tcW w:w="851" w:type="dxa"/>
            <w:shd w:val="clear" w:color="auto" w:fill="auto"/>
          </w:tcPr>
          <w:p w:rsidR="00CE3A09" w:rsidRDefault="00CE3A09" w:rsidP="00F0591D">
            <w:pPr>
              <w:jc w:val="center"/>
            </w:pPr>
            <w:r w:rsidRPr="00F0591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17" w:type="dxa"/>
            <w:shd w:val="clear" w:color="auto" w:fill="auto"/>
          </w:tcPr>
          <w:p w:rsidR="00CE3A09" w:rsidRDefault="00CE3A09" w:rsidP="00F0591D">
            <w:pPr>
              <w:jc w:val="center"/>
            </w:pPr>
            <w:r w:rsidRPr="00F0591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基金代码</w:t>
            </w:r>
          </w:p>
        </w:tc>
        <w:tc>
          <w:tcPr>
            <w:tcW w:w="5954" w:type="dxa"/>
            <w:shd w:val="clear" w:color="auto" w:fill="auto"/>
          </w:tcPr>
          <w:p w:rsidR="00CE3A09" w:rsidRDefault="00CE3A09" w:rsidP="00F0591D">
            <w:pPr>
              <w:jc w:val="center"/>
            </w:pPr>
            <w:r w:rsidRPr="00F0591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基金名称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021899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融通品质优选混合型证券投资基金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002635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融通增鑫债券型证券投资基金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161618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融通岁岁添利定期开放债券型证券投资基金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159335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融通中证诚通央企科技创新交易型开放式指数证券投资基金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161620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融通核心价值混合型证券投资基金（QDII）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001150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融通互联网传媒灵活配置混合型证券投资基金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001152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融通新区域新经济灵活配置混合型证券投资基金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011816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融通多元收益一年持有期混合型证券投资基金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161610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融通领先成长混合型证券投资基金(LOF)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002825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融通通和债券型证券投资基金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161626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融通通福债券型证券投资基金(LOF)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022340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融通创业板交易型开放式指数证券投资基金发起式联接基金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022237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融通央企精选混合型证券投资基金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003674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融通通玺债券型证券投资基金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159379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融通中证A500交易型开放式指数证券投资基金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024110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融通增元债券型证券投资基金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161624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融通可转债债券型证券投资基金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18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159219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融通深证100交易型开放式指数证券投资基金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19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011813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融通创新动力混合型证券投资基金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000394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融通通源短融债券型证券投资基金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21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002049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融通新机遇灵活配置混合型证券投资基金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22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011011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融通产业趋势精选混合型证券投资基金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23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022820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融通中证A500指数增强型证券投资基金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24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017735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融通明锐混合型证券投资基金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014647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融通先进制造混合型证券投资基金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26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006163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融通增辉定期开放债券型发起式证券投资基金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27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161616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融通医疗保健行业混合型证券投资基金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28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002807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融通通安债券型证券投资基金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lastRenderedPageBreak/>
              <w:t>29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007261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融通消费升级混合型证券投资基金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161606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融通行业景气证券投资基金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010807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融通稳信增益6个月持有期混合型证券投资基金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32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000142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融通增强收益债券型证券投资基金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33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005618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融通红利机会主题精选灵活配置混合型证券投资基金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34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161608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融通易支付货币市场证券投资基金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35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161613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融通创业板指数增强型证券投资基金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36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002955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融通新趋势灵活配置混合型证券投资基金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37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008382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融通产业趋势股票型证券投资基金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38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002612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融通通慧混合型证券投资基金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39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161605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融通蓝筹成长证券投资基金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40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002788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融通现金宝货币市场基金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41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022348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融通稳鑫90天持有期债券型证券投资基金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42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007988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融通通恒63个月定期开放债券型证券投资基金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43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012732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融通通跃一年定期开放债券型发起式证券投资基金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44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009891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融通产业趋势臻选股票型证券投资基金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45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161603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融通债券投资基金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46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002989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融通通乾研究精选灵活配置混合型证券投资基金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47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008439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融通通华五年定期开放债券型证券投资基金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48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005067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融通逆向策略灵活配置混合型证券投资基金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49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006206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融通增悦债券型证券投资基金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50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161604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融通深证100指数证券投资基金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51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016148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融通通灿债券型证券投资基金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52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161631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融通中证人工智能主题指数证券投资基金（LOF）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53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002252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融通成长30灵活配置混合型证券投资基金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54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161607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融通巨潮100指数证券投资基金(LOF)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55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159336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融通中证诚通央企红利交易型开放式指数证券投资基金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56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002342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融通增益债券型证券投资基金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57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002605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融通新消费灵活配置混合型证券投资基金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58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161628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融通中证云计算与大数据主题指数证券投资基金（LOF）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59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161612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融通深证成份指数证券投资基金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60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003650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融通通润债券型证券投资基金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61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161614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融通四季添利债券型证券投资基金(LOF)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62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015553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融通价值成长混合型证券投资基金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63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001471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融通新能源灵活配置混合型证券投资基金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64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021891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融通中证港股通科技指数证券投资基金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65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005289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融通通昊三个月定期开放债券型发起式证券投资基金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66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021927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融通中证同业存单AAA指数7天持有期证券投资基金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67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002869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融通通裕定期开放债券型发起式证券投资基金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68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004025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融通收益增强债券型证券投资基金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69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560810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融通中证诚通央企ESG交易型开放式指数证券投资基金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70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000717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融通转型三动力灵活配置混合型证券投资基金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71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023655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融通中证诚通央企科技创新交易型开放式指数证券投资基金发</w:t>
            </w:r>
            <w:r w:rsidRPr="00994F46">
              <w:rPr>
                <w:rFonts w:ascii="宋体" w:eastAsia="宋体" w:hAnsi="宋体" w:hint="eastAsia"/>
                <w:szCs w:val="21"/>
              </w:rPr>
              <w:lastRenderedPageBreak/>
              <w:t>起式联接基金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lastRenderedPageBreak/>
              <w:t>72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008445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融通产业趋势先锋股票型证券投资基金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73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003728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融通通宸债券型证券投资基金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74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000727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融通健康产业灵活配置混合型证券投资基金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75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011403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融通鑫新成长混合型证券投资基金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76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010646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融通价值趋势混合型证券投资基金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77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013985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融通稳健增利6个月持有期混合型证券投资基金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78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018377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融通远见价值一年持有期混合型证券投资基金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79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005668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融通新能源汽车主题精选灵活配置混合型证券投资基金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80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002415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融通通盈灵活配置混合型证券投资基金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81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161609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融通动力先锋混合型证券投资基金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82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001470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融通通鑫灵活配置混合型证券投资基金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83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005243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融通中国概念债券型证券投资基金（QDII）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84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024218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融通中证诚通央企红利交易型开放式指数证券投资基金联接基金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85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017737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融通慧心混合型证券投资基金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86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007516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融通增润三个月定期开放债券型发起式证券投资基金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87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161611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融通内需驱动混合型证券投资基金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88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001830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融通跨界成长灵活配置混合型证券投资基金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89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017561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融通中证中诚信央企信用债指数证券投资基金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90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003648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融通通祺债券型证券投资基金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91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007527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融通量化多策略灵活配置混合型证券投资基金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92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012113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融通稳健增长一年持有期混合型证券投资基金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93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001852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融通中国风1号灵活配置混合型证券投资基金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94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007546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融通增享纯债债券型证券投资基金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95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159808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融通创业板交易型开放式指数证券投资基金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96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161601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融通新蓝筹证券投资基金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97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161622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融通汇财宝货币市场基金</w:t>
            </w:r>
          </w:p>
        </w:tc>
      </w:tr>
    </w:tbl>
    <w:p w:rsidR="00CE3A09" w:rsidRDefault="00CE3A09" w:rsidP="00CE3A09">
      <w:pPr>
        <w:rPr>
          <w:rFonts w:ascii="仿宋" w:eastAsia="仿宋" w:hAnsi="仿宋"/>
          <w:color w:val="000000"/>
          <w:sz w:val="32"/>
          <w:szCs w:val="32"/>
        </w:rPr>
      </w:pPr>
      <w:r w:rsidRPr="00CE3A09">
        <w:rPr>
          <w:rFonts w:ascii="仿宋" w:eastAsia="仿宋" w:hAnsi="仿宋" w:hint="eastAsia"/>
          <w:color w:val="000000"/>
          <w:sz w:val="32"/>
          <w:szCs w:val="32"/>
        </w:rPr>
        <w:t>的2025年第3季度报告全文于2025年10月27日在本公司网站(http://www.rtfund.com)和中国证监会基金电子披露网站（http://eid.csrc.gov.cn/fund）披露，供投资者查阅。如有疑问可拨打本公司客服电话咨询：</w:t>
      </w:r>
    </w:p>
    <w:p w:rsidR="00CE3A09" w:rsidRDefault="00CE3A09" w:rsidP="00CE3A09">
      <w:pPr>
        <w:rPr>
          <w:rFonts w:ascii="仿宋" w:eastAsia="仿宋" w:hAnsi="仿宋"/>
          <w:color w:val="000000"/>
          <w:sz w:val="32"/>
          <w:szCs w:val="32"/>
        </w:rPr>
      </w:pPr>
      <w:r>
        <w:tab/>
      </w:r>
      <w:r w:rsidRPr="00CE3A09">
        <w:rPr>
          <w:rFonts w:ascii="仿宋" w:eastAsia="仿宋" w:hAnsi="仿宋"/>
          <w:color w:val="000000"/>
          <w:sz w:val="32"/>
          <w:szCs w:val="32"/>
        </w:rPr>
        <w:t>400-883-8088（国内免长途电话费）、0755-26948088</w:t>
      </w:r>
    </w:p>
    <w:p w:rsidR="00CE3A09" w:rsidRDefault="00CE3A09" w:rsidP="00CE3A09">
      <w:pPr>
        <w:rPr>
          <w:rFonts w:ascii="仿宋" w:eastAsia="仿宋" w:hAnsi="仿宋"/>
          <w:color w:val="000000"/>
          <w:sz w:val="32"/>
          <w:szCs w:val="32"/>
        </w:rPr>
      </w:pPr>
      <w:r>
        <w:tab/>
      </w:r>
      <w:r w:rsidRPr="00CE3A09">
        <w:rPr>
          <w:rFonts w:ascii="仿宋" w:eastAsia="仿宋" w:hAnsi="仿宋" w:hint="eastAsia"/>
          <w:color w:val="000000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</w:t>
      </w:r>
      <w:r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CE3A09" w:rsidRDefault="00CE3A09" w:rsidP="00CE3A09">
      <w:pPr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ab/>
      </w:r>
      <w:r w:rsidRPr="00CE3A09">
        <w:rPr>
          <w:rFonts w:ascii="仿宋" w:eastAsia="仿宋" w:hAnsi="仿宋" w:hint="eastAsia"/>
          <w:color w:val="000000"/>
          <w:sz w:val="32"/>
          <w:szCs w:val="32"/>
        </w:rPr>
        <w:t>特此公告。</w:t>
      </w:r>
    </w:p>
    <w:p w:rsidR="00CE3A09" w:rsidRDefault="00CE3A09" w:rsidP="00CE3A09">
      <w:pPr>
        <w:jc w:val="right"/>
        <w:rPr>
          <w:rFonts w:ascii="仿宋" w:eastAsia="仿宋" w:hAnsi="仿宋"/>
          <w:color w:val="000000"/>
          <w:sz w:val="32"/>
          <w:szCs w:val="32"/>
        </w:rPr>
      </w:pPr>
      <w:r w:rsidRPr="00CE3A09">
        <w:rPr>
          <w:rFonts w:ascii="仿宋" w:eastAsia="仿宋" w:hAnsi="仿宋" w:hint="eastAsia"/>
          <w:color w:val="000000"/>
          <w:sz w:val="32"/>
          <w:szCs w:val="32"/>
        </w:rPr>
        <w:t>融通基金管理有限公司</w:t>
      </w:r>
    </w:p>
    <w:p w:rsidR="00CE3A09" w:rsidRPr="00CE3A09" w:rsidRDefault="00CE3A09" w:rsidP="00CE3A09">
      <w:pPr>
        <w:jc w:val="right"/>
        <w:rPr>
          <w:rFonts w:ascii="仿宋" w:eastAsia="仿宋" w:hAnsi="仿宋"/>
          <w:color w:val="000000"/>
          <w:sz w:val="32"/>
          <w:szCs w:val="32"/>
        </w:rPr>
      </w:pPr>
      <w:r w:rsidRPr="00CE3A09">
        <w:rPr>
          <w:rFonts w:ascii="仿宋" w:eastAsia="仿宋" w:hAnsi="仿宋" w:hint="eastAsia"/>
          <w:color w:val="000000"/>
          <w:sz w:val="32"/>
          <w:szCs w:val="32"/>
        </w:rPr>
        <w:t>2025年10月27日</w:t>
      </w:r>
    </w:p>
    <w:sectPr w:rsidR="00CE3A09" w:rsidRPr="00CE3A09" w:rsidSect="00513A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C50" w:rsidRDefault="009C6C50" w:rsidP="00DB24C9">
      <w:r>
        <w:separator/>
      </w:r>
    </w:p>
  </w:endnote>
  <w:endnote w:type="continuationSeparator" w:id="0">
    <w:p w:rsidR="009C6C50" w:rsidRDefault="009C6C50" w:rsidP="00DB24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C50" w:rsidRDefault="009C6C50" w:rsidP="00DB24C9">
      <w:r>
        <w:separator/>
      </w:r>
    </w:p>
  </w:footnote>
  <w:footnote w:type="continuationSeparator" w:id="0">
    <w:p w:rsidR="009C6C50" w:rsidRDefault="009C6C50" w:rsidP="00DB24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13A0"/>
    <w:rsid w:val="001E673E"/>
    <w:rsid w:val="003713A0"/>
    <w:rsid w:val="00513AD4"/>
    <w:rsid w:val="0080565C"/>
    <w:rsid w:val="009B06F9"/>
    <w:rsid w:val="009C6C50"/>
    <w:rsid w:val="00CE3A09"/>
    <w:rsid w:val="00DB24C9"/>
    <w:rsid w:val="00DF5885"/>
    <w:rsid w:val="00E3014E"/>
    <w:rsid w:val="00F0591D"/>
    <w:rsid w:val="00F77F80"/>
    <w:rsid w:val="00FD2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AD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24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DB24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24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DB24C9"/>
    <w:rPr>
      <w:sz w:val="18"/>
      <w:szCs w:val="18"/>
    </w:rPr>
  </w:style>
  <w:style w:type="table" w:styleId="a5">
    <w:name w:val="Table Grid"/>
    <w:basedOn w:val="a1"/>
    <w:uiPriority w:val="39"/>
    <w:rsid w:val="00CE3A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489</Words>
  <Characters>2788</Characters>
  <Application>Microsoft Office Word</Application>
  <DocSecurity>4</DocSecurity>
  <Lines>23</Lines>
  <Paragraphs>6</Paragraphs>
  <ScaleCrop>false</ScaleCrop>
  <Company/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丁海</dc:creator>
  <cp:keywords/>
  <dc:description/>
  <cp:lastModifiedBy>ZHONGM</cp:lastModifiedBy>
  <cp:revision>2</cp:revision>
  <dcterms:created xsi:type="dcterms:W3CDTF">2025-10-26T16:01:00Z</dcterms:created>
  <dcterms:modified xsi:type="dcterms:W3CDTF">2025-10-26T16:01:00Z</dcterms:modified>
</cp:coreProperties>
</file>