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C6" w:rsidRDefault="00E74F5E">
      <w:pPr>
        <w:pStyle w:val="2"/>
        <w:keepNext w:val="0"/>
        <w:spacing w:before="0" w:after="266"/>
        <w:jc w:val="center"/>
        <w:rPr>
          <w:rFonts w:ascii="宋体" w:eastAsia="宋体" w:hAnsi="宋体" w:cs="宋体"/>
          <w:sz w:val="32"/>
          <w:szCs w:val="32"/>
          <w:lang w:eastAsia="zh-CN"/>
        </w:rPr>
      </w:pPr>
      <w:r>
        <w:rPr>
          <w:rFonts w:ascii="宋体" w:eastAsia="宋体" w:hAnsi="宋体" w:cs="宋体"/>
          <w:i w:val="0"/>
          <w:iCs w:val="0"/>
          <w:sz w:val="32"/>
          <w:szCs w:val="32"/>
          <w:lang w:eastAsia="zh-CN"/>
        </w:rPr>
        <w:t>华宝标普香港上市中国中小盘基金（LOF）因香港交易所休市</w:t>
      </w:r>
      <w:r w:rsidR="00626C93">
        <w:rPr>
          <w:rFonts w:ascii="宋体" w:eastAsia="宋体" w:hAnsi="宋体" w:cs="宋体"/>
          <w:i w:val="0"/>
          <w:iCs w:val="0"/>
          <w:sz w:val="32"/>
          <w:szCs w:val="32"/>
          <w:lang w:eastAsia="zh-CN"/>
        </w:rPr>
        <w:br/>
      </w:r>
      <w:r>
        <w:rPr>
          <w:rFonts w:ascii="宋体" w:eastAsia="宋体" w:hAnsi="宋体" w:cs="宋体"/>
          <w:i w:val="0"/>
          <w:iCs w:val="0"/>
          <w:sz w:val="32"/>
          <w:szCs w:val="32"/>
          <w:lang w:eastAsia="zh-CN"/>
        </w:rPr>
        <w:t>暂停申购、赎回及定期定额投资业务的公告</w:t>
      </w:r>
    </w:p>
    <w:p w:rsidR="006B24C6" w:rsidRDefault="00E74F5E">
      <w:pPr>
        <w:jc w:val="center"/>
        <w:rPr>
          <w:rFonts w:ascii="宋体" w:eastAsia="宋体" w:hAnsi="宋体" w:cs="宋体"/>
          <w:sz w:val="21"/>
          <w:szCs w:val="21"/>
        </w:rPr>
      </w:pPr>
      <w:r>
        <w:rPr>
          <w:rFonts w:ascii="宋体" w:eastAsia="宋体" w:hAnsi="宋体" w:cs="宋体"/>
          <w:sz w:val="21"/>
          <w:szCs w:val="21"/>
        </w:rPr>
        <w:t>公告送出日期：</w:t>
      </w:r>
      <w:r w:rsidR="001710D6">
        <w:rPr>
          <w:rFonts w:ascii="宋体" w:eastAsia="宋体" w:hAnsi="宋体" w:cs="宋体"/>
          <w:sz w:val="21"/>
          <w:szCs w:val="21"/>
        </w:rPr>
        <w:t>2025</w:t>
      </w:r>
      <w:r>
        <w:rPr>
          <w:rFonts w:ascii="宋体" w:eastAsia="宋体" w:hAnsi="宋体" w:cs="宋体"/>
          <w:sz w:val="21"/>
          <w:szCs w:val="21"/>
        </w:rPr>
        <w:t>年</w:t>
      </w:r>
      <w:r w:rsidR="008810F1">
        <w:rPr>
          <w:rFonts w:ascii="宋体" w:eastAsia="宋体" w:hAnsi="宋体" w:cs="宋体"/>
          <w:sz w:val="21"/>
          <w:szCs w:val="21"/>
        </w:rPr>
        <w:t>10</w:t>
      </w:r>
      <w:r>
        <w:rPr>
          <w:rFonts w:ascii="宋体" w:eastAsia="宋体" w:hAnsi="宋体" w:cs="宋体"/>
          <w:sz w:val="21"/>
          <w:szCs w:val="21"/>
        </w:rPr>
        <w:t>月</w:t>
      </w:r>
      <w:r w:rsidR="004F6B6C">
        <w:rPr>
          <w:rFonts w:ascii="宋体" w:eastAsia="宋体" w:hAnsi="宋体" w:cs="宋体"/>
          <w:sz w:val="21"/>
          <w:szCs w:val="21"/>
          <w:lang w:eastAsia="zh-CN"/>
        </w:rPr>
        <w:t>27</w:t>
      </w:r>
      <w:r>
        <w:rPr>
          <w:rFonts w:ascii="宋体" w:eastAsia="宋体" w:hAnsi="宋体" w:cs="宋体"/>
          <w:sz w:val="21"/>
          <w:szCs w:val="21"/>
        </w:rPr>
        <w:t>日</w:t>
      </w:r>
    </w:p>
    <w:p w:rsidR="006B24C6" w:rsidRDefault="00E74F5E">
      <w:pPr>
        <w:pStyle w:val="3"/>
        <w:keepNext w:val="0"/>
        <w:spacing w:after="240"/>
        <w:rPr>
          <w:rFonts w:ascii="Times New Roman" w:hAnsi="Times New Roman" w:cs="Times New Roman"/>
        </w:rPr>
      </w:pPr>
      <w:r>
        <w:rPr>
          <w:rFonts w:ascii="宋体" w:eastAsia="宋体" w:hAnsi="宋体" w:cs="宋体"/>
          <w:sz w:val="24"/>
          <w:szCs w:val="24"/>
        </w:rPr>
        <w:t>1.公告的基本信息</w:t>
      </w:r>
    </w:p>
    <w:tbl>
      <w:tblPr>
        <w:tblW w:w="4840" w:type="pct"/>
        <w:tblInd w:w="306" w:type="dxa"/>
        <w:tblCellMar>
          <w:top w:w="15" w:type="dxa"/>
          <w:left w:w="15" w:type="dxa"/>
          <w:bottom w:w="15" w:type="dxa"/>
          <w:right w:w="15" w:type="dxa"/>
        </w:tblCellMar>
        <w:tblLook w:val="04A0"/>
      </w:tblPr>
      <w:tblGrid>
        <w:gridCol w:w="2269"/>
        <w:gridCol w:w="2455"/>
        <w:gridCol w:w="4520"/>
      </w:tblGrid>
      <w:tr w:rsidR="006B24C6" w:rsidTr="00626C93">
        <w:tc>
          <w:tcPr>
            <w:tcW w:w="2555"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华宝标普香港上市中国中小盘指数证券投资基金(LOF)</w:t>
            </w:r>
          </w:p>
        </w:tc>
      </w:tr>
      <w:tr w:rsidR="006B24C6" w:rsidTr="00626C93">
        <w:tc>
          <w:tcPr>
            <w:tcW w:w="2555"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81D33" w:rsidRPr="00F81D33" w:rsidRDefault="00F81D33" w:rsidP="00F81D33">
            <w:pPr>
              <w:rPr>
                <w:rFonts w:ascii="宋体" w:eastAsia="宋体" w:hAnsi="宋体" w:cs="宋体"/>
                <w:color w:val="000000"/>
                <w:sz w:val="21"/>
                <w:szCs w:val="21"/>
                <w:lang w:eastAsia="zh-CN"/>
              </w:rPr>
            </w:pPr>
            <w:r w:rsidRPr="00F81D33">
              <w:rPr>
                <w:rFonts w:ascii="宋体" w:eastAsia="宋体" w:hAnsi="宋体" w:cs="宋体" w:hint="eastAsia"/>
                <w:color w:val="000000"/>
                <w:sz w:val="21"/>
                <w:szCs w:val="21"/>
                <w:lang w:eastAsia="zh-CN"/>
              </w:rPr>
              <w:t>华宝标普香港上市中国中小盘指数（LOF）（场</w:t>
            </w:r>
          </w:p>
          <w:p w:rsidR="006B24C6" w:rsidRDefault="00F81D33" w:rsidP="00F81D33">
            <w:pPr>
              <w:rPr>
                <w:rFonts w:ascii="宋体" w:eastAsia="宋体" w:hAnsi="宋体" w:cs="宋体"/>
                <w:color w:val="000000"/>
                <w:sz w:val="21"/>
                <w:szCs w:val="21"/>
                <w:lang w:eastAsia="zh-CN"/>
              </w:rPr>
            </w:pPr>
            <w:r w:rsidRPr="00F81D33">
              <w:rPr>
                <w:rFonts w:ascii="宋体" w:eastAsia="宋体" w:hAnsi="宋体" w:cs="宋体" w:hint="eastAsia"/>
                <w:color w:val="000000"/>
                <w:sz w:val="21"/>
                <w:szCs w:val="21"/>
                <w:lang w:eastAsia="zh-CN"/>
              </w:rPr>
              <w:t>内简称“香港中小LOF”）</w:t>
            </w:r>
          </w:p>
        </w:tc>
      </w:tr>
      <w:tr w:rsidR="006B24C6" w:rsidTr="00626C93">
        <w:tc>
          <w:tcPr>
            <w:tcW w:w="2555"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501021</w:t>
            </w:r>
          </w:p>
        </w:tc>
      </w:tr>
      <w:tr w:rsidR="006B24C6" w:rsidTr="00626C93">
        <w:tc>
          <w:tcPr>
            <w:tcW w:w="2555"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p>
        </w:tc>
      </w:tr>
      <w:tr w:rsidR="006B24C6" w:rsidTr="00626C93">
        <w:tc>
          <w:tcPr>
            <w:tcW w:w="2555" w:type="pct"/>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《华宝标普香港上市中国中小盘指数证券投资基金(LOF)基金合同》和《华宝标普香港上市中国中小盘指数证券投资基金(LOF)招募说明书》</w:t>
            </w:r>
          </w:p>
        </w:tc>
      </w:tr>
      <w:tr w:rsidR="006B24C6" w:rsidTr="00626C93">
        <w:tc>
          <w:tcPr>
            <w:tcW w:w="1227" w:type="pct"/>
            <w:vMerge w:val="restar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暂停相关业务的起始日及原因说明</w:t>
            </w: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暂停申购起始日</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1710D6" w:rsidP="008810F1">
            <w:pPr>
              <w:rPr>
                <w:rFonts w:ascii="宋体" w:eastAsia="宋体" w:hAnsi="宋体" w:cs="宋体"/>
                <w:color w:val="000000"/>
                <w:sz w:val="21"/>
                <w:szCs w:val="21"/>
              </w:rPr>
            </w:pPr>
            <w:r>
              <w:rPr>
                <w:rFonts w:ascii="宋体" w:eastAsia="宋体" w:hAnsi="宋体" w:cs="宋体"/>
                <w:color w:val="000000"/>
                <w:sz w:val="21"/>
                <w:szCs w:val="21"/>
              </w:rPr>
              <w:t>2025</w:t>
            </w:r>
            <w:r w:rsidR="00E74F5E">
              <w:rPr>
                <w:rFonts w:ascii="宋体" w:eastAsia="宋体" w:hAnsi="宋体" w:cs="宋体"/>
                <w:color w:val="000000"/>
                <w:sz w:val="21"/>
                <w:szCs w:val="21"/>
              </w:rPr>
              <w:t>年</w:t>
            </w:r>
            <w:r w:rsidR="008810F1">
              <w:rPr>
                <w:rFonts w:ascii="宋体" w:eastAsia="宋体" w:hAnsi="宋体" w:cs="宋体"/>
                <w:color w:val="000000"/>
                <w:sz w:val="21"/>
                <w:szCs w:val="21"/>
              </w:rPr>
              <w:t>10</w:t>
            </w:r>
            <w:r w:rsidR="00E74F5E">
              <w:rPr>
                <w:rFonts w:ascii="宋体" w:eastAsia="宋体" w:hAnsi="宋体" w:cs="宋体"/>
                <w:color w:val="000000"/>
                <w:sz w:val="21"/>
                <w:szCs w:val="21"/>
              </w:rPr>
              <w:t>月</w:t>
            </w:r>
            <w:r w:rsidR="008810F1">
              <w:rPr>
                <w:rFonts w:ascii="宋体" w:eastAsia="宋体" w:hAnsi="宋体" w:cs="宋体"/>
                <w:color w:val="000000"/>
                <w:sz w:val="21"/>
                <w:szCs w:val="21"/>
              </w:rPr>
              <w:t>29</w:t>
            </w:r>
            <w:r w:rsidR="00E74F5E">
              <w:rPr>
                <w:rFonts w:ascii="宋体" w:eastAsia="宋体" w:hAnsi="宋体" w:cs="宋体"/>
                <w:color w:val="000000"/>
                <w:sz w:val="21"/>
                <w:szCs w:val="21"/>
              </w:rPr>
              <w:t>日</w:t>
            </w:r>
          </w:p>
        </w:tc>
      </w:tr>
      <w:tr w:rsidR="008810F1" w:rsidTr="00D226EA">
        <w:tc>
          <w:tcPr>
            <w:tcW w:w="1227" w:type="pct"/>
            <w:vMerge/>
            <w:tcBorders>
              <w:top w:val="single" w:sz="6" w:space="0" w:color="000000"/>
              <w:left w:val="single" w:sz="6" w:space="0" w:color="000000"/>
              <w:bottom w:val="single" w:sz="6" w:space="0" w:color="000000"/>
              <w:right w:val="single" w:sz="6" w:space="0" w:color="000000"/>
            </w:tcBorders>
            <w:vAlign w:val="center"/>
            <w:hideMark/>
          </w:tcPr>
          <w:p w:rsidR="008810F1" w:rsidRDefault="008810F1" w:rsidP="008810F1">
            <w:pPr>
              <w:rPr>
                <w:rFonts w:ascii="宋体" w:eastAsia="宋体" w:hAnsi="宋体" w:cs="宋体"/>
                <w:color w:val="000000"/>
                <w:sz w:val="21"/>
                <w:szCs w:val="21"/>
              </w:rPr>
            </w:pP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810F1" w:rsidRDefault="008810F1" w:rsidP="008810F1">
            <w:pPr>
              <w:rPr>
                <w:rFonts w:ascii="宋体" w:eastAsia="宋体" w:hAnsi="宋体" w:cs="宋体"/>
                <w:color w:val="000000"/>
                <w:sz w:val="21"/>
                <w:szCs w:val="21"/>
              </w:rPr>
            </w:pPr>
            <w:r>
              <w:rPr>
                <w:rFonts w:ascii="宋体" w:eastAsia="宋体" w:hAnsi="宋体" w:cs="宋体"/>
                <w:color w:val="000000"/>
                <w:sz w:val="21"/>
                <w:szCs w:val="21"/>
              </w:rPr>
              <w:t>暂停赎回起始日</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0F1" w:rsidRDefault="008810F1" w:rsidP="008810F1">
            <w:r w:rsidRPr="00005D02">
              <w:rPr>
                <w:rFonts w:ascii="宋体" w:eastAsia="宋体" w:hAnsi="宋体" w:cs="宋体"/>
                <w:color w:val="000000"/>
                <w:sz w:val="21"/>
                <w:szCs w:val="21"/>
              </w:rPr>
              <w:t>2025年10月29日</w:t>
            </w:r>
          </w:p>
        </w:tc>
      </w:tr>
      <w:tr w:rsidR="008810F1" w:rsidTr="00D226EA">
        <w:tc>
          <w:tcPr>
            <w:tcW w:w="1227" w:type="pct"/>
            <w:vMerge/>
            <w:tcBorders>
              <w:top w:val="single" w:sz="6" w:space="0" w:color="000000"/>
              <w:left w:val="single" w:sz="6" w:space="0" w:color="000000"/>
              <w:bottom w:val="single" w:sz="6" w:space="0" w:color="000000"/>
              <w:right w:val="single" w:sz="6" w:space="0" w:color="000000"/>
            </w:tcBorders>
            <w:vAlign w:val="center"/>
            <w:hideMark/>
          </w:tcPr>
          <w:p w:rsidR="008810F1" w:rsidRDefault="008810F1" w:rsidP="008810F1">
            <w:pPr>
              <w:rPr>
                <w:rFonts w:ascii="宋体" w:eastAsia="宋体" w:hAnsi="宋体" w:cs="宋体"/>
                <w:color w:val="000000"/>
                <w:sz w:val="21"/>
                <w:szCs w:val="21"/>
              </w:rPr>
            </w:pP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810F1" w:rsidRDefault="008810F1" w:rsidP="008810F1">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暂停定期定额投资起始日</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810F1" w:rsidRDefault="008810F1" w:rsidP="008810F1">
            <w:r w:rsidRPr="00005D02">
              <w:rPr>
                <w:rFonts w:ascii="宋体" w:eastAsia="宋体" w:hAnsi="宋体" w:cs="宋体"/>
                <w:color w:val="000000"/>
                <w:sz w:val="21"/>
                <w:szCs w:val="21"/>
              </w:rPr>
              <w:t>2025年10月29日</w:t>
            </w:r>
          </w:p>
        </w:tc>
      </w:tr>
      <w:tr w:rsidR="006B24C6" w:rsidTr="00626C93">
        <w:tc>
          <w:tcPr>
            <w:tcW w:w="1227" w:type="pct"/>
            <w:vMerge/>
            <w:tcBorders>
              <w:top w:val="single" w:sz="6" w:space="0" w:color="000000"/>
              <w:left w:val="single" w:sz="6" w:space="0" w:color="000000"/>
              <w:bottom w:val="single" w:sz="6" w:space="0" w:color="000000"/>
              <w:right w:val="single" w:sz="6" w:space="0" w:color="000000"/>
            </w:tcBorders>
            <w:vAlign w:val="center"/>
            <w:hideMark/>
          </w:tcPr>
          <w:p w:rsidR="006B24C6" w:rsidRDefault="006B24C6">
            <w:pPr>
              <w:rPr>
                <w:rFonts w:ascii="宋体" w:eastAsia="宋体" w:hAnsi="宋体" w:cs="宋体"/>
                <w:color w:val="000000"/>
                <w:sz w:val="21"/>
                <w:szCs w:val="21"/>
              </w:rPr>
            </w:pP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暂停申购、赎回、定期定额投资的原因说明</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64431C" w:rsidP="001710D6">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根据《华宝标普香港上市中国中小盘指数证券投资基金（LOF）基金合同》、《华宝标普香港上市中国中小盘指数证券投资基金（LOF）招募说明书》的有关规定，上海证券交易所、香港交易所同时开放交易的工作日为华宝标普香港上市中国中小盘指数证券投资基金（LOF）（以下简称“本基金”）的开放日。鉴于</w:t>
            </w:r>
            <w:r w:rsidR="008810F1">
              <w:rPr>
                <w:rFonts w:ascii="宋体" w:eastAsia="宋体" w:hAnsi="宋体" w:cs="宋体"/>
                <w:color w:val="000000"/>
                <w:sz w:val="21"/>
                <w:szCs w:val="21"/>
                <w:lang w:eastAsia="zh-CN"/>
              </w:rPr>
              <w:t>2025年10月29日</w:t>
            </w:r>
            <w:r>
              <w:rPr>
                <w:rFonts w:ascii="宋体" w:eastAsia="宋体" w:hAnsi="宋体" w:cs="宋体"/>
                <w:color w:val="000000"/>
                <w:sz w:val="21"/>
                <w:szCs w:val="21"/>
                <w:lang w:eastAsia="zh-CN"/>
              </w:rPr>
              <w:t>为香港交易所的休市日，本基金管理人决定</w:t>
            </w:r>
            <w:r w:rsidR="008810F1">
              <w:rPr>
                <w:rFonts w:ascii="宋体" w:eastAsia="宋体" w:hAnsi="宋体" w:cs="宋体"/>
                <w:color w:val="000000"/>
                <w:sz w:val="21"/>
                <w:szCs w:val="21"/>
                <w:lang w:eastAsia="zh-CN"/>
              </w:rPr>
              <w:t>2025年10月29日</w:t>
            </w:r>
            <w:r>
              <w:rPr>
                <w:rFonts w:ascii="宋体" w:eastAsia="宋体" w:hAnsi="宋体" w:cs="宋体"/>
                <w:color w:val="000000"/>
                <w:sz w:val="21"/>
                <w:szCs w:val="21"/>
                <w:lang w:eastAsia="zh-CN"/>
              </w:rPr>
              <w:t>暂停本基金的全部申购、赎回及定期定额投资业务。</w:t>
            </w:r>
          </w:p>
        </w:tc>
      </w:tr>
      <w:tr w:rsidR="006B24C6" w:rsidTr="00626C93">
        <w:tc>
          <w:tcPr>
            <w:tcW w:w="122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下属基金简称</w:t>
            </w: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F81D33">
            <w:pP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香港</w:t>
            </w:r>
            <w:r>
              <w:rPr>
                <w:rFonts w:ascii="宋体" w:eastAsia="宋体" w:hAnsi="宋体" w:cs="宋体"/>
                <w:color w:val="000000"/>
                <w:sz w:val="21"/>
                <w:szCs w:val="21"/>
                <w:lang w:eastAsia="zh-CN"/>
              </w:rPr>
              <w:t>中小</w:t>
            </w:r>
            <w:r>
              <w:rPr>
                <w:rFonts w:ascii="宋体" w:eastAsia="宋体" w:hAnsi="宋体" w:cs="宋体" w:hint="eastAsia"/>
                <w:color w:val="000000"/>
                <w:sz w:val="21"/>
                <w:szCs w:val="21"/>
                <w:lang w:eastAsia="zh-CN"/>
              </w:rPr>
              <w:t>LOF</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华宝香港中小C</w:t>
            </w:r>
          </w:p>
        </w:tc>
      </w:tr>
      <w:tr w:rsidR="006B24C6" w:rsidTr="00626C93">
        <w:tc>
          <w:tcPr>
            <w:tcW w:w="122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下属基金的交易代码</w:t>
            </w: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501021</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006127</w:t>
            </w:r>
          </w:p>
        </w:tc>
      </w:tr>
      <w:tr w:rsidR="006B24C6" w:rsidTr="00626C93">
        <w:tc>
          <w:tcPr>
            <w:tcW w:w="122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该基金是否暂停申购、赎回及定期定额投资业务 </w:t>
            </w:r>
          </w:p>
        </w:tc>
        <w:tc>
          <w:tcPr>
            <w:tcW w:w="132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是</w:t>
            </w:r>
          </w:p>
        </w:tc>
        <w:tc>
          <w:tcPr>
            <w:tcW w:w="2445"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6B24C6" w:rsidRDefault="00E74F5E">
            <w:pPr>
              <w:rPr>
                <w:rFonts w:ascii="宋体" w:eastAsia="宋体" w:hAnsi="宋体" w:cs="宋体"/>
                <w:color w:val="000000"/>
                <w:sz w:val="21"/>
                <w:szCs w:val="21"/>
              </w:rPr>
            </w:pPr>
            <w:r>
              <w:rPr>
                <w:rFonts w:ascii="宋体" w:eastAsia="宋体" w:hAnsi="宋体" w:cs="宋体"/>
                <w:color w:val="000000"/>
                <w:sz w:val="21"/>
                <w:szCs w:val="21"/>
              </w:rPr>
              <w:t>是</w:t>
            </w:r>
          </w:p>
        </w:tc>
      </w:tr>
    </w:tbl>
    <w:p w:rsidR="006B24C6" w:rsidRDefault="00E74F5E">
      <w:pPr>
        <w:pStyle w:val="2"/>
        <w:keepNext w:val="0"/>
        <w:spacing w:after="199"/>
        <w:rPr>
          <w:rFonts w:ascii="宋体" w:eastAsia="宋体" w:hAnsi="宋体" w:cs="宋体"/>
        </w:rPr>
      </w:pPr>
      <w:r>
        <w:rPr>
          <w:rFonts w:ascii="宋体" w:eastAsia="宋体" w:hAnsi="宋体" w:cs="宋体"/>
          <w:i w:val="0"/>
          <w:iCs w:val="0"/>
          <w:sz w:val="24"/>
          <w:szCs w:val="24"/>
        </w:rPr>
        <w:t>2.其他需要提示的事项</w:t>
      </w:r>
    </w:p>
    <w:p w:rsidR="006B24C6" w:rsidRPr="00F81D33" w:rsidRDefault="00E74F5E" w:rsidP="0012733E">
      <w:pPr>
        <w:rPr>
          <w:sz w:val="21"/>
          <w:szCs w:val="21"/>
        </w:rPr>
      </w:pPr>
      <w:r>
        <w:rPr>
          <w:rFonts w:ascii="宋体" w:eastAsia="宋体" w:hAnsi="宋体" w:cs="宋体"/>
          <w:lang w:eastAsia="zh-CN"/>
        </w:rPr>
        <w:t>  </w:t>
      </w:r>
      <w:r w:rsidRPr="00F81D33">
        <w:rPr>
          <w:rFonts w:ascii="宋体" w:eastAsia="宋体" w:hAnsi="宋体" w:cs="宋体"/>
          <w:sz w:val="21"/>
          <w:szCs w:val="21"/>
          <w:lang w:eastAsia="zh-CN"/>
        </w:rPr>
        <w:t>（1）本基金</w:t>
      </w:r>
      <w:r w:rsidR="005222CD">
        <w:rPr>
          <w:rFonts w:ascii="宋体" w:eastAsia="宋体" w:hAnsi="宋体" w:cs="宋体" w:hint="eastAsia"/>
          <w:sz w:val="21"/>
          <w:szCs w:val="21"/>
          <w:lang w:eastAsia="zh-CN"/>
        </w:rPr>
        <w:t>自</w:t>
      </w:r>
      <w:r w:rsidR="001710D6">
        <w:rPr>
          <w:rFonts w:ascii="宋体" w:eastAsia="宋体" w:hAnsi="宋体" w:cs="宋体"/>
          <w:color w:val="000000"/>
          <w:sz w:val="21"/>
          <w:szCs w:val="21"/>
          <w:lang w:eastAsia="zh-CN"/>
        </w:rPr>
        <w:t>2025</w:t>
      </w:r>
      <w:r w:rsidR="00117ECC">
        <w:rPr>
          <w:rFonts w:ascii="宋体" w:eastAsia="宋体" w:hAnsi="宋体" w:cs="宋体"/>
          <w:color w:val="000000"/>
          <w:sz w:val="21"/>
          <w:szCs w:val="21"/>
          <w:lang w:eastAsia="zh-CN"/>
        </w:rPr>
        <w:t>年</w:t>
      </w:r>
      <w:r w:rsidR="008810F1">
        <w:rPr>
          <w:rFonts w:ascii="宋体" w:eastAsia="宋体" w:hAnsi="宋体" w:cs="宋体"/>
          <w:color w:val="000000"/>
          <w:sz w:val="21"/>
          <w:szCs w:val="21"/>
          <w:lang w:eastAsia="zh-CN"/>
        </w:rPr>
        <w:t>10</w:t>
      </w:r>
      <w:r w:rsidR="00117ECC">
        <w:rPr>
          <w:rFonts w:ascii="宋体" w:eastAsia="宋体" w:hAnsi="宋体" w:cs="宋体"/>
          <w:color w:val="000000"/>
          <w:sz w:val="21"/>
          <w:szCs w:val="21"/>
          <w:lang w:eastAsia="zh-CN"/>
        </w:rPr>
        <w:t>月</w:t>
      </w:r>
      <w:r w:rsidR="008810F1">
        <w:rPr>
          <w:rFonts w:ascii="宋体" w:eastAsia="宋体" w:hAnsi="宋体" w:cs="宋体"/>
          <w:color w:val="000000"/>
          <w:sz w:val="21"/>
          <w:szCs w:val="21"/>
          <w:lang w:eastAsia="zh-CN"/>
        </w:rPr>
        <w:t>30</w:t>
      </w:r>
      <w:r w:rsidR="00117ECC">
        <w:rPr>
          <w:rFonts w:ascii="宋体" w:eastAsia="宋体" w:hAnsi="宋体" w:cs="宋体"/>
          <w:color w:val="000000"/>
          <w:sz w:val="21"/>
          <w:szCs w:val="21"/>
          <w:lang w:eastAsia="zh-CN"/>
        </w:rPr>
        <w:t>日</w:t>
      </w:r>
      <w:r w:rsidRPr="00F81D33">
        <w:rPr>
          <w:rFonts w:ascii="宋体" w:eastAsia="宋体" w:hAnsi="宋体" w:cs="宋体"/>
          <w:sz w:val="21"/>
          <w:szCs w:val="21"/>
          <w:lang w:eastAsia="zh-CN"/>
        </w:rPr>
        <w:t>起恢复本基金的申购、赎回及定期定额投资业务，届时将不再另行公告。</w:t>
      </w:r>
      <w:r w:rsidRPr="00F81D33">
        <w:rPr>
          <w:rFonts w:ascii="宋体" w:eastAsia="宋体" w:hAnsi="宋体" w:cs="宋体"/>
          <w:sz w:val="21"/>
          <w:szCs w:val="21"/>
          <w:lang w:eastAsia="zh-CN"/>
        </w:rPr>
        <w:br/>
        <w:t xml:space="preserve">  （2）为避免因香港交易所休市带来的不便，请投资者提前进行相关业务安排。 </w:t>
      </w:r>
      <w:r w:rsidRPr="00F81D33">
        <w:rPr>
          <w:rFonts w:ascii="宋体" w:eastAsia="宋体" w:hAnsi="宋体" w:cs="宋体"/>
          <w:sz w:val="21"/>
          <w:szCs w:val="21"/>
          <w:lang w:eastAsia="zh-CN"/>
        </w:rPr>
        <w:br/>
        <w:t>  </w:t>
      </w:r>
      <w:r w:rsidRPr="00F81D33">
        <w:rPr>
          <w:rFonts w:ascii="宋体" w:eastAsia="宋体" w:hAnsi="宋体" w:cs="宋体"/>
          <w:sz w:val="21"/>
          <w:szCs w:val="21"/>
        </w:rPr>
        <w:t xml:space="preserve">（3）如有疑问,请拨打本公司客户服务电话(400-700-5588、400-820-5050)或登陆本公司网站(www.fsfund.com)获取相关信息。 </w:t>
      </w:r>
    </w:p>
    <w:p w:rsidR="0012733E" w:rsidRDefault="00E74F5E" w:rsidP="0012733E">
      <w:pPr>
        <w:spacing w:before="210" w:after="210"/>
        <w:rPr>
          <w:rFonts w:ascii="宋体" w:eastAsia="宋体" w:hAnsi="宋体" w:cs="宋体"/>
          <w:sz w:val="21"/>
          <w:szCs w:val="21"/>
          <w:lang w:eastAsia="zh-CN"/>
        </w:rPr>
      </w:pPr>
      <w:r w:rsidRPr="00F81D33">
        <w:rPr>
          <w:rFonts w:ascii="宋体" w:eastAsia="宋体" w:hAnsi="宋体" w:cs="宋体"/>
          <w:sz w:val="21"/>
          <w:szCs w:val="21"/>
        </w:rPr>
        <w:t>  </w:t>
      </w:r>
      <w:r w:rsidRPr="00F81D33">
        <w:rPr>
          <w:rFonts w:ascii="宋体" w:eastAsia="宋体" w:hAnsi="宋体" w:cs="宋体"/>
          <w:sz w:val="21"/>
          <w:szCs w:val="21"/>
          <w:lang w:eastAsia="zh-CN"/>
        </w:rPr>
        <w:t xml:space="preserve">特此公告。 </w:t>
      </w:r>
    </w:p>
    <w:p w:rsidR="0012733E" w:rsidRDefault="0012733E" w:rsidP="0012733E">
      <w:pPr>
        <w:spacing w:before="210" w:after="210"/>
        <w:jc w:val="right"/>
        <w:rPr>
          <w:rFonts w:ascii="宋体" w:eastAsia="宋体" w:hAnsi="宋体" w:cs="宋体"/>
          <w:sz w:val="21"/>
          <w:szCs w:val="21"/>
          <w:lang w:eastAsia="zh-CN"/>
        </w:rPr>
      </w:pPr>
    </w:p>
    <w:p w:rsidR="006B24C6" w:rsidRPr="002E2735" w:rsidRDefault="00E74F5E" w:rsidP="0012733E">
      <w:pPr>
        <w:spacing w:before="210" w:after="210"/>
        <w:jc w:val="right"/>
        <w:rPr>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r>
      <w:r w:rsidR="001710D6">
        <w:rPr>
          <w:rFonts w:ascii="宋体" w:eastAsia="宋体" w:hAnsi="宋体" w:cs="宋体"/>
          <w:sz w:val="21"/>
          <w:szCs w:val="21"/>
          <w:lang w:eastAsia="zh-CN"/>
        </w:rPr>
        <w:t>2025</w:t>
      </w:r>
      <w:r>
        <w:rPr>
          <w:rFonts w:ascii="宋体" w:eastAsia="宋体" w:hAnsi="宋体" w:cs="宋体"/>
          <w:sz w:val="21"/>
          <w:szCs w:val="21"/>
          <w:lang w:eastAsia="zh-CN"/>
        </w:rPr>
        <w:t>年</w:t>
      </w:r>
      <w:r w:rsidR="008810F1">
        <w:rPr>
          <w:rFonts w:ascii="宋体" w:eastAsia="宋体" w:hAnsi="宋体" w:cs="宋体"/>
          <w:sz w:val="21"/>
          <w:szCs w:val="21"/>
          <w:lang w:eastAsia="zh-CN"/>
        </w:rPr>
        <w:t>10</w:t>
      </w:r>
      <w:bookmarkStart w:id="0" w:name="_GoBack"/>
      <w:bookmarkEnd w:id="0"/>
      <w:r>
        <w:rPr>
          <w:rFonts w:ascii="宋体" w:eastAsia="宋体" w:hAnsi="宋体" w:cs="宋体"/>
          <w:sz w:val="21"/>
          <w:szCs w:val="21"/>
          <w:lang w:eastAsia="zh-CN"/>
        </w:rPr>
        <w:t>月</w:t>
      </w:r>
      <w:r w:rsidR="005F7494">
        <w:rPr>
          <w:rFonts w:ascii="宋体" w:eastAsia="宋体" w:hAnsi="宋体" w:cs="宋体"/>
          <w:sz w:val="21"/>
          <w:szCs w:val="21"/>
          <w:lang w:eastAsia="zh-CN"/>
        </w:rPr>
        <w:t>27</w:t>
      </w:r>
      <w:r>
        <w:rPr>
          <w:rFonts w:ascii="宋体" w:eastAsia="宋体" w:hAnsi="宋体" w:cs="宋体"/>
          <w:sz w:val="21"/>
          <w:szCs w:val="21"/>
          <w:lang w:eastAsia="zh-CN"/>
        </w:rPr>
        <w:t xml:space="preserve">日 </w:t>
      </w:r>
    </w:p>
    <w:sectPr w:rsidR="006B24C6" w:rsidRPr="002E2735" w:rsidSect="00FA172B">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CC8" w:rsidRDefault="009A3CC8">
      <w:r>
        <w:separator/>
      </w:r>
    </w:p>
  </w:endnote>
  <w:endnote w:type="continuationSeparator" w:id="0">
    <w:p w:rsidR="009A3CC8" w:rsidRDefault="009A3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4C6" w:rsidRDefault="00FA172B">
    <w:pPr>
      <w:jc w:val="center"/>
      <w:rPr>
        <w:sz w:val="20"/>
      </w:rPr>
    </w:pPr>
    <w:r>
      <w:rPr>
        <w:sz w:val="20"/>
      </w:rPr>
      <w:fldChar w:fldCharType="begin"/>
    </w:r>
    <w:r w:rsidR="00E74F5E">
      <w:rPr>
        <w:rFonts w:ascii="宋体" w:eastAsia="宋体" w:hAnsi="宋体" w:cs="宋体"/>
        <w:sz w:val="20"/>
      </w:rPr>
      <w:instrText>PAGE</w:instrText>
    </w:r>
    <w:r>
      <w:rPr>
        <w:sz w:val="20"/>
      </w:rPr>
      <w:fldChar w:fldCharType="separate"/>
    </w:r>
    <w:r w:rsidR="004029AD">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CC8" w:rsidRDefault="009A3CC8">
      <w:r>
        <w:separator/>
      </w:r>
    </w:p>
  </w:footnote>
  <w:footnote w:type="continuationSeparator" w:id="0">
    <w:p w:rsidR="009A3CC8" w:rsidRDefault="009A3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5F9A"/>
    <w:rsid w:val="00117ECC"/>
    <w:rsid w:val="0012733E"/>
    <w:rsid w:val="001568DB"/>
    <w:rsid w:val="001710D6"/>
    <w:rsid w:val="00244386"/>
    <w:rsid w:val="002531A1"/>
    <w:rsid w:val="00261587"/>
    <w:rsid w:val="00264A44"/>
    <w:rsid w:val="002C7C90"/>
    <w:rsid w:val="002E2735"/>
    <w:rsid w:val="00367AE4"/>
    <w:rsid w:val="003C1D3C"/>
    <w:rsid w:val="004029AD"/>
    <w:rsid w:val="00414E13"/>
    <w:rsid w:val="004F6B6C"/>
    <w:rsid w:val="005222CD"/>
    <w:rsid w:val="00556313"/>
    <w:rsid w:val="005F7494"/>
    <w:rsid w:val="006116A7"/>
    <w:rsid w:val="00626C93"/>
    <w:rsid w:val="0064431C"/>
    <w:rsid w:val="006B24C6"/>
    <w:rsid w:val="006D6FE4"/>
    <w:rsid w:val="0073546F"/>
    <w:rsid w:val="008810F1"/>
    <w:rsid w:val="008921A2"/>
    <w:rsid w:val="00922272"/>
    <w:rsid w:val="009A3CC8"/>
    <w:rsid w:val="00A77B3E"/>
    <w:rsid w:val="00C53303"/>
    <w:rsid w:val="00CA2A55"/>
    <w:rsid w:val="00D77F8D"/>
    <w:rsid w:val="00E74F5E"/>
    <w:rsid w:val="00EF0298"/>
    <w:rsid w:val="00F81D33"/>
    <w:rsid w:val="00FA1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2B"/>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D6F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6FE4"/>
    <w:rPr>
      <w:sz w:val="18"/>
      <w:szCs w:val="18"/>
    </w:rPr>
  </w:style>
  <w:style w:type="paragraph" w:styleId="a4">
    <w:name w:val="footer"/>
    <w:basedOn w:val="a"/>
    <w:link w:val="Char0"/>
    <w:unhideWhenUsed/>
    <w:rsid w:val="006D6FE4"/>
    <w:pPr>
      <w:tabs>
        <w:tab w:val="center" w:pos="4153"/>
        <w:tab w:val="right" w:pos="8306"/>
      </w:tabs>
      <w:snapToGrid w:val="0"/>
    </w:pPr>
    <w:rPr>
      <w:sz w:val="18"/>
      <w:szCs w:val="18"/>
    </w:rPr>
  </w:style>
  <w:style w:type="character" w:customStyle="1" w:styleId="Char0">
    <w:name w:val="页脚 Char"/>
    <w:basedOn w:val="a0"/>
    <w:link w:val="a4"/>
    <w:rsid w:val="006D6FE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曹怡晨</dc:creator>
  <cp:lastModifiedBy>ZHONGM</cp:lastModifiedBy>
  <cp:revision>2</cp:revision>
  <cp:lastPrinted>2023-10-18T02:29:00Z</cp:lastPrinted>
  <dcterms:created xsi:type="dcterms:W3CDTF">2025-10-26T16:02:00Z</dcterms:created>
  <dcterms:modified xsi:type="dcterms:W3CDTF">2025-10-26T16:02:00Z</dcterms:modified>
</cp:coreProperties>
</file>