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52551C" w:rsidP="002173B5">
      <w:pPr>
        <w:jc w:val="center"/>
        <w:rPr>
          <w:b/>
          <w:sz w:val="28"/>
          <w:szCs w:val="24"/>
        </w:rPr>
      </w:pP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关于汇添富核心精选灵活配置混合型证券投资基金（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LOF</w:t>
      </w:r>
      <w:r w:rsidRPr="002173B5">
        <w:rPr>
          <w:rFonts w:ascii="宋体" w:eastAsia="宋体" w:hAnsi="宋体" w:cs="宋体"/>
          <w:b/>
          <w:color w:val="000000"/>
          <w:sz w:val="28"/>
          <w:szCs w:val="24"/>
        </w:rPr>
        <w:t>）非港股通交易日暂停申购、赎回、转换、定期定额投资业务的公告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52551C" w:rsidP="002173B5">
      <w:pPr>
        <w:jc w:val="center"/>
        <w:rPr>
          <w:rFonts w:ascii="宋体" w:eastAsia="宋体" w:hAnsi="宋体" w:cs="宋体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27</w:t>
      </w:r>
      <w:r>
        <w:rPr>
          <w:rFonts w:ascii="宋体" w:eastAsia="宋体" w:hAnsi="宋体" w:cs="宋体"/>
          <w:b/>
          <w:color w:val="000000"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52551C" w:rsidP="0052551C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  <w:bookmarkStart w:id="1" w:name="_GoBack"/>
      <w:bookmarkEnd w:id="1"/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2746"/>
        <w:gridCol w:w="4352"/>
      </w:tblGrid>
      <w:tr w:rsidR="0022190D">
        <w:tc>
          <w:tcPr>
            <w:tcW w:w="14000" w:type="dxa"/>
            <w:gridSpan w:val="2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2190D">
        <w:tc>
          <w:tcPr>
            <w:tcW w:w="14000" w:type="dxa"/>
            <w:gridSpan w:val="2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汇添富核心精选混合（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2190D">
        <w:tc>
          <w:tcPr>
            <w:tcW w:w="14000" w:type="dxa"/>
            <w:gridSpan w:val="2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501188</w:t>
            </w:r>
          </w:p>
        </w:tc>
      </w:tr>
      <w:tr w:rsidR="0022190D">
        <w:tc>
          <w:tcPr>
            <w:tcW w:w="14000" w:type="dxa"/>
            <w:gridSpan w:val="2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22190D">
        <w:tc>
          <w:tcPr>
            <w:tcW w:w="14000" w:type="dxa"/>
            <w:gridSpan w:val="2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22190D">
        <w:tc>
          <w:tcPr>
            <w:tcW w:w="4000" w:type="dxa"/>
            <w:vMerge w:val="restart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2190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2190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暂停转换转入起始日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2190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暂停转换转出起始日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2190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2190D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16000" w:type="dxa"/>
            <w:vAlign w:val="center"/>
          </w:tcPr>
          <w:p w:rsidR="002173B5" w:rsidRDefault="0052551C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日为非港股通交易日。为保护基金份额持有人利益，本基金暂停申购、赎回、转换、定期定额投资业务。</w:t>
            </w: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826CE" w:rsidRPr="00E826CE" w:rsidRDefault="0052551C" w:rsidP="002173B5">
      <w:pPr>
        <w:jc w:val="left"/>
        <w:rPr>
          <w:rFonts w:ascii="宋体" w:eastAsia="宋体" w:hAnsi="宋体" w:cs="宋体"/>
          <w:color w:val="000000"/>
          <w:szCs w:val="21"/>
        </w:rPr>
      </w:pPr>
      <w:r w:rsidRPr="00E826CE">
        <w:rPr>
          <w:rFonts w:ascii="宋体" w:eastAsia="宋体" w:hAnsi="宋体" w:cs="宋体" w:hint="eastAsia"/>
          <w:color w:val="000000"/>
          <w:szCs w:val="21"/>
        </w:rPr>
        <w:t>本基金扩位证券简称为添富核心精选</w:t>
      </w:r>
      <w:r w:rsidRPr="00E826CE">
        <w:rPr>
          <w:rFonts w:ascii="宋体" w:eastAsia="宋体" w:hAnsi="宋体" w:cs="宋体" w:hint="eastAsia"/>
          <w:color w:val="000000"/>
          <w:szCs w:val="21"/>
        </w:rPr>
        <w:t>LOF</w:t>
      </w:r>
      <w:r w:rsidRPr="00E826CE">
        <w:rPr>
          <w:rFonts w:ascii="宋体" w:eastAsia="宋体" w:hAnsi="宋体" w:cs="宋体" w:hint="eastAsia"/>
          <w:color w:val="000000"/>
          <w:szCs w:val="21"/>
        </w:rPr>
        <w:t>。</w:t>
      </w:r>
    </w:p>
    <w:p w:rsidR="002E18C2" w:rsidRPr="002C78AE" w:rsidRDefault="0052551C" w:rsidP="0052551C">
      <w:pPr>
        <w:pStyle w:val="2"/>
        <w:tabs>
          <w:tab w:val="left" w:pos="3055"/>
          <w:tab w:val="left" w:pos="3506"/>
        </w:tabs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2" w:name="t_3_2_table"/>
      <w:bookmarkEnd w:id="2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  <w:r w:rsidR="0056221F">
        <w:rPr>
          <w:rFonts w:ascii="Times New Roman" w:eastAsia="宋体" w:hAnsi="宋体"/>
          <w:bCs/>
          <w:sz w:val="24"/>
          <w:szCs w:val="24"/>
        </w:rPr>
        <w:tab/>
      </w:r>
      <w:r w:rsidR="00DC4347">
        <w:rPr>
          <w:rFonts w:ascii="Times New Roman" w:eastAsia="宋体" w:hAnsi="宋体"/>
          <w:bCs/>
          <w:sz w:val="24"/>
          <w:szCs w:val="24"/>
        </w:rPr>
        <w:tab/>
      </w:r>
    </w:p>
    <w:p w:rsidR="007D51B6" w:rsidRPr="002C78AE" w:rsidRDefault="0056221F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3" w:name="t_3_2_2646_a1_fm1"/>
      <w:bookmarkEnd w:id="3"/>
      <w:r>
        <w:rPr>
          <w:rFonts w:ascii="宋体" w:eastAsia="宋体" w:hAnsi="宋体" w:cs="宋体"/>
          <w:color w:val="000000"/>
          <w:sz w:val="24"/>
          <w:szCs w:val="24"/>
        </w:rPr>
        <w:t>1、2025年10月30日，本基金将恢复办理申购、赎回、转换、定期定额投资业务，届时不再公告。</w:t>
      </w:r>
    </w:p>
    <w:p w:rsidR="0056221F" w:rsidRDefault="0052551C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</w:t>
      </w:r>
      <w:r>
        <w:rPr>
          <w:rFonts w:ascii="宋体" w:eastAsia="宋体" w:hAnsi="宋体" w:cs="宋体"/>
          <w:color w:val="000000"/>
          <w:sz w:val="24"/>
          <w:szCs w:val="24"/>
        </w:rPr>
        <w:t>、投资者可通过本基金各代销机构或登录本公司网站</w:t>
      </w:r>
      <w:r>
        <w:rPr>
          <w:rFonts w:ascii="宋体" w:eastAsia="宋体" w:hAnsi="宋体" w:cs="宋体"/>
          <w:color w:val="000000"/>
          <w:sz w:val="24"/>
          <w:szCs w:val="24"/>
        </w:rPr>
        <w:t>(www.99fund.com)</w:t>
      </w:r>
      <w:r>
        <w:rPr>
          <w:rFonts w:ascii="宋体" w:eastAsia="宋体" w:hAnsi="宋体" w:cs="宋体"/>
          <w:color w:val="000000"/>
          <w:sz w:val="24"/>
          <w:szCs w:val="24"/>
        </w:rPr>
        <w:t>或拨打本公司客服热线（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888</w:t>
      </w:r>
      <w:r>
        <w:rPr>
          <w:rFonts w:ascii="宋体" w:eastAsia="宋体" w:hAnsi="宋体" w:cs="宋体"/>
          <w:color w:val="000000"/>
          <w:sz w:val="24"/>
          <w:szCs w:val="24"/>
        </w:rPr>
        <w:t>－</w:t>
      </w:r>
      <w:r>
        <w:rPr>
          <w:rFonts w:ascii="宋体" w:eastAsia="宋体" w:hAnsi="宋体" w:cs="宋体"/>
          <w:color w:val="000000"/>
          <w:sz w:val="24"/>
          <w:szCs w:val="24"/>
        </w:rPr>
        <w:t>9918</w:t>
      </w:r>
      <w:r>
        <w:rPr>
          <w:rFonts w:ascii="宋体" w:eastAsia="宋体" w:hAnsi="宋体" w:cs="宋体"/>
          <w:color w:val="000000"/>
          <w:sz w:val="24"/>
          <w:szCs w:val="24"/>
        </w:rPr>
        <w:t>）咨询相关情况。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56221F" w:rsidRDefault="0052551C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56221F" w:rsidRDefault="0052551C" w:rsidP="0056221F">
      <w:pPr>
        <w:tabs>
          <w:tab w:val="left" w:pos="3030"/>
        </w:tabs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　　特此公告。</w:t>
      </w:r>
      <w:r>
        <w:rPr>
          <w:rFonts w:ascii="Times New Roman" w:hAnsi="Times New Roman"/>
          <w:sz w:val="24"/>
          <w:szCs w:val="24"/>
        </w:rPr>
        <w:tab/>
      </w:r>
    </w:p>
    <w:p w:rsidR="002E18C2" w:rsidRPr="002C78AE" w:rsidRDefault="0052551C" w:rsidP="007D748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lastRenderedPageBreak/>
        <w:t>汇添富基金管理股份有限公司</w:t>
      </w:r>
    </w:p>
    <w:p w:rsidR="002E18C2" w:rsidRDefault="0052551C" w:rsidP="007D748A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C7140">
        <w:rPr>
          <w:b/>
          <w:sz w:val="24"/>
          <w:szCs w:val="24"/>
        </w:rPr>
        <w:t xml:space="preserve">                           </w:t>
      </w:r>
      <w:r w:rsidR="00AC7140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27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2E18C2" w:rsidRDefault="002E18C2" w:rsidP="007D748A">
      <w:pPr>
        <w:jc w:val="right"/>
        <w:rPr>
          <w:sz w:val="24"/>
          <w:szCs w:val="24"/>
        </w:rPr>
      </w:pPr>
    </w:p>
    <w:sectPr w:rsidR="002E18C2" w:rsidSect="00221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190D"/>
    <w:rsid w:val="002245CA"/>
    <w:rsid w:val="00260550"/>
    <w:rsid w:val="002813F9"/>
    <w:rsid w:val="002C78AE"/>
    <w:rsid w:val="002E18C2"/>
    <w:rsid w:val="00312474"/>
    <w:rsid w:val="004134EF"/>
    <w:rsid w:val="00521B42"/>
    <w:rsid w:val="0052551C"/>
    <w:rsid w:val="0056221F"/>
    <w:rsid w:val="005C7199"/>
    <w:rsid w:val="005F63BF"/>
    <w:rsid w:val="00621F0D"/>
    <w:rsid w:val="006337FE"/>
    <w:rsid w:val="0064196B"/>
    <w:rsid w:val="00642816"/>
    <w:rsid w:val="00665057"/>
    <w:rsid w:val="006B2220"/>
    <w:rsid w:val="006D62F8"/>
    <w:rsid w:val="006D6C64"/>
    <w:rsid w:val="00747464"/>
    <w:rsid w:val="007D51B6"/>
    <w:rsid w:val="007D748A"/>
    <w:rsid w:val="009B5393"/>
    <w:rsid w:val="009B6407"/>
    <w:rsid w:val="00A737CE"/>
    <w:rsid w:val="00A77F3C"/>
    <w:rsid w:val="00AC7140"/>
    <w:rsid w:val="00AD7934"/>
    <w:rsid w:val="00AF1942"/>
    <w:rsid w:val="00AF2959"/>
    <w:rsid w:val="00AF686A"/>
    <w:rsid w:val="00B2385D"/>
    <w:rsid w:val="00BB6457"/>
    <w:rsid w:val="00BF106A"/>
    <w:rsid w:val="00C56507"/>
    <w:rsid w:val="00CB2436"/>
    <w:rsid w:val="00CE17D6"/>
    <w:rsid w:val="00D06ED1"/>
    <w:rsid w:val="00DC4347"/>
    <w:rsid w:val="00E7530A"/>
    <w:rsid w:val="00E826CE"/>
    <w:rsid w:val="00EB4674"/>
    <w:rsid w:val="00EC547D"/>
    <w:rsid w:val="00EE7401"/>
    <w:rsid w:val="00EF3BA5"/>
    <w:rsid w:val="00F5064A"/>
    <w:rsid w:val="00F72C9A"/>
    <w:rsid w:val="00F73B15"/>
    <w:rsid w:val="00F90AB0"/>
    <w:rsid w:val="00FD105C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0D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4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2025-10-26T16:03:00Z</dcterms:created>
  <dcterms:modified xsi:type="dcterms:W3CDTF">2025-10-26T16:03:00Z</dcterms:modified>
</cp:coreProperties>
</file>