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4" w:rsidRPr="00FA24F3" w:rsidRDefault="00586CDD" w:rsidP="008B27DD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197714" w:rsidRPr="00FA24F3" w:rsidRDefault="00586CDD" w:rsidP="008B27DD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 w:rsidR="00813A83">
        <w:rPr>
          <w:rFonts w:ascii="仿宋" w:eastAsia="仿宋" w:hAnsi="仿宋"/>
          <w:b/>
          <w:color w:val="000000" w:themeColor="text1"/>
          <w:sz w:val="36"/>
          <w:szCs w:val="32"/>
        </w:rPr>
        <w:t>5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年度第</w:t>
      </w:r>
      <w:r w:rsidR="00C04B17">
        <w:rPr>
          <w:rFonts w:ascii="仿宋" w:eastAsia="仿宋" w:hAnsi="仿宋" w:hint="eastAsia"/>
          <w:b/>
          <w:color w:val="000000" w:themeColor="text1"/>
          <w:sz w:val="36"/>
          <w:szCs w:val="32"/>
        </w:rPr>
        <w:t>三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季度报告</w:t>
      </w: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97714" w:rsidRDefault="00197714" w:rsidP="008B27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97714" w:rsidRDefault="00586CDD" w:rsidP="001053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5C76A2"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</w:t>
      </w:r>
      <w:r w:rsidR="00813A83" w:rsidRP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197714" w:rsidRDefault="00586CDD" w:rsidP="0070084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 w:rsidR="00B9110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13A8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年度第</w:t>
      </w:r>
      <w:r w:rsidR="00C04B17" w:rsidRPr="00C04B17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的基金如下：</w:t>
      </w:r>
    </w:p>
    <w:tbl>
      <w:tblPr>
        <w:tblStyle w:val="ae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 w:rsidRPr="008F7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bookmarkEnd w:id="0"/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创金合信货币市场基金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创金合信转债精选债券型证券投资基金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创金合信沪深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创金合信量化多因子股票型证券投资基金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创金合信尊盛纯债债券型证券投资基金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创金合信尊享纯债债券型证券投资基金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创金合信消费主题股票型证券投资基金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创金合信医疗保健行业股票型证券投资基金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创金合信尊丰纯债债券型证券投资基金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14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创金合信量化发现灵活配置混合型证券投资基金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创金合信尊泰纯债债券型证券投资基金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1000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创金合信尊隆纯债债券型证券投资基金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创金合信尊智纯债债券型证券投资基金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创金合信优选回报灵活配置混合型证券投资基金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创金合信恒利超短债债券型证券投资基金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创金合信恒兴中短债债券型证券投资基金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创金合信信用红利债券型证券投资基金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创金合信泰盈双季红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年国开行债券指数证券投资基金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34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创金合信汇嘉三个月定期开放债券型发起式证券投资基金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创金合信鑫利混合型证券投资基金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创金合信鑫祺混合型证券投资基金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创金合信稳健增利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创金合信鑫祥混合型证券投资基金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创金合信景雯灵活配置混合型证券投资基金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创金合信港股通量化股票型证券投资基金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创金合信创新驱动股票型证券投资基金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ESG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责任投资股票型发起式证券投资基金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创金合信竞争优势混合型证券投资基金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创金合信积极成长股票型发起式证券投资基金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创金合信群力一年定期开放混合型管理人中管理人（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MOM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创金合信鑫瑞混合型证券投资基金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创金合信先进装备股票型发起式证券投资基金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创金合信双季享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创金合信聚鑫债券型证券投资基金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创金合信港股互联网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创金合信产业智选混合型证券投资基金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创金合信尊泓债券型证券投资基金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创金合信文娱媒体股票型发起式证券投资基金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创金合信碳中和混合型证券投资基金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创金合信宜久来福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创金合信芯片产业股票型发起式证券投资基金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创金合信大健康混合型证券投资基金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创金合信尊睿债券型证券投资基金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创金合信兴选产业趋势混合型证券投资基金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创金合信专精特新股票型发起式证券投资基金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创金合信汇鑫一年定期开放债券型发起式证券投资基金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创金合信稳健添利债券型证券投资基金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创金合信中证同业存单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AAA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7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创金合信软件产业股票型发起式证券投资基金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创金合信医药优选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创金合信怡久回报债券型证券投资基金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016229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创金合信星和稳健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创金合信产业臻选平衡混合型证券投资基金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创金合信宁和平衡养老目标三年持有期混合型发起式基金中基金（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创金合信利泽纯债债券型证券投资基金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创金合信中证科创创业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创金合信全球芯片产业股票型发起式证券投资基金（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017728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创金合信荣和积极养老目标五年持有期混合型发起式基金中基金（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创金合信全球医药生物股票型发起式证券投资基金（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85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创金合信益久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86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87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创金合信利辉利率债债券型证券投资基金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88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创金合信启富优选股票型发起式证券投资基金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创金合信北证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成份指数增强型证券投资基金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创金合信利元纯债债券型证券投资基金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91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创金合信均益量化选股混合型证券投资基金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  <w:hideMark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93</w:t>
            </w:r>
          </w:p>
        </w:tc>
        <w:tc>
          <w:tcPr>
            <w:tcW w:w="1559" w:type="dxa"/>
            <w:noWrap/>
            <w:hideMark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  <w:hideMark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创金合信红利甄选量化选股混合型证券投资基金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94</w:t>
            </w:r>
          </w:p>
        </w:tc>
        <w:tc>
          <w:tcPr>
            <w:tcW w:w="1559" w:type="dxa"/>
            <w:noWrap/>
          </w:tcPr>
          <w:p w:rsidR="00C04B17" w:rsidRPr="008F708E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</w:tcPr>
          <w:p w:rsidR="00C04B17" w:rsidRPr="008F708E" w:rsidRDefault="00C04B17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创金合信恒睿90天持有期债券型证券投资基金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95</w:t>
            </w:r>
          </w:p>
        </w:tc>
        <w:tc>
          <w:tcPr>
            <w:tcW w:w="1559" w:type="dxa"/>
            <w:noWrap/>
            <w:vAlign w:val="center"/>
          </w:tcPr>
          <w:p w:rsidR="00C04B17" w:rsidRPr="002F173A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vAlign w:val="center"/>
          </w:tcPr>
          <w:p w:rsidR="00C04B17" w:rsidRPr="002F173A" w:rsidRDefault="00C04B17" w:rsidP="00C04B17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创金合信创和一个</w:t>
            </w:r>
            <w:bookmarkStart w:id="3" w:name="_GoBack"/>
            <w:bookmarkEnd w:id="3"/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月滚动持有债券型证券投资基金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96</w:t>
            </w:r>
          </w:p>
        </w:tc>
        <w:tc>
          <w:tcPr>
            <w:tcW w:w="1559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023485</w:t>
            </w:r>
          </w:p>
        </w:tc>
        <w:tc>
          <w:tcPr>
            <w:tcW w:w="6095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创金合信文丰债券型证券投资基金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97</w:t>
            </w:r>
          </w:p>
        </w:tc>
        <w:tc>
          <w:tcPr>
            <w:tcW w:w="1559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508039</w:t>
            </w:r>
          </w:p>
        </w:tc>
        <w:tc>
          <w:tcPr>
            <w:tcW w:w="6095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创金合信首农产业园封闭式基础设施证券投资基金</w:t>
            </w:r>
          </w:p>
        </w:tc>
      </w:tr>
      <w:tr w:rsidR="00C04B17" w:rsidRPr="00857962" w:rsidTr="00157363">
        <w:trPr>
          <w:trHeight w:val="390"/>
        </w:trPr>
        <w:tc>
          <w:tcPr>
            <w:tcW w:w="988" w:type="dxa"/>
            <w:noWrap/>
            <w:vAlign w:val="center"/>
          </w:tcPr>
          <w:p w:rsidR="00C04B17" w:rsidRDefault="00C04B17" w:rsidP="00C04B1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98</w:t>
            </w:r>
          </w:p>
        </w:tc>
        <w:tc>
          <w:tcPr>
            <w:tcW w:w="1559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023287</w:t>
            </w:r>
          </w:p>
        </w:tc>
        <w:tc>
          <w:tcPr>
            <w:tcW w:w="6095" w:type="dxa"/>
            <w:noWrap/>
            <w:vAlign w:val="center"/>
          </w:tcPr>
          <w:p w:rsidR="00C04B17" w:rsidRPr="00C04B17" w:rsidRDefault="00C04B17" w:rsidP="00C04B1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04B1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创金合信恒荣120天持有期债券型证券投资基金</w:t>
            </w:r>
          </w:p>
        </w:tc>
      </w:tr>
    </w:tbl>
    <w:p w:rsidR="00197714" w:rsidRDefault="00813A83" w:rsidP="009B332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C04B17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586CDD">
          <w:rPr>
            <w:rStyle w:val="a9"/>
            <w:rFonts w:ascii="仿宋" w:eastAsia="仿宋" w:hAnsi="仿宋"/>
            <w:sz w:val="32"/>
            <w:szCs w:val="32"/>
          </w:rPr>
          <w:t>www.cjhxfund.com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586CDD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400-868-0666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97714" w:rsidRDefault="00586C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97714" w:rsidRDefault="00B9110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Pr="00A123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00661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4B17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197714" w:rsidSect="00730A18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73" w:rsidRDefault="00024373">
      <w:r>
        <w:separator/>
      </w:r>
    </w:p>
  </w:endnote>
  <w:endnote w:type="continuationSeparator" w:id="0">
    <w:p w:rsidR="00024373" w:rsidRDefault="0002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97714" w:rsidRDefault="00730A18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8B27DD" w:rsidRPr="008B27DD">
          <w:rPr>
            <w:noProof/>
            <w:lang w:val="zh-CN"/>
          </w:rPr>
          <w:t>2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97714" w:rsidRDefault="00730A18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8B27DD" w:rsidRPr="008B27DD">
          <w:rPr>
            <w:noProof/>
            <w:lang w:val="zh-CN"/>
          </w:rPr>
          <w:t>1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73" w:rsidRDefault="00024373">
      <w:r>
        <w:separator/>
      </w:r>
    </w:p>
  </w:footnote>
  <w:footnote w:type="continuationSeparator" w:id="0">
    <w:p w:rsidR="00024373" w:rsidRDefault="00024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0A18"/>
    <w:rsid w:val="007315E0"/>
    <w:rsid w:val="0073321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661"/>
    <w:rsid w:val="00801AAB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7DD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7DCB"/>
    <w:rsid w:val="00A90A06"/>
    <w:rsid w:val="00AB49A1"/>
    <w:rsid w:val="00AB5B8F"/>
    <w:rsid w:val="00AC1161"/>
    <w:rsid w:val="00AD18DD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B17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151"/>
    <w:rsid w:val="00E83BC2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F7A2129"/>
    <w:rsid w:val="175059DC"/>
    <w:rsid w:val="18A56B4C"/>
    <w:rsid w:val="281F0346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30A1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30A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30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30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30A1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30A18"/>
    <w:rPr>
      <w:b/>
      <w:bCs/>
    </w:rPr>
  </w:style>
  <w:style w:type="character" w:styleId="a9">
    <w:name w:val="Hyperlink"/>
    <w:basedOn w:val="a0"/>
    <w:uiPriority w:val="99"/>
    <w:unhideWhenUsed/>
    <w:qFormat/>
    <w:rsid w:val="00730A1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30A1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30A18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730A18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30A18"/>
    <w:rPr>
      <w:sz w:val="18"/>
      <w:szCs w:val="18"/>
    </w:rPr>
  </w:style>
  <w:style w:type="paragraph" w:styleId="ac">
    <w:name w:val="List Paragraph"/>
    <w:basedOn w:val="a"/>
    <w:uiPriority w:val="34"/>
    <w:qFormat/>
    <w:rsid w:val="00730A1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30A1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30A18"/>
  </w:style>
  <w:style w:type="character" w:customStyle="1" w:styleId="Char4">
    <w:name w:val="批注主题 Char"/>
    <w:basedOn w:val="Char"/>
    <w:link w:val="a8"/>
    <w:uiPriority w:val="99"/>
    <w:semiHidden/>
    <w:qFormat/>
    <w:rsid w:val="00730A1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30A18"/>
    <w:rPr>
      <w:sz w:val="18"/>
      <w:szCs w:val="18"/>
    </w:rPr>
  </w:style>
  <w:style w:type="paragraph" w:styleId="ad">
    <w:name w:val="Revision"/>
    <w:hidden/>
    <w:uiPriority w:val="99"/>
    <w:semiHidden/>
    <w:rsid w:val="00857962"/>
    <w:rPr>
      <w:kern w:val="2"/>
      <w:sz w:val="21"/>
      <w:szCs w:val="22"/>
    </w:rPr>
  </w:style>
  <w:style w:type="table" w:styleId="ae">
    <w:name w:val="Table Grid"/>
    <w:basedOn w:val="a1"/>
    <w:uiPriority w:val="59"/>
    <w:rsid w:val="0081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hx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D3A67-E0E7-425E-8961-E2BE3156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3197</Characters>
  <Application>Microsoft Office Word</Application>
  <DocSecurity>4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2025-10-26T16:00:00Z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C7F72637752846F0B1E178F8862B7F91</vt:lpwstr>
  </property>
</Properties>
</file>