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987" w:rsidRPr="005E088E" w:rsidRDefault="001360BF" w:rsidP="00F1680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富安达基金管理有限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5E088E">
        <w:rPr>
          <w:rFonts w:ascii="仿宋" w:eastAsia="仿宋" w:hAnsi="仿宋"/>
          <w:b/>
          <w:color w:val="000000" w:themeColor="text1"/>
          <w:sz w:val="32"/>
          <w:szCs w:val="32"/>
        </w:rPr>
        <w:t>全部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AC1CC0" w:rsidRDefault="00AC1CC0" w:rsidP="00AC1CC0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</w:p>
    <w:p w:rsidR="00BB3501" w:rsidRPr="00AC1CC0" w:rsidRDefault="00B16987" w:rsidP="00AC1CC0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本公司董事会及董事保证基金季度</w:t>
      </w:r>
      <w:r w:rsidR="0098024A"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报告</w:t>
      </w: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所载资料不存在虚假记载、误导性陈述或重大遗漏，并对其内容的真实性、准确性和完整性承担个别及连带责任。</w:t>
      </w:r>
    </w:p>
    <w:p w:rsidR="001360BF" w:rsidRPr="00AC1CC0" w:rsidRDefault="001360BF" w:rsidP="00AC1CC0">
      <w:pPr>
        <w:spacing w:line="54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富安达基金管理有限公司旗下</w:t>
      </w:r>
      <w:r w:rsidR="008015FE">
        <w:rPr>
          <w:rFonts w:ascii="仿宋" w:eastAsia="仿宋" w:hAnsi="仿宋" w:hint="eastAsia"/>
          <w:color w:val="000000" w:themeColor="text1"/>
          <w:sz w:val="30"/>
          <w:szCs w:val="30"/>
        </w:rPr>
        <w:t>二十</w:t>
      </w:r>
      <w:r w:rsidR="001C6EB6">
        <w:rPr>
          <w:rFonts w:ascii="仿宋" w:eastAsia="仿宋" w:hAnsi="仿宋" w:hint="eastAsia"/>
          <w:color w:val="000000" w:themeColor="text1"/>
          <w:sz w:val="30"/>
          <w:szCs w:val="30"/>
        </w:rPr>
        <w:t>七</w:t>
      </w: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只基金产品（包括：富安达优势成长混合型证券投资基金、富安达策略精选灵活配置混合型证券投资基金、富安达新兴成长灵活配置混合型证券投资基金、富安达健康人生灵活配置混合型证券投资基金、富安达新动力灵活配置混合型证券投资基金、富安达消费主题灵活配置混合型证券投资基金、富安达增强收益债券型证券投资基金、富安达长盈灵活配置混合型证券投资基金、富安达行业轮动灵活配置混合型证券投资基金、富安达富利纯债债券型证券投资基金</w:t>
      </w:r>
      <w:r w:rsidR="0098024A"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富安达现金通货币市场证券投资基金</w:t>
      </w:r>
      <w:r w:rsidR="00AC1CC0"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="0098024A"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富安达中证500指数增强型证券投资基金</w:t>
      </w:r>
      <w:r w:rsidR="00AC1CC0"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、富安达科技领航混合型证券投资基金</w:t>
      </w:r>
      <w:r w:rsidR="003A532F">
        <w:rPr>
          <w:rFonts w:ascii="仿宋" w:eastAsia="仿宋" w:hAnsi="仿宋" w:hint="eastAsia"/>
          <w:color w:val="000000" w:themeColor="text1"/>
          <w:sz w:val="30"/>
          <w:szCs w:val="30"/>
        </w:rPr>
        <w:t>、富安达科技创新混合型发起式证券投资基金</w:t>
      </w:r>
      <w:r w:rsidR="00201B72">
        <w:rPr>
          <w:rFonts w:ascii="仿宋" w:eastAsia="仿宋" w:hAnsi="仿宋" w:hint="eastAsia"/>
          <w:color w:val="000000" w:themeColor="text1"/>
          <w:sz w:val="30"/>
          <w:szCs w:val="30"/>
        </w:rPr>
        <w:t>、富安达长三角区域主题混合型发起式证券投资基金</w:t>
      </w:r>
      <w:r w:rsidR="00152A0A"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="00152A0A" w:rsidRPr="00152A0A">
        <w:rPr>
          <w:rFonts w:ascii="仿宋" w:eastAsia="仿宋" w:hAnsi="仿宋" w:hint="eastAsia"/>
          <w:color w:val="000000" w:themeColor="text1"/>
          <w:sz w:val="30"/>
          <w:szCs w:val="30"/>
        </w:rPr>
        <w:t>富安达医药创新混合型证券投资基金</w:t>
      </w:r>
      <w:r w:rsidR="00113D72"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="00113D72" w:rsidRPr="00113D72">
        <w:rPr>
          <w:rFonts w:ascii="仿宋" w:eastAsia="仿宋" w:hAnsi="仿宋" w:hint="eastAsia"/>
          <w:color w:val="000000" w:themeColor="text1"/>
          <w:sz w:val="30"/>
          <w:szCs w:val="30"/>
        </w:rPr>
        <w:t>富安达中小盘六个月持有期混合型发起式证券投资基金</w:t>
      </w:r>
      <w:r w:rsidR="002E22D9"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="002E22D9" w:rsidRPr="002E22D9">
        <w:rPr>
          <w:rFonts w:ascii="仿宋" w:eastAsia="仿宋" w:hAnsi="仿宋" w:hint="eastAsia"/>
          <w:color w:val="000000" w:themeColor="text1"/>
          <w:sz w:val="30"/>
          <w:szCs w:val="30"/>
        </w:rPr>
        <w:t>富安达成长价值一年持有期混合型证券投资基金</w:t>
      </w:r>
      <w:r w:rsidR="0054367C"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="0054367C" w:rsidRPr="0054367C">
        <w:rPr>
          <w:rFonts w:ascii="仿宋" w:eastAsia="仿宋" w:hAnsi="仿宋" w:hint="eastAsia"/>
          <w:color w:val="000000" w:themeColor="text1"/>
          <w:sz w:val="30"/>
          <w:szCs w:val="30"/>
        </w:rPr>
        <w:t>富安达稳健配置6个月持有期混合型证券投资基金</w:t>
      </w:r>
      <w:r w:rsidR="0054367C"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="003C625E" w:rsidRPr="003C625E">
        <w:rPr>
          <w:rFonts w:ascii="仿宋" w:eastAsia="仿宋" w:hAnsi="仿宋" w:hint="eastAsia"/>
          <w:color w:val="000000" w:themeColor="text1"/>
          <w:sz w:val="30"/>
          <w:szCs w:val="30"/>
        </w:rPr>
        <w:t>富安达产业优选混合型证券投资基金</w:t>
      </w:r>
      <w:r w:rsidR="00401135"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="00401135" w:rsidRPr="00401135">
        <w:rPr>
          <w:rFonts w:ascii="仿宋" w:eastAsia="仿宋" w:hAnsi="仿宋" w:hint="eastAsia"/>
          <w:color w:val="000000" w:themeColor="text1"/>
          <w:sz w:val="30"/>
          <w:szCs w:val="30"/>
        </w:rPr>
        <w:t>富安达智优量化选股混合型发起式证券投资基金</w:t>
      </w:r>
      <w:r w:rsidR="00401135"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="00401135" w:rsidRPr="00401135">
        <w:rPr>
          <w:rFonts w:ascii="仿宋" w:eastAsia="仿宋" w:hAnsi="仿宋" w:hint="eastAsia"/>
          <w:color w:val="000000" w:themeColor="text1"/>
          <w:sz w:val="30"/>
          <w:szCs w:val="30"/>
        </w:rPr>
        <w:t>富安达中证同业存单AAA指数7天持有期证券投资基金</w:t>
      </w:r>
      <w:r w:rsidR="00401135"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="00401135" w:rsidRPr="00401135">
        <w:rPr>
          <w:rFonts w:ascii="仿宋" w:eastAsia="仿宋" w:hAnsi="仿宋" w:hint="eastAsia"/>
          <w:color w:val="000000" w:themeColor="text1"/>
          <w:sz w:val="30"/>
          <w:szCs w:val="30"/>
        </w:rPr>
        <w:t>富安达富祥利率债债券型证券投资基金</w:t>
      </w:r>
      <w:r w:rsidR="0045285A"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="0045285A" w:rsidRPr="0045285A">
        <w:rPr>
          <w:rFonts w:ascii="仿宋" w:eastAsia="仿宋" w:hAnsi="仿宋" w:hint="eastAsia"/>
          <w:color w:val="000000" w:themeColor="text1"/>
          <w:sz w:val="30"/>
          <w:szCs w:val="30"/>
        </w:rPr>
        <w:t>富安达富禧纯债30天持有期债券型证券投资基金</w:t>
      </w:r>
      <w:r w:rsidR="0055795B"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="008015FE" w:rsidRPr="008015FE">
        <w:rPr>
          <w:rFonts w:ascii="仿宋" w:eastAsia="仿宋" w:hAnsi="仿宋" w:hint="eastAsia"/>
          <w:color w:val="000000" w:themeColor="text1"/>
          <w:sz w:val="30"/>
          <w:szCs w:val="30"/>
        </w:rPr>
        <w:t>富安达上海清算所0-3年政策性金融债指数证券投资基金</w:t>
      </w:r>
      <w:r w:rsidR="00395190"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="00395190" w:rsidRPr="00395190">
        <w:rPr>
          <w:rFonts w:ascii="仿宋" w:eastAsia="仿宋" w:hAnsi="仿宋" w:hint="eastAsia"/>
          <w:color w:val="000000" w:themeColor="text1"/>
          <w:sz w:val="30"/>
          <w:szCs w:val="30"/>
        </w:rPr>
        <w:t>富安达沪深300指数增强型证券投资</w:t>
      </w:r>
      <w:r w:rsidR="00395190" w:rsidRPr="00395190">
        <w:rPr>
          <w:rFonts w:ascii="仿宋" w:eastAsia="仿宋" w:hAnsi="仿宋" w:hint="eastAsia"/>
          <w:color w:val="000000" w:themeColor="text1"/>
          <w:sz w:val="30"/>
          <w:szCs w:val="30"/>
        </w:rPr>
        <w:lastRenderedPageBreak/>
        <w:t>基金</w:t>
      </w:r>
      <w:r w:rsidR="00D6087F"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="00D6087F" w:rsidRPr="00D6087F">
        <w:rPr>
          <w:rFonts w:ascii="仿宋" w:eastAsia="仿宋" w:hAnsi="仿宋" w:hint="eastAsia"/>
          <w:color w:val="000000" w:themeColor="text1"/>
          <w:sz w:val="30"/>
          <w:szCs w:val="30"/>
        </w:rPr>
        <w:t>富安达中证A500指数增强型证券投资基金</w:t>
      </w: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）</w:t>
      </w:r>
      <w:r w:rsidR="008015FE">
        <w:rPr>
          <w:rFonts w:ascii="仿宋" w:eastAsia="仿宋" w:hAnsi="仿宋" w:hint="eastAsia"/>
          <w:color w:val="000000" w:themeColor="text1"/>
          <w:sz w:val="30"/>
          <w:szCs w:val="30"/>
        </w:rPr>
        <w:t>2</w:t>
      </w:r>
      <w:r w:rsidR="008015FE">
        <w:rPr>
          <w:rFonts w:ascii="仿宋" w:eastAsia="仿宋" w:hAnsi="仿宋"/>
          <w:color w:val="000000" w:themeColor="text1"/>
          <w:sz w:val="30"/>
          <w:szCs w:val="30"/>
        </w:rPr>
        <w:t>02</w:t>
      </w:r>
      <w:r w:rsidR="00395190">
        <w:rPr>
          <w:rFonts w:ascii="仿宋" w:eastAsia="仿宋" w:hAnsi="仿宋" w:hint="eastAsia"/>
          <w:color w:val="000000" w:themeColor="text1"/>
          <w:sz w:val="30"/>
          <w:szCs w:val="30"/>
        </w:rPr>
        <w:t>5</w:t>
      </w:r>
      <w:r w:rsidR="008015FE"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 w:rsidR="008015FE"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第</w:t>
      </w:r>
      <w:r w:rsidR="001C6EB6">
        <w:rPr>
          <w:rFonts w:ascii="仿宋" w:eastAsia="仿宋" w:hAnsi="仿宋" w:hint="eastAsia"/>
          <w:color w:val="000000" w:themeColor="text1"/>
          <w:sz w:val="30"/>
          <w:szCs w:val="30"/>
        </w:rPr>
        <w:t>3</w:t>
      </w:r>
      <w:r w:rsidR="00201B72"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季度</w:t>
      </w: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报告全文于</w:t>
      </w:r>
      <w:r w:rsidR="008015FE" w:rsidRPr="00AC1CC0">
        <w:rPr>
          <w:rFonts w:ascii="仿宋" w:eastAsia="仿宋" w:hAnsi="仿宋"/>
          <w:color w:val="000000" w:themeColor="text1"/>
          <w:sz w:val="30"/>
          <w:szCs w:val="30"/>
        </w:rPr>
        <w:t>20</w:t>
      </w:r>
      <w:r w:rsidR="008015FE"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2</w:t>
      </w:r>
      <w:r w:rsidR="00395190">
        <w:rPr>
          <w:rFonts w:ascii="仿宋" w:eastAsia="仿宋" w:hAnsi="仿宋" w:hint="eastAsia"/>
          <w:color w:val="000000" w:themeColor="text1"/>
          <w:sz w:val="30"/>
          <w:szCs w:val="30"/>
        </w:rPr>
        <w:t>5</w:t>
      </w:r>
      <w:r w:rsidR="008015FE"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 w:rsidR="001C6EB6">
        <w:rPr>
          <w:rFonts w:ascii="仿宋" w:eastAsia="仿宋" w:hAnsi="仿宋" w:hint="eastAsia"/>
          <w:color w:val="000000" w:themeColor="text1"/>
          <w:sz w:val="30"/>
          <w:szCs w:val="30"/>
        </w:rPr>
        <w:t>10</w:t>
      </w: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月</w:t>
      </w:r>
      <w:r w:rsidR="001C6EB6">
        <w:rPr>
          <w:rFonts w:ascii="仿宋" w:eastAsia="仿宋" w:hAnsi="仿宋" w:hint="eastAsia"/>
          <w:color w:val="000000" w:themeColor="text1"/>
          <w:sz w:val="30"/>
          <w:szCs w:val="30"/>
        </w:rPr>
        <w:t>25</w:t>
      </w: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日在本公司网站</w:t>
      </w:r>
      <w:r w:rsidRPr="00AC1CC0">
        <w:rPr>
          <w:rFonts w:ascii="仿宋" w:eastAsia="仿宋" w:hAnsi="仿宋"/>
          <w:color w:val="000000" w:themeColor="text1"/>
          <w:sz w:val="30"/>
          <w:szCs w:val="30"/>
        </w:rPr>
        <w:t xml:space="preserve">www.fadfunds.com </w:t>
      </w: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和中国证监会基金电子披露网站（</w:t>
      </w:r>
      <w:r w:rsidRPr="00AC1CC0">
        <w:rPr>
          <w:rFonts w:ascii="仿宋" w:eastAsia="仿宋" w:hAnsi="仿宋"/>
          <w:color w:val="000000" w:themeColor="text1"/>
          <w:sz w:val="30"/>
          <w:szCs w:val="30"/>
        </w:rPr>
        <w:t>http://eid.csrc.gov.cn/fund</w:t>
      </w: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）披露，供投资者查阅。如有疑问可拨打本公司客服电话（</w:t>
      </w:r>
      <w:r w:rsidRPr="00AC1CC0">
        <w:rPr>
          <w:rFonts w:ascii="仿宋" w:eastAsia="仿宋" w:hAnsi="仿宋"/>
          <w:color w:val="000000" w:themeColor="text1"/>
          <w:sz w:val="30"/>
          <w:szCs w:val="30"/>
        </w:rPr>
        <w:t>400-630-6999</w:t>
      </w: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）咨询。</w:t>
      </w:r>
    </w:p>
    <w:p w:rsidR="00BB3501" w:rsidRPr="00AC1CC0" w:rsidRDefault="00BB3501" w:rsidP="00AC1CC0">
      <w:pPr>
        <w:spacing w:line="54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本基金管</w:t>
      </w:r>
      <w:r w:rsidR="000C1032"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理人承诺以诚实信用、勤勉尽责的原则管理和运用基金资产，但不保证</w:t>
      </w:r>
      <w:r w:rsidR="005A77EA"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基金一定盈利，也不保证最低收益。请充分了解</w:t>
      </w: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基金的风险收益特征，审慎做出投资决定。</w:t>
      </w:r>
    </w:p>
    <w:p w:rsidR="00BB3501" w:rsidRPr="00AC1CC0" w:rsidRDefault="00BB3501" w:rsidP="00AC1CC0">
      <w:pPr>
        <w:spacing w:line="54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特此公告。</w:t>
      </w:r>
    </w:p>
    <w:p w:rsidR="00BB3501" w:rsidRPr="00AC1CC0" w:rsidRDefault="001360BF" w:rsidP="00AC1CC0">
      <w:pPr>
        <w:spacing w:line="540" w:lineRule="exact"/>
        <w:ind w:firstLineChars="250" w:firstLine="750"/>
        <w:jc w:val="right"/>
        <w:rPr>
          <w:rFonts w:ascii="仿宋" w:eastAsia="仿宋" w:hAnsi="仿宋"/>
          <w:color w:val="000000" w:themeColor="text1"/>
          <w:sz w:val="30"/>
          <w:szCs w:val="30"/>
        </w:rPr>
      </w:pP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富安达基金管理有限公司</w:t>
      </w:r>
    </w:p>
    <w:p w:rsidR="00BB3501" w:rsidRPr="00AC1CC0" w:rsidRDefault="008015FE" w:rsidP="00AC1CC0">
      <w:pPr>
        <w:spacing w:line="540" w:lineRule="exact"/>
        <w:ind w:firstLineChars="250" w:firstLine="750"/>
        <w:jc w:val="right"/>
        <w:rPr>
          <w:rFonts w:ascii="仿宋" w:eastAsia="仿宋" w:hAnsi="仿宋"/>
          <w:color w:val="000000" w:themeColor="text1"/>
          <w:sz w:val="30"/>
          <w:szCs w:val="30"/>
        </w:rPr>
      </w:pP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202</w:t>
      </w:r>
      <w:r w:rsidR="00395190">
        <w:rPr>
          <w:rFonts w:ascii="仿宋" w:eastAsia="仿宋" w:hAnsi="仿宋" w:hint="eastAsia"/>
          <w:color w:val="000000" w:themeColor="text1"/>
          <w:sz w:val="30"/>
          <w:szCs w:val="30"/>
        </w:rPr>
        <w:t>5</w:t>
      </w:r>
      <w:r w:rsidRPr="00AC1CC0">
        <w:rPr>
          <w:rFonts w:ascii="仿宋" w:eastAsia="仿宋" w:hAnsi="仿宋"/>
          <w:color w:val="000000" w:themeColor="text1"/>
          <w:sz w:val="30"/>
          <w:szCs w:val="30"/>
        </w:rPr>
        <w:t>年</w:t>
      </w:r>
      <w:r w:rsidR="001C6EB6">
        <w:rPr>
          <w:rFonts w:ascii="仿宋" w:eastAsia="仿宋" w:hAnsi="仿宋" w:hint="eastAsia"/>
          <w:color w:val="000000" w:themeColor="text1"/>
          <w:sz w:val="30"/>
          <w:szCs w:val="30"/>
        </w:rPr>
        <w:t>10</w:t>
      </w:r>
      <w:r w:rsidR="00BB3501" w:rsidRPr="00AC1CC0">
        <w:rPr>
          <w:rFonts w:ascii="仿宋" w:eastAsia="仿宋" w:hAnsi="仿宋"/>
          <w:color w:val="000000" w:themeColor="text1"/>
          <w:sz w:val="30"/>
          <w:szCs w:val="30"/>
        </w:rPr>
        <w:t>月</w:t>
      </w:r>
      <w:r w:rsidR="001C6EB6">
        <w:rPr>
          <w:rFonts w:ascii="仿宋" w:eastAsia="仿宋" w:hAnsi="仿宋" w:hint="eastAsia"/>
          <w:color w:val="000000" w:themeColor="text1"/>
          <w:sz w:val="30"/>
          <w:szCs w:val="30"/>
        </w:rPr>
        <w:t>25</w:t>
      </w:r>
      <w:r w:rsidR="00BB3501" w:rsidRPr="00AC1CC0">
        <w:rPr>
          <w:rFonts w:ascii="仿宋" w:eastAsia="仿宋" w:hAnsi="仿宋"/>
          <w:color w:val="000000" w:themeColor="text1"/>
          <w:sz w:val="30"/>
          <w:szCs w:val="30"/>
        </w:rPr>
        <w:t>日</w:t>
      </w:r>
    </w:p>
    <w:sectPr w:rsidR="00BB3501" w:rsidRPr="00AC1CC0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D13" w:rsidRDefault="00921D13" w:rsidP="009A149B">
      <w:r>
        <w:separator/>
      </w:r>
    </w:p>
  </w:endnote>
  <w:endnote w:type="continuationSeparator" w:id="0">
    <w:p w:rsidR="00921D13" w:rsidRDefault="00921D13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A6250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F1680A" w:rsidRPr="00F1680A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A6250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F1680A" w:rsidRPr="00F1680A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D13" w:rsidRDefault="00921D13" w:rsidP="009A149B">
      <w:r>
        <w:separator/>
      </w:r>
    </w:p>
  </w:footnote>
  <w:footnote w:type="continuationSeparator" w:id="0">
    <w:p w:rsidR="00921D13" w:rsidRDefault="00921D13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26CE"/>
    <w:rsid w:val="00022ABD"/>
    <w:rsid w:val="00025D40"/>
    <w:rsid w:val="000300E5"/>
    <w:rsid w:val="0003246C"/>
    <w:rsid w:val="00033010"/>
    <w:rsid w:val="00033204"/>
    <w:rsid w:val="000475F0"/>
    <w:rsid w:val="00052E34"/>
    <w:rsid w:val="000539F6"/>
    <w:rsid w:val="00056EE0"/>
    <w:rsid w:val="00057323"/>
    <w:rsid w:val="0008010F"/>
    <w:rsid w:val="00081ADE"/>
    <w:rsid w:val="00084D4B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1136"/>
    <w:rsid w:val="001039BC"/>
    <w:rsid w:val="00113D72"/>
    <w:rsid w:val="001279BE"/>
    <w:rsid w:val="0013251E"/>
    <w:rsid w:val="001360BF"/>
    <w:rsid w:val="001445A9"/>
    <w:rsid w:val="00146176"/>
    <w:rsid w:val="00146307"/>
    <w:rsid w:val="00152A0A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C6EB6"/>
    <w:rsid w:val="001D04AB"/>
    <w:rsid w:val="001D2521"/>
    <w:rsid w:val="001D74AE"/>
    <w:rsid w:val="001E7CAD"/>
    <w:rsid w:val="001F125D"/>
    <w:rsid w:val="001F15CB"/>
    <w:rsid w:val="001F533E"/>
    <w:rsid w:val="00201B72"/>
    <w:rsid w:val="0021172E"/>
    <w:rsid w:val="00212038"/>
    <w:rsid w:val="00221DE2"/>
    <w:rsid w:val="00234298"/>
    <w:rsid w:val="002343BD"/>
    <w:rsid w:val="002471D4"/>
    <w:rsid w:val="00253326"/>
    <w:rsid w:val="00261CDE"/>
    <w:rsid w:val="0026276F"/>
    <w:rsid w:val="00266448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2D9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95190"/>
    <w:rsid w:val="003A4AC6"/>
    <w:rsid w:val="003A532F"/>
    <w:rsid w:val="003C2820"/>
    <w:rsid w:val="003C3CB5"/>
    <w:rsid w:val="003C5A1A"/>
    <w:rsid w:val="003C625E"/>
    <w:rsid w:val="003D0424"/>
    <w:rsid w:val="003D32D7"/>
    <w:rsid w:val="003F4E13"/>
    <w:rsid w:val="003F6960"/>
    <w:rsid w:val="0040020D"/>
    <w:rsid w:val="00401135"/>
    <w:rsid w:val="00405ADB"/>
    <w:rsid w:val="004254EE"/>
    <w:rsid w:val="00430D19"/>
    <w:rsid w:val="00433480"/>
    <w:rsid w:val="0043655D"/>
    <w:rsid w:val="00437D86"/>
    <w:rsid w:val="00441246"/>
    <w:rsid w:val="00441E0B"/>
    <w:rsid w:val="0044404C"/>
    <w:rsid w:val="0045285A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4F67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710F"/>
    <w:rsid w:val="005158A6"/>
    <w:rsid w:val="0052094C"/>
    <w:rsid w:val="00534A41"/>
    <w:rsid w:val="0053650E"/>
    <w:rsid w:val="00542535"/>
    <w:rsid w:val="0054367C"/>
    <w:rsid w:val="00544E6E"/>
    <w:rsid w:val="00547910"/>
    <w:rsid w:val="00550CD6"/>
    <w:rsid w:val="00551033"/>
    <w:rsid w:val="0055795B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151D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325DF"/>
    <w:rsid w:val="00635DAE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57608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5FE"/>
    <w:rsid w:val="00801AAB"/>
    <w:rsid w:val="0080773A"/>
    <w:rsid w:val="0081788D"/>
    <w:rsid w:val="00825398"/>
    <w:rsid w:val="008263AE"/>
    <w:rsid w:val="008318C0"/>
    <w:rsid w:val="00831A29"/>
    <w:rsid w:val="00832B61"/>
    <w:rsid w:val="00833D28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1A53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1D13"/>
    <w:rsid w:val="0092312D"/>
    <w:rsid w:val="00933628"/>
    <w:rsid w:val="00934D9C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024A"/>
    <w:rsid w:val="00984240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3F0"/>
    <w:rsid w:val="00A6250D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C1CC0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474E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4567"/>
    <w:rsid w:val="00CF6D5C"/>
    <w:rsid w:val="00D10B1F"/>
    <w:rsid w:val="00D11E1F"/>
    <w:rsid w:val="00D20C81"/>
    <w:rsid w:val="00D2509F"/>
    <w:rsid w:val="00D30CF5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087F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37A5"/>
    <w:rsid w:val="00F04DC2"/>
    <w:rsid w:val="00F066D9"/>
    <w:rsid w:val="00F1680A"/>
    <w:rsid w:val="00F25F52"/>
    <w:rsid w:val="00F407E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C6175"/>
    <w:rsid w:val="00FD658E"/>
    <w:rsid w:val="00FE0C5A"/>
    <w:rsid w:val="00FE13A2"/>
    <w:rsid w:val="00FF0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395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13097-850B-4275-83E5-275139DD9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777</Characters>
  <Application>Microsoft Office Word</Application>
  <DocSecurity>4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2025-10-24T16:01:00Z</dcterms:created>
  <dcterms:modified xsi:type="dcterms:W3CDTF">2025-10-24T16:01:00Z</dcterms:modified>
</cp:coreProperties>
</file>