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0A6B" w:rsidRDefault="00F6590E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3F0A6B" w:rsidRDefault="00F6590E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关于华安恒生科技交易型开放式指数证券投资基金（QDII）暂停申购、赎回的公告</w:t>
      </w:r>
    </w:p>
    <w:p w:rsidR="003F0A6B" w:rsidRDefault="00F6590E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公告送出日期：2025年10月24日</w:t>
      </w:r>
    </w:p>
    <w:p w:rsidR="003F0A6B" w:rsidRDefault="00F6590E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_Toc194311890"/>
      <w:bookmarkStart w:id="12" w:name="m01_01"/>
      <w:bookmarkStart w:id="13" w:name="m1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1472"/>
        <w:gridCol w:w="2863"/>
        <w:gridCol w:w="4726"/>
      </w:tblGrid>
      <w:tr w:rsidR="003F0A6B">
        <w:trPr>
          <w:divId w:val="610891549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EastAsia" w:eastAsiaTheme="minorEastAsia" w:hAnsiTheme="minorEastAsia" w:hint="eastAsia"/>
              </w:rPr>
              <w:t>华安恒生科技交易型开放式指数证券投资基金（QDII）</w:t>
            </w:r>
          </w:p>
        </w:tc>
      </w:tr>
      <w:tr w:rsidR="003F0A6B">
        <w:trPr>
          <w:divId w:val="610891549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HAnsi" w:eastAsiaTheme="minorEastAsia" w:hAnsiTheme="minorHAnsi" w:hint="eastAsia"/>
              </w:rPr>
              <w:t>基金简称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EastAsia" w:eastAsiaTheme="minorEastAsia" w:hAnsiTheme="minorEastAsia" w:hint="eastAsia"/>
              </w:rPr>
              <w:t>华安恒生科技ETF</w:t>
            </w:r>
            <w:r>
              <w:rPr>
                <w:rFonts w:cs="Calibri" w:hint="eastAsia"/>
              </w:rPr>
              <w:t xml:space="preserve"> </w:t>
            </w:r>
          </w:p>
        </w:tc>
      </w:tr>
      <w:tr w:rsidR="003F0A6B">
        <w:trPr>
          <w:divId w:val="610891549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HAnsi" w:eastAsiaTheme="minorEastAsia" w:hAnsiTheme="minorHAnsi" w:hint="eastAsia"/>
              </w:rPr>
              <w:t>基金主代码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EastAsia" w:eastAsiaTheme="minorEastAsia" w:hAnsiTheme="minorEastAsia" w:hint="eastAsia"/>
              </w:rPr>
              <w:t>513580</w:t>
            </w:r>
          </w:p>
        </w:tc>
      </w:tr>
      <w:tr w:rsidR="003F0A6B">
        <w:trPr>
          <w:divId w:val="610891549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3F0A6B">
        <w:trPr>
          <w:divId w:val="610891549"/>
          <w:jc w:val="center"/>
        </w:trPr>
        <w:tc>
          <w:tcPr>
            <w:tcW w:w="4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EastAsia" w:eastAsiaTheme="minorEastAsia" w:hAnsiTheme="minorEastAsia" w:hint="eastAsia"/>
              </w:rPr>
              <w:t>根据《华安恒生科技交易型开放式指数证券投资基金（QDII）基金合同》和《华安恒生科技交易型开放式指数证券投资基金（QDII）招募说明书》的有关规定</w:t>
            </w:r>
          </w:p>
        </w:tc>
      </w:tr>
      <w:tr w:rsidR="003F0A6B">
        <w:trPr>
          <w:divId w:val="610891549"/>
          <w:trHeight w:val="508"/>
          <w:jc w:val="center"/>
        </w:trPr>
        <w:tc>
          <w:tcPr>
            <w:tcW w:w="138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HAnsi" w:eastAsiaTheme="minorEastAsia" w:hAnsiTheme="minorHAnsi" w:hint="eastAsia"/>
              </w:rPr>
              <w:t>暂停相关业务的起始日、金额及原因说明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EastAsia" w:eastAsiaTheme="minorEastAsia" w:hAnsiTheme="minorEastAsia" w:hint="eastAsia"/>
              </w:rPr>
              <w:t>2025年10月29日</w:t>
            </w:r>
          </w:p>
        </w:tc>
      </w:tr>
      <w:tr w:rsidR="003F0A6B">
        <w:trPr>
          <w:divId w:val="610891549"/>
          <w:trHeight w:val="506"/>
          <w:jc w:val="center"/>
        </w:trPr>
        <w:tc>
          <w:tcPr>
            <w:tcW w:w="4077" w:type="dxa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3F0A6B" w:rsidRDefault="003F0A6B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EastAsia" w:eastAsiaTheme="minorEastAsia" w:hAnsiTheme="minorEastAsia" w:hint="eastAsia"/>
              </w:rPr>
              <w:t>2025年10月29日</w:t>
            </w:r>
          </w:p>
        </w:tc>
      </w:tr>
      <w:tr w:rsidR="003F0A6B">
        <w:trPr>
          <w:divId w:val="610891549"/>
          <w:trHeight w:val="506"/>
          <w:jc w:val="center"/>
        </w:trPr>
        <w:tc>
          <w:tcPr>
            <w:tcW w:w="4077" w:type="dxa"/>
            <w:vMerge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3F0A6B" w:rsidRDefault="003F0A6B">
            <w:pPr>
              <w:widowControl/>
              <w:jc w:val="left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EastAsia" w:eastAsiaTheme="minorEastAsia" w:hAnsiTheme="minorEastAsia" w:hint="eastAsia"/>
              </w:rPr>
              <w:t>暂停申购、赎回的原因说明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0A6B" w:rsidRDefault="00F6590E">
            <w:r>
              <w:rPr>
                <w:rFonts w:asciiTheme="minorEastAsia" w:eastAsiaTheme="minorEastAsia" w:hAnsiTheme="minorEastAsia" w:hint="eastAsia"/>
              </w:rPr>
              <w:t>鉴于2025年10月29日为香港公众节假日（重阳节），本基金投资所处的主要市场休市。</w:t>
            </w:r>
          </w:p>
        </w:tc>
      </w:tr>
    </w:tbl>
    <w:p w:rsidR="003F0A6B" w:rsidRDefault="00F6590E">
      <w:pPr>
        <w:pStyle w:val="XBRLTitle1"/>
        <w:spacing w:before="156" w:line="360" w:lineRule="auto"/>
        <w:jc w:val="left"/>
        <w:divId w:val="1148480111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3F0A6B" w:rsidRDefault="00F6590E">
      <w:pPr>
        <w:spacing w:line="360" w:lineRule="auto"/>
        <w:ind w:firstLineChars="200" w:firstLine="420"/>
        <w:jc w:val="left"/>
        <w:divId w:val="1148480111"/>
      </w:pPr>
      <w:r>
        <w:rPr>
          <w:rFonts w:hint="eastAsia"/>
          <w:szCs w:val="21"/>
        </w:rPr>
        <w:t>1）本基金自2025年10月30日起恢复日常申购、赎回业务，届时不再另行公告。</w:t>
      </w:r>
      <w:r>
        <w:rPr>
          <w:rFonts w:hint="eastAsia"/>
          <w:szCs w:val="21"/>
        </w:rPr>
        <w:br/>
        <w:t xml:space="preserve">　　2）敬请投资人提前做好交易安排，避免因假期原因，带来不便。</w:t>
      </w:r>
      <w:r>
        <w:rPr>
          <w:rFonts w:hint="eastAsia"/>
          <w:szCs w:val="21"/>
        </w:rPr>
        <w:br/>
        <w:t xml:space="preserve">　　3）投资者可登录本基金管理人网站（www.huaan.com.cn），或拨打客户服务电话40088-50099咨询相关信息。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3F0A6B" w:rsidRDefault="00F6590E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F0A6B" w:rsidRDefault="00F6590E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F0A6B" w:rsidRDefault="00F6590E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3F0A6B" w:rsidRDefault="00F6590E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2025年10月24日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3F0A6B" w:rsidSect="003F0A6B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A6B" w:rsidRDefault="00F6590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3F0A6B" w:rsidRDefault="00F6590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6B" w:rsidRDefault="00F6590E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3F0A6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3F0A6B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3F0A6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3F0A6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3F0A6B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3F0A6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6B" w:rsidRDefault="003F0A6B">
    <w:pPr>
      <w:pStyle w:val="aa"/>
    </w:pPr>
  </w:p>
  <w:p w:rsidR="003F0A6B" w:rsidRDefault="00F6590E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3F0A6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3F0A6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3F0A6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3F0A6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3F0A6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3F0A6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3F0A6B" w:rsidRDefault="003F0A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A6B" w:rsidRDefault="00F6590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3F0A6B" w:rsidRDefault="00F6590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VertAlignCellWithSp/>
    <w:doNotBreakConstrainedForcedTable/>
    <w:doNotVertAlignInTxbx/>
    <w:useAnsiKerningPairs/>
    <w:cachedColBalance/>
  </w:compat>
  <w:rsids>
    <w:rsidRoot w:val="00F6590E"/>
    <w:rsid w:val="000363DC"/>
    <w:rsid w:val="003F0A6B"/>
    <w:rsid w:val="00F6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6B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3F0A6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3F0A6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3F0A6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3F0A6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3F0A6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3F0A6B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A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0A6B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locked/>
    <w:rsid w:val="003F0A6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locked/>
    <w:rsid w:val="003F0A6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locked/>
    <w:rsid w:val="003F0A6B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sid w:val="003F0A6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3F0A6B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3F0A6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3F0A6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3F0A6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3F0A6B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3F0A6B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3F0A6B"/>
  </w:style>
  <w:style w:type="paragraph" w:styleId="a6">
    <w:name w:val="footnote text"/>
    <w:basedOn w:val="a"/>
    <w:link w:val="Char1"/>
    <w:rsid w:val="003F0A6B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locked/>
    <w:rsid w:val="003F0A6B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3F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sid w:val="003F0A6B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3F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sid w:val="003F0A6B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3F0A6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link w:val="ac"/>
    <w:uiPriority w:val="10"/>
    <w:locked/>
    <w:rsid w:val="003F0A6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3F0A6B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ink w:val="ae"/>
    <w:locked/>
    <w:rsid w:val="003F0A6B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3F0A6B"/>
    <w:rPr>
      <w:sz w:val="32"/>
      <w:lang/>
    </w:rPr>
  </w:style>
  <w:style w:type="character" w:customStyle="1" w:styleId="af1">
    <w:name w:val="日期 字符"/>
    <w:basedOn w:val="a0"/>
    <w:link w:val="af0"/>
    <w:locked/>
    <w:rsid w:val="003F0A6B"/>
    <w:rPr>
      <w:kern w:val="2"/>
      <w:sz w:val="21"/>
    </w:rPr>
  </w:style>
  <w:style w:type="paragraph" w:styleId="af2">
    <w:name w:val="Document Map"/>
    <w:basedOn w:val="a"/>
    <w:link w:val="Char14"/>
    <w:rsid w:val="003F0A6B"/>
    <w:pPr>
      <w:shd w:val="clear" w:color="auto" w:fill="000080"/>
    </w:pPr>
  </w:style>
  <w:style w:type="character" w:customStyle="1" w:styleId="af3">
    <w:name w:val="文档结构图 字符"/>
    <w:basedOn w:val="a0"/>
    <w:link w:val="af2"/>
    <w:locked/>
    <w:rsid w:val="003F0A6B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3F0A6B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locked/>
    <w:rsid w:val="003F0A6B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3F0A6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3F0A6B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3F0A6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3F0A6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3F0A6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3F0A6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3F0A6B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3F0A6B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3F0A6B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3F0A6B"/>
  </w:style>
  <w:style w:type="paragraph" w:customStyle="1" w:styleId="CharCharCharCharCharChar1CharCharChar">
    <w:name w:val="Char Char Char Char Char Char1 Char Char Char"/>
    <w:basedOn w:val="a"/>
    <w:rsid w:val="003F0A6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3F0A6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3F0A6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3F0A6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3F0A6B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3F0A6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3F0A6B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3F0A6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3F0A6B"/>
    <w:rPr>
      <w:vertAlign w:val="superscript"/>
    </w:rPr>
  </w:style>
  <w:style w:type="character" w:customStyle="1" w:styleId="1Char">
    <w:name w:val="标题 1 Char"/>
    <w:basedOn w:val="a0"/>
    <w:link w:val="1"/>
    <w:uiPriority w:val="9"/>
    <w:locked/>
    <w:rsid w:val="003F0A6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locked/>
    <w:rsid w:val="003F0A6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locked/>
    <w:rsid w:val="003F0A6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sid w:val="003F0A6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locked/>
    <w:rsid w:val="003F0A6B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locked/>
    <w:rsid w:val="003F0A6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ink w:val="a6"/>
    <w:locked/>
    <w:rsid w:val="003F0A6B"/>
    <w:rPr>
      <w:kern w:val="2"/>
      <w:sz w:val="18"/>
      <w:szCs w:val="18"/>
    </w:rPr>
  </w:style>
  <w:style w:type="character" w:customStyle="1" w:styleId="Char3">
    <w:name w:val="页眉 Char"/>
    <w:basedOn w:val="a0"/>
    <w:link w:val="a8"/>
    <w:uiPriority w:val="99"/>
    <w:locked/>
    <w:rsid w:val="003F0A6B"/>
    <w:rPr>
      <w:kern w:val="2"/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3F0A6B"/>
    <w:rPr>
      <w:kern w:val="2"/>
      <w:sz w:val="18"/>
      <w:szCs w:val="18"/>
    </w:rPr>
  </w:style>
  <w:style w:type="character" w:customStyle="1" w:styleId="Char5">
    <w:name w:val="标题 Char"/>
    <w:basedOn w:val="a0"/>
    <w:link w:val="ac"/>
    <w:uiPriority w:val="10"/>
    <w:locked/>
    <w:rsid w:val="003F0A6B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ink w:val="ae"/>
    <w:locked/>
    <w:rsid w:val="003F0A6B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ink w:val="af0"/>
    <w:locked/>
    <w:rsid w:val="003F0A6B"/>
    <w:rPr>
      <w:kern w:val="2"/>
      <w:sz w:val="21"/>
    </w:rPr>
  </w:style>
  <w:style w:type="character" w:customStyle="1" w:styleId="Char8">
    <w:name w:val="文档结构图 Char"/>
    <w:basedOn w:val="a0"/>
    <w:link w:val="af2"/>
    <w:locked/>
    <w:rsid w:val="003F0A6B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link w:val="af4"/>
    <w:uiPriority w:val="99"/>
    <w:semiHidden/>
    <w:locked/>
    <w:rsid w:val="003F0A6B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3F0A6B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3F0A6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3F0A6B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3F0A6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3F0A6B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3F0A6B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3F0A6B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3F0A6B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3F0A6B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3F0A6B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3F0A6B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3F0A6B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3F0A6B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3F0A6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3F0A6B"/>
    <w:rPr>
      <w:kern w:val="2"/>
      <w:sz w:val="18"/>
      <w:szCs w:val="18"/>
    </w:rPr>
  </w:style>
  <w:style w:type="table" w:styleId="af8">
    <w:name w:val="Table Grid"/>
    <w:basedOn w:val="a1"/>
    <w:uiPriority w:val="59"/>
    <w:rsid w:val="003F0A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3F0A6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3F0A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9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8103-C28E-4B35-88D6-C7C445E8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4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2025-10-23T16:01:00Z</dcterms:created>
  <dcterms:modified xsi:type="dcterms:W3CDTF">2025-10-23T16:01:00Z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