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9B" w:rsidRDefault="001D1807">
      <w:pPr>
        <w:spacing w:line="360" w:lineRule="auto"/>
        <w:jc w:val="center"/>
        <w:rPr>
          <w:b/>
          <w:bCs/>
          <w:sz w:val="24"/>
        </w:rPr>
      </w:pPr>
      <w:r>
        <w:rPr>
          <w:rFonts w:ascii="宋体" w:hAnsi="宋体" w:hint="eastAsia"/>
          <w:b/>
          <w:sz w:val="24"/>
        </w:rPr>
        <w:t>关于博时基金管理有限公司旗下部分基金</w:t>
      </w:r>
      <w:r>
        <w:rPr>
          <w:rFonts w:hint="eastAsia"/>
          <w:b/>
          <w:bCs/>
          <w:sz w:val="24"/>
        </w:rPr>
        <w:t>投资非公开发行股票的公告</w:t>
      </w:r>
    </w:p>
    <w:p w:rsidR="00FA1C9B" w:rsidRDefault="00FA1C9B"/>
    <w:p w:rsidR="00FA1C9B" w:rsidRDefault="001D1807">
      <w:pPr>
        <w:spacing w:line="360" w:lineRule="auto"/>
        <w:ind w:firstLineChars="200" w:firstLine="420"/>
        <w:rPr>
          <w:rFonts w:ascii="Arial" w:hAnsi="宋体" w:cs="Arial"/>
          <w:szCs w:val="21"/>
        </w:rPr>
      </w:pPr>
      <w:r>
        <w:rPr>
          <w:rFonts w:ascii="Arial" w:hAnsi="宋体" w:cs="Arial" w:hint="eastAsia"/>
          <w:szCs w:val="21"/>
        </w:rPr>
        <w:t>博时基金管理有限公司（以下简称“本公司”）旗下部分基金参加了</w:t>
      </w:r>
      <w:r>
        <w:rPr>
          <w:rFonts w:ascii="Arial" w:hAnsi="宋体" w:cs="Arial" w:hint="eastAsia"/>
          <w:szCs w:val="21"/>
        </w:rPr>
        <w:t>寒武纪（代码</w:t>
      </w:r>
      <w:r>
        <w:rPr>
          <w:rFonts w:ascii="Arial" w:hAnsi="宋体" w:cs="Arial" w:hint="eastAsia"/>
          <w:szCs w:val="21"/>
        </w:rPr>
        <w:t>688256</w:t>
      </w:r>
      <w:r>
        <w:rPr>
          <w:rFonts w:ascii="Arial" w:hAnsi="宋体" w:cs="Arial" w:hint="eastAsia"/>
          <w:szCs w:val="21"/>
        </w:rPr>
        <w:t>）</w:t>
      </w:r>
      <w:r>
        <w:rPr>
          <w:rFonts w:ascii="Arial" w:hAnsi="宋体" w:cs="Arial" w:hint="eastAsia"/>
          <w:szCs w:val="21"/>
        </w:rPr>
        <w:t>非公开发行股票的认购。根据中国证监会《关于基金投资非公开发行股票等流通受限证券有关问题的通知》（证监基金字</w:t>
      </w:r>
      <w:r>
        <w:rPr>
          <w:rFonts w:ascii="Arial" w:hAnsi="宋体" w:cs="Arial" w:hint="eastAsia"/>
          <w:szCs w:val="21"/>
        </w:rPr>
        <w:t>[2006]14</w:t>
      </w:r>
      <w:r>
        <w:rPr>
          <w:rFonts w:ascii="Arial" w:hAnsi="宋体" w:cs="Arial"/>
          <w:szCs w:val="21"/>
        </w:rPr>
        <w:t>1</w:t>
      </w:r>
      <w:r>
        <w:rPr>
          <w:rFonts w:ascii="Arial" w:hAnsi="宋体" w:cs="Arial" w:hint="eastAsia"/>
          <w:szCs w:val="21"/>
        </w:rPr>
        <w:t>号）等有关规定，本公司现将旗下基金投资</w:t>
      </w:r>
      <w:r>
        <w:rPr>
          <w:rFonts w:ascii="Arial" w:hAnsi="宋体" w:cs="Arial" w:hint="eastAsia"/>
          <w:szCs w:val="21"/>
        </w:rPr>
        <w:t>寒武纪（代码</w:t>
      </w:r>
      <w:r>
        <w:rPr>
          <w:rFonts w:ascii="Arial" w:hAnsi="宋体" w:cs="Arial" w:hint="eastAsia"/>
          <w:szCs w:val="21"/>
        </w:rPr>
        <w:t>688256</w:t>
      </w:r>
      <w:r>
        <w:rPr>
          <w:rFonts w:ascii="Arial" w:hAnsi="宋体" w:cs="Arial" w:hint="eastAsia"/>
          <w:szCs w:val="21"/>
        </w:rPr>
        <w:t>）</w:t>
      </w:r>
      <w:r>
        <w:rPr>
          <w:rFonts w:ascii="Arial" w:hAnsi="宋体" w:cs="Arial" w:hint="eastAsia"/>
          <w:szCs w:val="21"/>
        </w:rPr>
        <w:t>非公开发行股票的相关信息公告如下：</w:t>
      </w:r>
      <w:bookmarkStart w:id="0" w:name="_GoBack"/>
      <w:bookmarkEnd w:id="0"/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6"/>
        <w:gridCol w:w="1445"/>
        <w:gridCol w:w="1639"/>
        <w:gridCol w:w="1269"/>
        <w:gridCol w:w="1639"/>
        <w:gridCol w:w="1190"/>
        <w:gridCol w:w="744"/>
      </w:tblGrid>
      <w:tr w:rsidR="00FA1C9B">
        <w:trPr>
          <w:trHeight w:val="1020"/>
          <w:jc w:val="center"/>
        </w:trPr>
        <w:tc>
          <w:tcPr>
            <w:tcW w:w="2122" w:type="dxa"/>
            <w:vAlign w:val="center"/>
          </w:tcPr>
          <w:p w:rsidR="00FA1C9B" w:rsidRDefault="001D1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559" w:type="dxa"/>
            <w:vAlign w:val="center"/>
          </w:tcPr>
          <w:p w:rsidR="00FA1C9B" w:rsidRDefault="001D1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认购数量（股）</w:t>
            </w:r>
          </w:p>
        </w:tc>
        <w:tc>
          <w:tcPr>
            <w:tcW w:w="1701" w:type="dxa"/>
            <w:vAlign w:val="center"/>
          </w:tcPr>
          <w:p w:rsidR="00FA1C9B" w:rsidRDefault="001D1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总成本（元）</w:t>
            </w:r>
          </w:p>
        </w:tc>
        <w:tc>
          <w:tcPr>
            <w:tcW w:w="1417" w:type="dxa"/>
            <w:vAlign w:val="center"/>
          </w:tcPr>
          <w:p w:rsidR="00FA1C9B" w:rsidRDefault="001D1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总成本占基金资产净值比例</w:t>
            </w:r>
          </w:p>
        </w:tc>
        <w:tc>
          <w:tcPr>
            <w:tcW w:w="1701" w:type="dxa"/>
            <w:vAlign w:val="center"/>
          </w:tcPr>
          <w:p w:rsidR="00FA1C9B" w:rsidRDefault="001D1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316" w:type="dxa"/>
            <w:vAlign w:val="center"/>
          </w:tcPr>
          <w:p w:rsidR="00FA1C9B" w:rsidRDefault="001D1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836" w:type="dxa"/>
            <w:vAlign w:val="center"/>
          </w:tcPr>
          <w:p w:rsidR="00FA1C9B" w:rsidRDefault="001D1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限售期</w:t>
            </w:r>
          </w:p>
        </w:tc>
      </w:tr>
      <w:tr w:rsidR="00FA1C9B">
        <w:trPr>
          <w:jc w:val="center"/>
        </w:trPr>
        <w:tc>
          <w:tcPr>
            <w:tcW w:w="0" w:type="auto"/>
          </w:tcPr>
          <w:p w:rsidR="00FA1C9B" w:rsidRDefault="001D1807">
            <w:r>
              <w:t>博时上证科创板综合价格指数增强</w:t>
            </w:r>
          </w:p>
        </w:tc>
        <w:tc>
          <w:tcPr>
            <w:tcW w:w="0" w:type="auto"/>
          </w:tcPr>
          <w:p w:rsidR="00FA1C9B" w:rsidRDefault="001D1807">
            <w:r>
              <w:t>837.00</w:t>
            </w:r>
          </w:p>
        </w:tc>
        <w:tc>
          <w:tcPr>
            <w:tcW w:w="0" w:type="auto"/>
          </w:tcPr>
          <w:p w:rsidR="00FA1C9B" w:rsidRDefault="001D1807">
            <w:r>
              <w:t>1,000,231.74</w:t>
            </w:r>
          </w:p>
        </w:tc>
        <w:tc>
          <w:tcPr>
            <w:tcW w:w="0" w:type="auto"/>
          </w:tcPr>
          <w:p w:rsidR="00FA1C9B" w:rsidRDefault="001D1807">
            <w:r>
              <w:t>1.46%</w:t>
            </w:r>
          </w:p>
        </w:tc>
        <w:tc>
          <w:tcPr>
            <w:tcW w:w="0" w:type="auto"/>
          </w:tcPr>
          <w:p w:rsidR="00FA1C9B" w:rsidRDefault="001D1807">
            <w:r>
              <w:t>1,016,436.06</w:t>
            </w:r>
          </w:p>
        </w:tc>
        <w:tc>
          <w:tcPr>
            <w:tcW w:w="0" w:type="auto"/>
          </w:tcPr>
          <w:p w:rsidR="00FA1C9B" w:rsidRDefault="001D1807">
            <w:r>
              <w:t>1.49%</w:t>
            </w:r>
          </w:p>
        </w:tc>
        <w:tc>
          <w:tcPr>
            <w:tcW w:w="0" w:type="auto"/>
          </w:tcPr>
          <w:p w:rsidR="00FA1C9B" w:rsidRDefault="001D1807">
            <w:r>
              <w:t>6</w:t>
            </w:r>
            <w:r>
              <w:t>个月</w:t>
            </w:r>
          </w:p>
        </w:tc>
      </w:tr>
      <w:tr w:rsidR="00FA1C9B">
        <w:trPr>
          <w:jc w:val="center"/>
        </w:trPr>
        <w:tc>
          <w:tcPr>
            <w:tcW w:w="0" w:type="auto"/>
          </w:tcPr>
          <w:p w:rsidR="00FA1C9B" w:rsidRDefault="001D1807">
            <w:r>
              <w:t>博时汇融回报一年持有期混合</w:t>
            </w:r>
          </w:p>
        </w:tc>
        <w:tc>
          <w:tcPr>
            <w:tcW w:w="0" w:type="auto"/>
          </w:tcPr>
          <w:p w:rsidR="00FA1C9B" w:rsidRDefault="001D1807">
            <w:r>
              <w:t>25,104.00</w:t>
            </w:r>
          </w:p>
        </w:tc>
        <w:tc>
          <w:tcPr>
            <w:tcW w:w="0" w:type="auto"/>
          </w:tcPr>
          <w:p w:rsidR="00FA1C9B" w:rsidRDefault="001D1807">
            <w:r>
              <w:t>29,999,782.08</w:t>
            </w:r>
          </w:p>
        </w:tc>
        <w:tc>
          <w:tcPr>
            <w:tcW w:w="0" w:type="auto"/>
          </w:tcPr>
          <w:p w:rsidR="00FA1C9B" w:rsidRDefault="001D1807">
            <w:r>
              <w:t>1.98%</w:t>
            </w:r>
          </w:p>
        </w:tc>
        <w:tc>
          <w:tcPr>
            <w:tcW w:w="0" w:type="auto"/>
          </w:tcPr>
          <w:p w:rsidR="00FA1C9B" w:rsidRDefault="001D1807">
            <w:r>
              <w:t>30,485,795.52</w:t>
            </w:r>
          </w:p>
        </w:tc>
        <w:tc>
          <w:tcPr>
            <w:tcW w:w="0" w:type="auto"/>
          </w:tcPr>
          <w:p w:rsidR="00FA1C9B" w:rsidRDefault="001D1807">
            <w:r>
              <w:t>2.01%</w:t>
            </w:r>
          </w:p>
        </w:tc>
        <w:tc>
          <w:tcPr>
            <w:tcW w:w="0" w:type="auto"/>
          </w:tcPr>
          <w:p w:rsidR="00FA1C9B" w:rsidRDefault="001D1807">
            <w:r>
              <w:t>6</w:t>
            </w:r>
            <w:r>
              <w:t>个月</w:t>
            </w:r>
          </w:p>
        </w:tc>
      </w:tr>
      <w:tr w:rsidR="00FA1C9B">
        <w:trPr>
          <w:jc w:val="center"/>
        </w:trPr>
        <w:tc>
          <w:tcPr>
            <w:tcW w:w="0" w:type="auto"/>
          </w:tcPr>
          <w:p w:rsidR="00FA1C9B" w:rsidRDefault="001D1807">
            <w:r>
              <w:t>博时沪深</w:t>
            </w:r>
            <w:r>
              <w:t>300</w:t>
            </w:r>
            <w:r>
              <w:t>指数</w:t>
            </w:r>
          </w:p>
        </w:tc>
        <w:tc>
          <w:tcPr>
            <w:tcW w:w="0" w:type="auto"/>
          </w:tcPr>
          <w:p w:rsidR="00FA1C9B" w:rsidRDefault="001D1807">
            <w:r>
              <w:t>20,083.00</w:t>
            </w:r>
          </w:p>
        </w:tc>
        <w:tc>
          <w:tcPr>
            <w:tcW w:w="0" w:type="auto"/>
          </w:tcPr>
          <w:p w:rsidR="00FA1C9B" w:rsidRDefault="001D1807">
            <w:r>
              <w:t>23,999,586.66</w:t>
            </w:r>
          </w:p>
        </w:tc>
        <w:tc>
          <w:tcPr>
            <w:tcW w:w="0" w:type="auto"/>
          </w:tcPr>
          <w:p w:rsidR="00FA1C9B" w:rsidRDefault="001D1807">
            <w:r>
              <w:t>0.42%</w:t>
            </w:r>
          </w:p>
        </w:tc>
        <w:tc>
          <w:tcPr>
            <w:tcW w:w="0" w:type="auto"/>
          </w:tcPr>
          <w:p w:rsidR="00FA1C9B" w:rsidRDefault="001D1807">
            <w:r>
              <w:t>24,388,393.54</w:t>
            </w:r>
          </w:p>
        </w:tc>
        <w:tc>
          <w:tcPr>
            <w:tcW w:w="0" w:type="auto"/>
          </w:tcPr>
          <w:p w:rsidR="00FA1C9B" w:rsidRDefault="001D1807">
            <w:r>
              <w:t>0.42%</w:t>
            </w:r>
          </w:p>
        </w:tc>
        <w:tc>
          <w:tcPr>
            <w:tcW w:w="0" w:type="auto"/>
          </w:tcPr>
          <w:p w:rsidR="00FA1C9B" w:rsidRDefault="001D1807">
            <w:r>
              <w:t>6</w:t>
            </w:r>
            <w:r>
              <w:t>个月</w:t>
            </w:r>
          </w:p>
        </w:tc>
      </w:tr>
    </w:tbl>
    <w:p w:rsidR="00FA1C9B" w:rsidRDefault="001D1807">
      <w:pPr>
        <w:spacing w:line="360" w:lineRule="auto"/>
        <w:ind w:firstLineChars="200" w:firstLine="400"/>
        <w:rPr>
          <w:rFonts w:ascii="Arial" w:hAnsi="宋体" w:cs="Arial"/>
          <w:sz w:val="20"/>
          <w:szCs w:val="21"/>
        </w:rPr>
      </w:pPr>
      <w:r>
        <w:rPr>
          <w:rFonts w:ascii="Arial" w:hAnsi="宋体" w:cs="Arial" w:hint="eastAsia"/>
          <w:sz w:val="20"/>
          <w:szCs w:val="21"/>
        </w:rPr>
        <w:t>注：基金资产净值、账面价值为</w:t>
      </w:r>
      <w:r>
        <w:rPr>
          <w:rFonts w:ascii="Arial" w:hAnsi="宋体" w:cs="Arial" w:hint="eastAsia"/>
          <w:sz w:val="20"/>
          <w:szCs w:val="21"/>
        </w:rPr>
        <w:t>2025</w:t>
      </w:r>
      <w:r>
        <w:rPr>
          <w:rFonts w:ascii="Arial" w:hAnsi="宋体" w:cs="Arial" w:hint="eastAsia"/>
          <w:sz w:val="20"/>
          <w:szCs w:val="21"/>
        </w:rPr>
        <w:t>年</w:t>
      </w:r>
      <w:r>
        <w:rPr>
          <w:rFonts w:ascii="Arial" w:hAnsi="宋体" w:cs="Arial" w:hint="eastAsia"/>
          <w:sz w:val="20"/>
          <w:szCs w:val="21"/>
        </w:rPr>
        <w:t>10</w:t>
      </w:r>
      <w:r>
        <w:rPr>
          <w:rFonts w:ascii="Arial" w:hAnsi="宋体" w:cs="Arial" w:hint="eastAsia"/>
          <w:sz w:val="20"/>
          <w:szCs w:val="21"/>
        </w:rPr>
        <w:t>月</w:t>
      </w:r>
      <w:r>
        <w:rPr>
          <w:rFonts w:ascii="Arial" w:hAnsi="宋体" w:cs="Arial" w:hint="eastAsia"/>
          <w:sz w:val="20"/>
          <w:szCs w:val="21"/>
        </w:rPr>
        <w:t>21</w:t>
      </w:r>
      <w:r>
        <w:rPr>
          <w:rFonts w:ascii="Arial" w:hAnsi="宋体" w:cs="Arial" w:hint="eastAsia"/>
          <w:sz w:val="20"/>
          <w:szCs w:val="21"/>
        </w:rPr>
        <w:t>日</w:t>
      </w:r>
      <w:r>
        <w:rPr>
          <w:rFonts w:ascii="Arial" w:hAnsi="宋体" w:cs="Arial"/>
          <w:sz w:val="20"/>
          <w:szCs w:val="21"/>
        </w:rPr>
        <w:t>数据。</w:t>
      </w:r>
    </w:p>
    <w:p w:rsidR="00FA1C9B" w:rsidRDefault="00FA1C9B">
      <w:pPr>
        <w:widowControl/>
        <w:snapToGrid w:val="0"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</w:p>
    <w:p w:rsidR="00FA1C9B" w:rsidRDefault="001D1807">
      <w:pPr>
        <w:ind w:right="525"/>
        <w:rPr>
          <w:rFonts w:ascii="Arial" w:hAnsi="宋体" w:cs="Arial"/>
          <w:szCs w:val="21"/>
        </w:rPr>
      </w:pPr>
      <w:r>
        <w:rPr>
          <w:rFonts w:ascii="Arial" w:hAnsi="宋体" w:cs="Arial"/>
          <w:szCs w:val="21"/>
        </w:rPr>
        <w:t>特此公告。</w:t>
      </w:r>
    </w:p>
    <w:p w:rsidR="00FA1C9B" w:rsidRDefault="00FA1C9B">
      <w:pPr>
        <w:ind w:right="525"/>
        <w:rPr>
          <w:rFonts w:ascii="Arial" w:hAnsi="Arial" w:cs="Arial"/>
        </w:rPr>
      </w:pPr>
    </w:p>
    <w:p w:rsidR="00FA1C9B" w:rsidRDefault="001D1807">
      <w:pPr>
        <w:widowControl/>
        <w:snapToGrid w:val="0"/>
        <w:spacing w:line="360" w:lineRule="auto"/>
        <w:ind w:firstLineChars="200" w:firstLine="420"/>
        <w:jc w:val="righ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博时基金管理有限公司</w:t>
      </w:r>
    </w:p>
    <w:p w:rsidR="00FA1C9B" w:rsidRDefault="001D1807">
      <w:pPr>
        <w:widowControl/>
        <w:snapToGrid w:val="0"/>
        <w:spacing w:line="360" w:lineRule="auto"/>
        <w:ind w:firstLineChars="200" w:firstLine="420"/>
        <w:jc w:val="right"/>
      </w:pPr>
      <w:r>
        <w:rPr>
          <w:rFonts w:ascii="Arial" w:hAnsi="Arial" w:cs="Arial" w:hint="eastAsia"/>
          <w:kern w:val="0"/>
          <w:szCs w:val="21"/>
        </w:rPr>
        <w:t>2025</w:t>
      </w:r>
      <w:r>
        <w:rPr>
          <w:rFonts w:ascii="Arial" w:hAnsi="Arial" w:cs="Arial" w:hint="eastAsia"/>
          <w:kern w:val="0"/>
          <w:szCs w:val="21"/>
        </w:rPr>
        <w:t>年</w:t>
      </w:r>
      <w:r>
        <w:rPr>
          <w:rFonts w:ascii="Arial" w:hAnsi="Arial" w:cs="Arial" w:hint="eastAsia"/>
          <w:kern w:val="0"/>
          <w:szCs w:val="21"/>
        </w:rPr>
        <w:t>10</w:t>
      </w:r>
      <w:r>
        <w:rPr>
          <w:rFonts w:ascii="Arial" w:hAnsi="Arial" w:cs="Arial" w:hint="eastAsia"/>
          <w:kern w:val="0"/>
          <w:szCs w:val="21"/>
        </w:rPr>
        <w:t>月</w:t>
      </w:r>
      <w:r>
        <w:rPr>
          <w:rFonts w:ascii="Arial" w:hAnsi="Arial" w:cs="Arial" w:hint="eastAsia"/>
          <w:kern w:val="0"/>
          <w:szCs w:val="21"/>
        </w:rPr>
        <w:t>23</w:t>
      </w:r>
      <w:r>
        <w:rPr>
          <w:rFonts w:ascii="Arial" w:hAnsi="Arial" w:cs="Arial" w:hint="eastAsia"/>
          <w:kern w:val="0"/>
          <w:szCs w:val="21"/>
        </w:rPr>
        <w:t>日</w:t>
      </w:r>
    </w:p>
    <w:p w:rsidR="00FA1C9B" w:rsidRDefault="00FA1C9B"/>
    <w:sectPr w:rsidR="00FA1C9B" w:rsidSect="00FA1C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31D31E9"/>
    <w:rsid w:val="B7FE6757"/>
    <w:rsid w:val="FFFC63CA"/>
    <w:rsid w:val="001D1807"/>
    <w:rsid w:val="00FA1C9B"/>
    <w:rsid w:val="05534675"/>
    <w:rsid w:val="33113D4E"/>
    <w:rsid w:val="331F5DAE"/>
    <w:rsid w:val="431D31E9"/>
    <w:rsid w:val="630F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C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4</DocSecurity>
  <Lines>3</Lines>
  <Paragraphs>1</Paragraphs>
  <ScaleCrop>false</ScaleCrop>
  <Company>CNSTOCK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ZHONGM</cp:lastModifiedBy>
  <cp:revision>2</cp:revision>
  <dcterms:created xsi:type="dcterms:W3CDTF">2025-10-22T16:02:00Z</dcterms:created>
  <dcterms:modified xsi:type="dcterms:W3CDTF">2025-10-22T16:02:00Z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5DC12D9F7C264E28B4CCE4C7D16195C9</vt:lpwstr>
  </property>
</Properties>
</file>