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92" w:rsidRDefault="00BD6E0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泓德基金管理有限公司</w:t>
      </w:r>
    </w:p>
    <w:p w:rsidR="00F67892" w:rsidRDefault="00BD6E0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关于旗下基金投资关联方承销期内</w:t>
      </w:r>
      <w:r>
        <w:rPr>
          <w:rFonts w:asciiTheme="minorEastAsia" w:hAnsiTheme="minorEastAsia"/>
          <w:b/>
          <w:sz w:val="36"/>
          <w:szCs w:val="36"/>
        </w:rPr>
        <w:t>承销</w:t>
      </w:r>
      <w:r>
        <w:rPr>
          <w:rFonts w:asciiTheme="minorEastAsia" w:hAnsiTheme="minorEastAsia" w:hint="eastAsia"/>
          <w:b/>
          <w:sz w:val="36"/>
          <w:szCs w:val="36"/>
        </w:rPr>
        <w:t>证券的公告</w:t>
      </w:r>
    </w:p>
    <w:p w:rsidR="00F67892" w:rsidRDefault="00F67892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《公开募集证券投资基金运作管理办法》《公开募集证券投资基金信息披露管理办法》及相关法律法规、各基金基金合同及招募说明书等规定，在履行规定审批程序并经基金托管人同意后，泓德基金管理有限公司（以下简称“本公司”）旗下管理的部分公募基金参与了</w:t>
      </w:r>
      <w:r w:rsidR="007B3DBA" w:rsidRPr="00621C8C">
        <w:rPr>
          <w:rFonts w:asciiTheme="minorEastAsia" w:hAnsiTheme="minorEastAsia"/>
          <w:sz w:val="24"/>
          <w:szCs w:val="24"/>
        </w:rPr>
        <w:t>广州必贝特医药股份有限公司</w:t>
      </w:r>
      <w:r>
        <w:rPr>
          <w:rFonts w:asciiTheme="minorEastAsia" w:hAnsiTheme="minorEastAsia" w:hint="eastAsia"/>
          <w:sz w:val="24"/>
          <w:szCs w:val="24"/>
        </w:rPr>
        <w:t>（以下简称“</w:t>
      </w:r>
      <w:r w:rsidR="00754D00" w:rsidRPr="00621C8C">
        <w:rPr>
          <w:rFonts w:asciiTheme="minorEastAsia" w:hAnsiTheme="minorEastAsia"/>
          <w:sz w:val="24"/>
          <w:szCs w:val="24"/>
        </w:rPr>
        <w:t>必贝特</w:t>
      </w:r>
      <w:r>
        <w:rPr>
          <w:rFonts w:asciiTheme="minorEastAsia" w:hAnsiTheme="minorEastAsia" w:hint="eastAsia"/>
          <w:sz w:val="24"/>
          <w:szCs w:val="24"/>
        </w:rPr>
        <w:t>”）首次公开发行人民币普通股（A股）网下申购。</w:t>
      </w:r>
      <w:r w:rsidR="006C6328" w:rsidRPr="00621C8C">
        <w:rPr>
          <w:rFonts w:asciiTheme="minorEastAsia" w:hAnsiTheme="minorEastAsia"/>
          <w:sz w:val="24"/>
          <w:szCs w:val="24"/>
        </w:rPr>
        <w:t>必贝特</w:t>
      </w:r>
      <w:r>
        <w:rPr>
          <w:rFonts w:asciiTheme="minorEastAsia" w:hAnsiTheme="minorEastAsia" w:hint="eastAsia"/>
          <w:sz w:val="24"/>
          <w:szCs w:val="24"/>
        </w:rPr>
        <w:t>本次发行的承销商</w:t>
      </w:r>
      <w:r w:rsidR="006C6328" w:rsidRPr="00621C8C">
        <w:rPr>
          <w:rFonts w:asciiTheme="minorEastAsia" w:hAnsiTheme="minorEastAsia"/>
          <w:sz w:val="24"/>
          <w:szCs w:val="24"/>
        </w:rPr>
        <w:t>中信证券股份有限公司</w:t>
      </w:r>
      <w:r>
        <w:rPr>
          <w:rFonts w:asciiTheme="minorEastAsia" w:hAnsiTheme="minorEastAsia" w:hint="eastAsia"/>
          <w:sz w:val="24"/>
          <w:szCs w:val="24"/>
        </w:rPr>
        <w:t>为本公司部分公募基金</w:t>
      </w:r>
      <w:r>
        <w:rPr>
          <w:rFonts w:asciiTheme="minorEastAsia" w:hAnsiTheme="minorEastAsia"/>
          <w:sz w:val="24"/>
          <w:szCs w:val="24"/>
        </w:rPr>
        <w:t>托管人</w:t>
      </w:r>
      <w:r>
        <w:rPr>
          <w:rFonts w:asciiTheme="minorEastAsia" w:hAnsiTheme="minorEastAsia" w:hint="eastAsia"/>
          <w:sz w:val="24"/>
          <w:szCs w:val="24"/>
        </w:rPr>
        <w:t>或托管人的</w:t>
      </w:r>
      <w:r>
        <w:rPr>
          <w:rFonts w:asciiTheme="minorEastAsia" w:hAnsiTheme="minorEastAsia"/>
          <w:sz w:val="24"/>
          <w:szCs w:val="24"/>
        </w:rPr>
        <w:t>关联方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6C6328" w:rsidRPr="00621C8C">
        <w:rPr>
          <w:rFonts w:asciiTheme="minorEastAsia" w:hAnsiTheme="minorEastAsia"/>
          <w:sz w:val="24"/>
          <w:szCs w:val="24"/>
        </w:rPr>
        <w:t>必贝特</w:t>
      </w:r>
      <w:r>
        <w:rPr>
          <w:rFonts w:asciiTheme="minorEastAsia" w:hAnsiTheme="minorEastAsia" w:hint="eastAsia"/>
          <w:sz w:val="24"/>
          <w:szCs w:val="24"/>
        </w:rPr>
        <w:t>发行价格为人民币</w:t>
      </w:r>
      <w:r w:rsidR="006C6328" w:rsidRPr="00621C8C">
        <w:rPr>
          <w:rFonts w:asciiTheme="minorEastAsia" w:hAnsiTheme="minorEastAsia"/>
          <w:sz w:val="24"/>
          <w:szCs w:val="24"/>
        </w:rPr>
        <w:t>17.78</w:t>
      </w:r>
      <w:r>
        <w:rPr>
          <w:rFonts w:asciiTheme="minorEastAsia" w:hAnsiTheme="minorEastAsia" w:hint="eastAsia"/>
          <w:sz w:val="24"/>
          <w:szCs w:val="24"/>
        </w:rPr>
        <w:t>元/股，由发行人和承销商根据初步询价结果，综合考虑发行人基本面、市场情况、同行业上市公司估值水平、有效募集资金需求及承销风险等因素后协商确定。</w:t>
      </w: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根据法律法规、基金合同及</w:t>
      </w:r>
      <w:r w:rsidR="006C6328" w:rsidRPr="00621C8C">
        <w:rPr>
          <w:rFonts w:asciiTheme="minorEastAsia" w:hAnsiTheme="minorEastAsia"/>
          <w:sz w:val="24"/>
          <w:szCs w:val="24"/>
        </w:rPr>
        <w:t>必贝特</w:t>
      </w:r>
      <w:r>
        <w:rPr>
          <w:rFonts w:asciiTheme="minorEastAsia" w:hAnsiTheme="minorEastAsia" w:hint="eastAsia"/>
          <w:sz w:val="24"/>
          <w:szCs w:val="24"/>
        </w:rPr>
        <w:t>于</w:t>
      </w:r>
      <w:r w:rsidR="006C6328" w:rsidRPr="00621C8C">
        <w:rPr>
          <w:rFonts w:asciiTheme="minorEastAsia" w:hAnsiTheme="minor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C6328" w:rsidRPr="00621C8C"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C6328" w:rsidRPr="00621C8C">
        <w:rPr>
          <w:rFonts w:asciiTheme="minorEastAsia" w:hAnsiTheme="minor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日发布的《</w:t>
      </w:r>
      <w:r w:rsidR="00BA6AC9" w:rsidRPr="00621C8C">
        <w:rPr>
          <w:rFonts w:asciiTheme="minorEastAsia" w:hAnsiTheme="minorEastAsia"/>
          <w:sz w:val="24"/>
          <w:szCs w:val="24"/>
        </w:rPr>
        <w:t>广州必贝特医药股份有限公司</w:t>
      </w:r>
      <w:r w:rsidR="00BA6AC9">
        <w:rPr>
          <w:rFonts w:asciiTheme="minorEastAsia" w:hAnsiTheme="minorEastAsia" w:hint="eastAsia"/>
          <w:color w:val="000000" w:themeColor="text1"/>
          <w:sz w:val="24"/>
          <w:szCs w:val="24"/>
        </w:rPr>
        <w:t>首次公开发行股票并在</w:t>
      </w:r>
      <w:r w:rsidR="00BA6AC9" w:rsidRPr="00621C8C">
        <w:rPr>
          <w:rFonts w:asciiTheme="minorEastAsia" w:hAnsiTheme="minorEastAsia"/>
          <w:sz w:val="24"/>
          <w:szCs w:val="24"/>
        </w:rPr>
        <w:t>科创板</w:t>
      </w:r>
      <w:r w:rsidR="00BA6AC9">
        <w:rPr>
          <w:rFonts w:asciiTheme="minorEastAsia" w:hAnsiTheme="minorEastAsia" w:hint="eastAsia"/>
          <w:color w:val="000000" w:themeColor="text1"/>
          <w:sz w:val="24"/>
          <w:szCs w:val="24"/>
        </w:rPr>
        <w:t>上市网下初步配售结果</w:t>
      </w:r>
      <w:r w:rsidR="00BA6AC9" w:rsidRPr="00F6117E">
        <w:rPr>
          <w:rFonts w:asciiTheme="minorEastAsia" w:hAnsiTheme="minorEastAsia" w:hint="eastAsia"/>
          <w:color w:val="000000" w:themeColor="text1"/>
          <w:sz w:val="24"/>
          <w:szCs w:val="24"/>
        </w:rPr>
        <w:t>及网上中签结果</w:t>
      </w:r>
      <w:r w:rsidR="00BA6AC9">
        <w:rPr>
          <w:rFonts w:asciiTheme="minorEastAsia" w:hAnsiTheme="minorEastAsia" w:hint="eastAsia"/>
          <w:color w:val="000000" w:themeColor="text1"/>
          <w:sz w:val="24"/>
          <w:szCs w:val="24"/>
        </w:rPr>
        <w:t>公告</w:t>
      </w:r>
      <w:r>
        <w:rPr>
          <w:rFonts w:asciiTheme="minorEastAsia" w:hAnsiTheme="minorEastAsia" w:hint="eastAsia"/>
          <w:sz w:val="24"/>
          <w:szCs w:val="24"/>
        </w:rPr>
        <w:t>》，现将本公司涉及上述关联关系的公募基金获配信息公告如下：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552"/>
        <w:gridCol w:w="1418"/>
        <w:gridCol w:w="1418"/>
        <w:gridCol w:w="1566"/>
        <w:gridCol w:w="1568"/>
      </w:tblGrid>
      <w:tr w:rsidR="00F67892" w:rsidTr="0009750D">
        <w:tc>
          <w:tcPr>
            <w:tcW w:w="1497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基金名称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获配证券名称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获配数量（股）</w:t>
            </w:r>
          </w:p>
        </w:tc>
        <w:tc>
          <w:tcPr>
            <w:tcW w:w="918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获配金额</w:t>
            </w:r>
          </w:p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（元）</w:t>
            </w:r>
          </w:p>
        </w:tc>
        <w:tc>
          <w:tcPr>
            <w:tcW w:w="919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投资类型</w:t>
            </w:r>
          </w:p>
        </w:tc>
      </w:tr>
      <w:tr w:rsidR="00B43111">
        <w:tc>
          <w:tcPr>
            <w:tcW w:w="1497" w:type="dxa"/>
            <w:vAlign w:val="center"/>
          </w:tcPr>
          <w:p w:rsidR="00B43111" w:rsidRDefault="0054796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泓德智选领航混合型证券投资基金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43111" w:rsidRDefault="0054796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必贝特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43111" w:rsidRDefault="0054796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1,646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43111" w:rsidRDefault="0054796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29,265.88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B43111" w:rsidRDefault="0054796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  <w:tr w:rsidR="00B43111">
        <w:tc>
          <w:tcPr>
            <w:tcW w:w="1497" w:type="dxa"/>
            <w:vAlign w:val="center"/>
          </w:tcPr>
          <w:p w:rsidR="00B43111" w:rsidRDefault="0054796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泓德上证科创板综合指数增强型证券投资基金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43111" w:rsidRDefault="0054796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必贝特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43111" w:rsidRDefault="0054796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2,130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43111" w:rsidRDefault="0054796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37,871.40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B43111" w:rsidRDefault="0054796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</w:tbl>
    <w:p w:rsidR="00F67892" w:rsidRDefault="00F6789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</w:t>
      </w:r>
      <w:r>
        <w:rPr>
          <w:rFonts w:asciiTheme="minorEastAsia" w:hAnsiTheme="minorEastAsia"/>
          <w:sz w:val="24"/>
          <w:szCs w:val="24"/>
        </w:rPr>
        <w:t>公告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泓德</w:t>
      </w:r>
      <w:r>
        <w:rPr>
          <w:rFonts w:asciiTheme="minorEastAsia" w:hAnsiTheme="minorEastAsia"/>
          <w:sz w:val="24"/>
          <w:szCs w:val="24"/>
        </w:rPr>
        <w:t>基金管理有限公司</w:t>
      </w:r>
    </w:p>
    <w:p w:rsidR="00621C8C" w:rsidRDefault="00E77D96" w:rsidP="00E216C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621C8C">
        <w:rPr>
          <w:rFonts w:asciiTheme="minorEastAsia" w:hAnsiTheme="minorEastAsia"/>
          <w:sz w:val="24"/>
          <w:szCs w:val="24"/>
        </w:rPr>
        <w:t>二〇二五</w:t>
      </w:r>
      <w:r w:rsidR="00BD6E0A" w:rsidRPr="00621C8C">
        <w:rPr>
          <w:rFonts w:asciiTheme="minorEastAsia" w:hAnsiTheme="minorEastAsia" w:hint="eastAsia"/>
          <w:sz w:val="24"/>
          <w:szCs w:val="24"/>
        </w:rPr>
        <w:t>年</w:t>
      </w:r>
      <w:r w:rsidR="00A96C3B" w:rsidRPr="00621C8C">
        <w:rPr>
          <w:rFonts w:asciiTheme="minorEastAsia" w:hAnsiTheme="minorEastAsia"/>
          <w:sz w:val="24"/>
          <w:szCs w:val="24"/>
        </w:rPr>
        <w:t>十</w:t>
      </w:r>
      <w:r w:rsidR="00BD6E0A" w:rsidRPr="00621C8C">
        <w:rPr>
          <w:rFonts w:asciiTheme="minorEastAsia" w:hAnsiTheme="minorEastAsia"/>
          <w:sz w:val="24"/>
          <w:szCs w:val="24"/>
        </w:rPr>
        <w:t>月</w:t>
      </w:r>
      <w:r w:rsidR="00E56CCC" w:rsidRPr="00621C8C">
        <w:rPr>
          <w:rFonts w:asciiTheme="minorEastAsia" w:hAnsiTheme="minorEastAsia"/>
          <w:sz w:val="24"/>
          <w:szCs w:val="24"/>
        </w:rPr>
        <w:t>二十</w:t>
      </w:r>
      <w:r w:rsidR="00337362">
        <w:rPr>
          <w:rFonts w:asciiTheme="minorEastAsia" w:hAnsiTheme="minorEastAsia" w:hint="eastAsia"/>
          <w:sz w:val="24"/>
          <w:szCs w:val="24"/>
        </w:rPr>
        <w:t>二</w:t>
      </w:r>
      <w:bookmarkStart w:id="0" w:name="_GoBack"/>
      <w:bookmarkEnd w:id="0"/>
      <w:r w:rsidR="00BD6E0A" w:rsidRPr="00621C8C">
        <w:rPr>
          <w:rFonts w:asciiTheme="minorEastAsia" w:hAnsiTheme="minorEastAsia"/>
          <w:sz w:val="24"/>
          <w:szCs w:val="24"/>
        </w:rPr>
        <w:t>日</w:t>
      </w:r>
    </w:p>
    <w:p w:rsidR="00621C8C" w:rsidRPr="00621C8C" w:rsidRDefault="00621C8C" w:rsidP="00621C8C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621C8C" w:rsidRPr="00621C8C" w:rsidSect="0071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63" w:rsidRDefault="00547963" w:rsidP="0047777A">
      <w:r>
        <w:separator/>
      </w:r>
    </w:p>
  </w:endnote>
  <w:endnote w:type="continuationSeparator" w:id="0">
    <w:p w:rsidR="00547963" w:rsidRDefault="00547963" w:rsidP="0047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63" w:rsidRDefault="00547963" w:rsidP="0047777A">
      <w:r>
        <w:separator/>
      </w:r>
    </w:p>
  </w:footnote>
  <w:footnote w:type="continuationSeparator" w:id="0">
    <w:p w:rsidR="00547963" w:rsidRDefault="00547963" w:rsidP="00477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B4459C"/>
    <w:rsid w:val="00027088"/>
    <w:rsid w:val="00033384"/>
    <w:rsid w:val="0009083A"/>
    <w:rsid w:val="0009750D"/>
    <w:rsid w:val="000A4856"/>
    <w:rsid w:val="000B2E34"/>
    <w:rsid w:val="00131DC6"/>
    <w:rsid w:val="00145123"/>
    <w:rsid w:val="00152DFD"/>
    <w:rsid w:val="00166FA6"/>
    <w:rsid w:val="00170AF1"/>
    <w:rsid w:val="001E5194"/>
    <w:rsid w:val="001F42E1"/>
    <w:rsid w:val="00233684"/>
    <w:rsid w:val="0027664F"/>
    <w:rsid w:val="00291510"/>
    <w:rsid w:val="002F6C36"/>
    <w:rsid w:val="00302769"/>
    <w:rsid w:val="00325EFC"/>
    <w:rsid w:val="00333A4A"/>
    <w:rsid w:val="00335D12"/>
    <w:rsid w:val="00337362"/>
    <w:rsid w:val="003410DB"/>
    <w:rsid w:val="00371C52"/>
    <w:rsid w:val="00373C1E"/>
    <w:rsid w:val="003A1CCE"/>
    <w:rsid w:val="003B66C3"/>
    <w:rsid w:val="003C0753"/>
    <w:rsid w:val="003E499F"/>
    <w:rsid w:val="003F6E5C"/>
    <w:rsid w:val="004116C9"/>
    <w:rsid w:val="0044334A"/>
    <w:rsid w:val="0045690D"/>
    <w:rsid w:val="00473A16"/>
    <w:rsid w:val="0047777A"/>
    <w:rsid w:val="004C7B9B"/>
    <w:rsid w:val="004F3D29"/>
    <w:rsid w:val="00506D50"/>
    <w:rsid w:val="00515887"/>
    <w:rsid w:val="005317A5"/>
    <w:rsid w:val="00536137"/>
    <w:rsid w:val="00547963"/>
    <w:rsid w:val="00553128"/>
    <w:rsid w:val="005543C2"/>
    <w:rsid w:val="005653F5"/>
    <w:rsid w:val="005827D7"/>
    <w:rsid w:val="005F2C9D"/>
    <w:rsid w:val="00604BC1"/>
    <w:rsid w:val="00616184"/>
    <w:rsid w:val="00621C8C"/>
    <w:rsid w:val="0063060E"/>
    <w:rsid w:val="00636FC6"/>
    <w:rsid w:val="00694712"/>
    <w:rsid w:val="006A6CB1"/>
    <w:rsid w:val="006B33B1"/>
    <w:rsid w:val="006C551C"/>
    <w:rsid w:val="006C6328"/>
    <w:rsid w:val="006D6C9B"/>
    <w:rsid w:val="007172F7"/>
    <w:rsid w:val="00717465"/>
    <w:rsid w:val="0072136F"/>
    <w:rsid w:val="0072561E"/>
    <w:rsid w:val="0072791A"/>
    <w:rsid w:val="00754D00"/>
    <w:rsid w:val="00754DDB"/>
    <w:rsid w:val="00776E84"/>
    <w:rsid w:val="00781F47"/>
    <w:rsid w:val="007B3DBA"/>
    <w:rsid w:val="007B5FAA"/>
    <w:rsid w:val="007E38B7"/>
    <w:rsid w:val="007E7695"/>
    <w:rsid w:val="008406AE"/>
    <w:rsid w:val="00860B99"/>
    <w:rsid w:val="008622D0"/>
    <w:rsid w:val="008678D9"/>
    <w:rsid w:val="008822DA"/>
    <w:rsid w:val="00893F6A"/>
    <w:rsid w:val="008F23E3"/>
    <w:rsid w:val="00910FD6"/>
    <w:rsid w:val="00916DE2"/>
    <w:rsid w:val="00917C66"/>
    <w:rsid w:val="009667CF"/>
    <w:rsid w:val="009832E0"/>
    <w:rsid w:val="009A226F"/>
    <w:rsid w:val="00A25A47"/>
    <w:rsid w:val="00A4148D"/>
    <w:rsid w:val="00A96C3B"/>
    <w:rsid w:val="00AC4AE1"/>
    <w:rsid w:val="00AE0874"/>
    <w:rsid w:val="00AF6D56"/>
    <w:rsid w:val="00B008F6"/>
    <w:rsid w:val="00B27B6D"/>
    <w:rsid w:val="00B43111"/>
    <w:rsid w:val="00B74187"/>
    <w:rsid w:val="00B9214F"/>
    <w:rsid w:val="00BA6AC9"/>
    <w:rsid w:val="00BB398B"/>
    <w:rsid w:val="00BD6E0A"/>
    <w:rsid w:val="00BF2DC4"/>
    <w:rsid w:val="00BF3B8F"/>
    <w:rsid w:val="00C061DD"/>
    <w:rsid w:val="00C2452B"/>
    <w:rsid w:val="00C34E31"/>
    <w:rsid w:val="00C46A6B"/>
    <w:rsid w:val="00C50A6F"/>
    <w:rsid w:val="00CD6530"/>
    <w:rsid w:val="00CE322B"/>
    <w:rsid w:val="00D76E87"/>
    <w:rsid w:val="00D90799"/>
    <w:rsid w:val="00DF5040"/>
    <w:rsid w:val="00E07F11"/>
    <w:rsid w:val="00E1721B"/>
    <w:rsid w:val="00E216C9"/>
    <w:rsid w:val="00E42288"/>
    <w:rsid w:val="00E422A1"/>
    <w:rsid w:val="00E56CCC"/>
    <w:rsid w:val="00E60CA3"/>
    <w:rsid w:val="00E77D96"/>
    <w:rsid w:val="00EA3FF8"/>
    <w:rsid w:val="00EC3DC6"/>
    <w:rsid w:val="00EE5D7A"/>
    <w:rsid w:val="00EE7116"/>
    <w:rsid w:val="00F27938"/>
    <w:rsid w:val="00F45FF3"/>
    <w:rsid w:val="00F46532"/>
    <w:rsid w:val="00F5496F"/>
    <w:rsid w:val="00F62F51"/>
    <w:rsid w:val="00F67892"/>
    <w:rsid w:val="00F878DC"/>
    <w:rsid w:val="00FA0A20"/>
    <w:rsid w:val="00FB040F"/>
    <w:rsid w:val="00FB4DAD"/>
    <w:rsid w:val="00FC6EE1"/>
    <w:rsid w:val="29B4459C"/>
    <w:rsid w:val="6D41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2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717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7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777A"/>
    <w:rPr>
      <w:kern w:val="2"/>
      <w:sz w:val="18"/>
      <w:szCs w:val="18"/>
    </w:rPr>
  </w:style>
  <w:style w:type="paragraph" w:styleId="a6">
    <w:name w:val="footer"/>
    <w:basedOn w:val="a"/>
    <w:link w:val="Char0"/>
    <w:rsid w:val="0047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77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ZHONGM</cp:lastModifiedBy>
  <cp:revision>2</cp:revision>
  <dcterms:created xsi:type="dcterms:W3CDTF">2025-10-21T16:01:00Z</dcterms:created>
  <dcterms:modified xsi:type="dcterms:W3CDTF">2025-10-21T16:01:00Z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65CB12944A4F4F50917F13F3AE504A38_11</vt:lpwstr>
  </property>
  <property fmtid="{D5CDD505-2E9C-101B-9397-08002B2CF9AE}" pid="4" name="KSOTemplateDocerSaveRecord">
    <vt:lpwstr>eyJoZGlkIjoiMWMxYTBmM2ExNDA5MTI5NmEwNjA4YTk5MmRmY2Y2MzgiLCJ1c2VySWQiOiIzMjkwMDg5NDIifQ==</vt:lpwstr>
  </property>
</Properties>
</file>