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3161FB">
        <w:rPr>
          <w:rFonts w:ascii="宋体" w:eastAsia="宋体" w:hAnsi="宋体" w:cs="Arial" w:hint="eastAsia"/>
          <w:b/>
          <w:bCs/>
          <w:sz w:val="24"/>
          <w:szCs w:val="24"/>
        </w:rPr>
        <w:t>广发双债添利债券型证券投资基金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110BB0">
        <w:rPr>
          <w:rFonts w:ascii="宋体" w:eastAsia="宋体" w:hAnsi="宋体" w:cs="Arial" w:hint="eastAsia"/>
          <w:b/>
          <w:bCs/>
          <w:sz w:val="24"/>
          <w:szCs w:val="24"/>
        </w:rPr>
        <w:t>机构</w:t>
      </w:r>
      <w:r w:rsidR="0099208B" w:rsidRPr="0099208B">
        <w:rPr>
          <w:rFonts w:ascii="宋体" w:eastAsia="宋体" w:hAnsi="宋体" w:cs="Arial" w:hint="eastAsia"/>
          <w:b/>
          <w:bCs/>
          <w:sz w:val="24"/>
          <w:szCs w:val="24"/>
        </w:rPr>
        <w:t>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110BB0" w:rsidRPr="00110BB0">
        <w:rPr>
          <w:rFonts w:ascii="宋体" w:eastAsia="宋体" w:hAnsi="宋体" w:hint="eastAsia"/>
          <w:b/>
          <w:sz w:val="24"/>
          <w:szCs w:val="24"/>
        </w:rPr>
        <w:t>（</w:t>
      </w:r>
      <w:r w:rsidR="00110BB0">
        <w:rPr>
          <w:rFonts w:ascii="宋体" w:eastAsia="宋体" w:hAnsi="宋体" w:hint="eastAsia"/>
          <w:b/>
          <w:sz w:val="24"/>
          <w:szCs w:val="24"/>
        </w:rPr>
        <w:t>含</w:t>
      </w:r>
      <w:r w:rsidR="00110BB0" w:rsidRPr="00110BB0">
        <w:rPr>
          <w:rFonts w:ascii="宋体" w:eastAsia="宋体" w:hAnsi="宋体" w:hint="eastAsia"/>
          <w:b/>
          <w:sz w:val="24"/>
          <w:szCs w:val="24"/>
        </w:rPr>
        <w:t>转换转入、定期定额和不定额投资）</w:t>
      </w:r>
      <w:r w:rsidR="00427B8A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限额的公告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D91971">
        <w:rPr>
          <w:rFonts w:ascii="宋体" w:hAnsi="宋体" w:hint="eastAsia"/>
          <w:kern w:val="0"/>
          <w:sz w:val="24"/>
        </w:rPr>
        <w:t>2025年10月21日</w:t>
      </w:r>
      <w:bookmarkEnd w:id="0"/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26A9D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26A9D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18664F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026A9D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9"/>
        <w:gridCol w:w="2353"/>
        <w:gridCol w:w="2411"/>
        <w:gridCol w:w="3310"/>
      </w:tblGrid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61FB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161FB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161FB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F9049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6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88596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4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D3E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D91971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2025年10月22日</w:t>
            </w:r>
          </w:p>
        </w:tc>
      </w:tr>
      <w:tr w:rsidR="005B490E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F07382" w:rsidP="00F0738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D91971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2025年10月22日</w:t>
            </w:r>
          </w:p>
        </w:tc>
      </w:tr>
      <w:tr w:rsidR="005B490E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F07382" w:rsidP="009D3E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D91971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2025年10月22日</w:t>
            </w:r>
          </w:p>
        </w:tc>
      </w:tr>
      <w:tr w:rsidR="00B06C0B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9D3E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6477A2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477A2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110BB0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广发双债添利债券E</w:t>
            </w:r>
          </w:p>
        </w:tc>
      </w:tr>
      <w:tr w:rsidR="00110BB0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3161FB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270045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9267</w:t>
            </w:r>
          </w:p>
        </w:tc>
      </w:tr>
      <w:tr w:rsidR="00110BB0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E24A0C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0BB0" w:rsidRPr="00C06BC4" w:rsidRDefault="003E2D8B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  <w:tr w:rsidR="003E0C6B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0C6B" w:rsidRPr="00360927" w:rsidRDefault="003E0C6B" w:rsidP="003E0C6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6B" w:rsidRPr="00C06BC4" w:rsidRDefault="003E0C6B" w:rsidP="003E0C6B">
            <w:pPr>
              <w:spacing w:line="360" w:lineRule="auto"/>
              <w:rPr>
                <w:rFonts w:ascii="宋体" w:hAnsi="宋体"/>
                <w:sz w:val="24"/>
              </w:rPr>
            </w:pPr>
            <w:r w:rsidRPr="00E51E8E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,</w:t>
            </w:r>
            <w:r>
              <w:rPr>
                <w:rFonts w:ascii="宋体" w:hAnsi="宋体"/>
                <w:sz w:val="24"/>
              </w:rPr>
              <w:t>0</w:t>
            </w:r>
            <w:r w:rsidRPr="00E51E8E">
              <w:rPr>
                <w:rFonts w:ascii="宋体" w:hAnsi="宋体"/>
                <w:sz w:val="24"/>
              </w:rPr>
              <w:t>00,000.00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0C6B" w:rsidRPr="00C06BC4" w:rsidRDefault="003E0C6B" w:rsidP="003E0C6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5,0</w:t>
            </w:r>
            <w:r w:rsidRPr="00E51E8E">
              <w:rPr>
                <w:rFonts w:ascii="宋体" w:hAnsi="宋体"/>
                <w:sz w:val="24"/>
              </w:rPr>
              <w:t>00,000.00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0C6B" w:rsidRDefault="003E2D8B" w:rsidP="003E0C6B">
            <w:pPr>
              <w:spacing w:line="360" w:lineRule="auto"/>
              <w:rPr>
                <w:rFonts w:ascii="宋体" w:hAnsi="宋体"/>
                <w:sz w:val="24"/>
              </w:rPr>
            </w:pPr>
            <w:r w:rsidRPr="003E2D8B">
              <w:rPr>
                <w:rFonts w:ascii="宋体" w:hAnsi="宋体"/>
                <w:sz w:val="24"/>
              </w:rPr>
              <w:t>500,000.00</w:t>
            </w:r>
          </w:p>
        </w:tc>
      </w:tr>
      <w:tr w:rsidR="003E0C6B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0C6B" w:rsidRPr="00360927" w:rsidRDefault="003E0C6B" w:rsidP="003E0C6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6B" w:rsidRPr="00C06BC4" w:rsidRDefault="003E0C6B" w:rsidP="003E0C6B">
            <w:pPr>
              <w:spacing w:line="360" w:lineRule="auto"/>
              <w:rPr>
                <w:rFonts w:ascii="宋体" w:hAnsi="宋体"/>
                <w:sz w:val="24"/>
              </w:rPr>
            </w:pPr>
            <w:r w:rsidRPr="00E51E8E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,</w:t>
            </w:r>
            <w:r>
              <w:rPr>
                <w:rFonts w:ascii="宋体" w:hAnsi="宋体"/>
                <w:sz w:val="24"/>
              </w:rPr>
              <w:t>0</w:t>
            </w:r>
            <w:r w:rsidRPr="00E51E8E">
              <w:rPr>
                <w:rFonts w:ascii="宋体" w:hAnsi="宋体"/>
                <w:sz w:val="24"/>
              </w:rPr>
              <w:t>00,000.00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0C6B" w:rsidRPr="00C06BC4" w:rsidRDefault="003E0C6B" w:rsidP="003E0C6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5,0</w:t>
            </w:r>
            <w:r w:rsidRPr="00E51E8E">
              <w:rPr>
                <w:rFonts w:ascii="宋体" w:hAnsi="宋体"/>
                <w:sz w:val="24"/>
              </w:rPr>
              <w:t>00,000.00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0C6B" w:rsidRDefault="003E2D8B" w:rsidP="003E0C6B">
            <w:pPr>
              <w:spacing w:line="360" w:lineRule="auto"/>
              <w:rPr>
                <w:rFonts w:ascii="宋体" w:hAnsi="宋体"/>
                <w:sz w:val="24"/>
              </w:rPr>
            </w:pPr>
            <w:r w:rsidRPr="003E2D8B">
              <w:rPr>
                <w:rFonts w:ascii="宋体" w:hAnsi="宋体"/>
                <w:sz w:val="24"/>
              </w:rPr>
              <w:t>500,000.00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026A9D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026A9D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18664F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026A9D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3E0C6B" w:rsidRDefault="001C7C04" w:rsidP="006B4C93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ab/>
      </w:r>
      <w:r w:rsidR="00110BB0">
        <w:rPr>
          <w:rFonts w:ascii="宋体" w:eastAsia="宋体" w:hAnsi="宋体" w:cs="Arial"/>
          <w:kern w:val="0"/>
          <w:sz w:val="24"/>
          <w:szCs w:val="24"/>
        </w:rPr>
        <w:t xml:space="preserve"> </w:t>
      </w:r>
      <w:r w:rsidR="00AB3517" w:rsidRPr="00AB3517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D91971">
        <w:rPr>
          <w:rFonts w:ascii="宋体" w:eastAsia="宋体" w:hAnsi="宋体" w:cs="Arial" w:hint="eastAsia"/>
          <w:kern w:val="0"/>
          <w:sz w:val="24"/>
          <w:szCs w:val="24"/>
        </w:rPr>
        <w:t>2025年10月22日</w:t>
      </w:r>
      <w:r w:rsidR="00110BB0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3E0C6B" w:rsidRPr="003E0C6B">
        <w:rPr>
          <w:rFonts w:ascii="宋体" w:eastAsia="宋体" w:hAnsi="宋体" w:cs="Arial" w:hint="eastAsia"/>
          <w:kern w:val="0"/>
          <w:sz w:val="24"/>
          <w:szCs w:val="24"/>
        </w:rPr>
        <w:t>广发双债添利债券型证券投资基金（以下简称“本基金”）A类基金份额调整机构投资者单日单个基金账户申购（含定期定额和不定额投资）及转换转入本基金该类基金份额的业务限额为</w:t>
      </w:r>
      <w:r w:rsidR="003E0C6B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3E0C6B" w:rsidRPr="003E0C6B">
        <w:rPr>
          <w:rFonts w:ascii="宋体" w:eastAsia="宋体" w:hAnsi="宋体" w:cs="Arial" w:hint="eastAsia"/>
          <w:kern w:val="0"/>
          <w:sz w:val="24"/>
          <w:szCs w:val="24"/>
        </w:rPr>
        <w:t>元。即如机构投资者单日单个基金账户申购（含定期定额和不定额投资）及转换转入本基金该类基金份额的申请金额大于</w:t>
      </w:r>
      <w:r w:rsidR="003E0C6B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3E0C6B" w:rsidRPr="003E0C6B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3E0C6B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3E0C6B" w:rsidRPr="003E0C6B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3E0C6B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3E0C6B" w:rsidRPr="003E0C6B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元（不含）金额的部分将有权确认失败；如机构投资者单日单个基金账户多笔累计申购（含定期定额和不定额投资）及转换转入本基金该类基金份额的金额大于</w:t>
      </w:r>
      <w:r w:rsidR="003E0C6B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3E0C6B" w:rsidRPr="003E0C6B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3E0C6B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3E0C6B" w:rsidRPr="003E0C6B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3E2D8B" w:rsidRPr="003E2D8B" w:rsidRDefault="00C420E6" w:rsidP="003E2D8B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C420E6">
        <w:rPr>
          <w:rFonts w:ascii="宋体" w:eastAsia="宋体" w:hAnsi="宋体" w:cs="Arial" w:hint="eastAsia"/>
          <w:kern w:val="0"/>
          <w:sz w:val="24"/>
          <w:szCs w:val="24"/>
        </w:rPr>
        <w:t>本公司决定自</w:t>
      </w:r>
      <w:r w:rsidR="00D91971">
        <w:rPr>
          <w:rFonts w:ascii="宋体" w:eastAsia="宋体" w:hAnsi="宋体" w:cs="Arial" w:hint="eastAsia"/>
          <w:kern w:val="0"/>
          <w:sz w:val="24"/>
          <w:szCs w:val="24"/>
        </w:rPr>
        <w:t>2025年10月22日</w:t>
      </w:r>
      <w:r w:rsidRPr="00C420E6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3E0C6B" w:rsidRPr="003E0C6B">
        <w:rPr>
          <w:rFonts w:ascii="宋体" w:eastAsia="宋体" w:hAnsi="宋体" w:cs="Arial" w:hint="eastAsia"/>
          <w:kern w:val="0"/>
          <w:sz w:val="24"/>
          <w:szCs w:val="24"/>
        </w:rPr>
        <w:t>本基金C类基金份额</w:t>
      </w:r>
      <w:r w:rsidR="003E2D8B">
        <w:rPr>
          <w:rFonts w:ascii="宋体" w:eastAsia="宋体" w:hAnsi="宋体" w:cs="Arial" w:hint="eastAsia"/>
          <w:kern w:val="0"/>
          <w:sz w:val="24"/>
          <w:szCs w:val="24"/>
        </w:rPr>
        <w:t>、</w:t>
      </w:r>
      <w:r w:rsidR="003E2D8B">
        <w:rPr>
          <w:rFonts w:ascii="宋体" w:eastAsia="宋体" w:hAnsi="宋体" w:cs="Arial"/>
          <w:kern w:val="0"/>
          <w:sz w:val="24"/>
          <w:szCs w:val="24"/>
        </w:rPr>
        <w:t>E</w:t>
      </w:r>
      <w:r w:rsidR="003E2D8B" w:rsidRPr="003E0C6B">
        <w:rPr>
          <w:rFonts w:ascii="宋体" w:eastAsia="宋体" w:hAnsi="宋体" w:cs="Arial" w:hint="eastAsia"/>
          <w:kern w:val="0"/>
          <w:sz w:val="24"/>
          <w:szCs w:val="24"/>
        </w:rPr>
        <w:t>类基金份额</w:t>
      </w:r>
      <w:r w:rsidR="009623D8">
        <w:rPr>
          <w:rFonts w:ascii="宋体" w:eastAsia="宋体" w:hAnsi="宋体" w:cs="Arial" w:hint="eastAsia"/>
          <w:kern w:val="0"/>
          <w:sz w:val="24"/>
          <w:szCs w:val="24"/>
        </w:rPr>
        <w:t>分别</w:t>
      </w:r>
      <w:r w:rsidR="003E0C6B" w:rsidRPr="003E0C6B">
        <w:rPr>
          <w:rFonts w:ascii="宋体" w:eastAsia="宋体" w:hAnsi="宋体" w:cs="Arial" w:hint="eastAsia"/>
          <w:kern w:val="0"/>
          <w:sz w:val="24"/>
          <w:szCs w:val="24"/>
        </w:rPr>
        <w:t>调整</w:t>
      </w:r>
      <w:r w:rsidR="003E0C6B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3E0C6B" w:rsidRPr="003E0C6B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投资者单日单个基金账户申购（含定期定额和不定额投资）及转换转入本基金该类基金份额的业务限额为5,000,000.00元</w:t>
      </w:r>
      <w:r w:rsidR="003E2D8B">
        <w:rPr>
          <w:rFonts w:ascii="宋体" w:eastAsia="宋体" w:hAnsi="宋体" w:cs="Arial" w:hint="eastAsia"/>
          <w:kern w:val="0"/>
          <w:sz w:val="24"/>
          <w:szCs w:val="24"/>
        </w:rPr>
        <w:t>、</w:t>
      </w:r>
      <w:r w:rsidR="003E2D8B" w:rsidRPr="003E2D8B">
        <w:rPr>
          <w:rFonts w:ascii="宋体" w:eastAsia="宋体" w:hAnsi="宋体" w:cs="Arial"/>
          <w:kern w:val="0"/>
          <w:sz w:val="24"/>
          <w:szCs w:val="24"/>
        </w:rPr>
        <w:t>500,000.00</w:t>
      </w:r>
      <w:r w:rsidR="00E570A2">
        <w:rPr>
          <w:rFonts w:ascii="宋体" w:eastAsia="宋体" w:hAnsi="宋体" w:cs="Arial"/>
          <w:kern w:val="0"/>
          <w:sz w:val="24"/>
          <w:szCs w:val="24"/>
        </w:rPr>
        <w:t>元</w:t>
      </w:r>
      <w:r w:rsidR="003E0C6B" w:rsidRPr="003E0C6B">
        <w:rPr>
          <w:rFonts w:ascii="宋体" w:eastAsia="宋体" w:hAnsi="宋体" w:cs="Arial" w:hint="eastAsia"/>
          <w:kern w:val="0"/>
          <w:sz w:val="24"/>
          <w:szCs w:val="24"/>
        </w:rPr>
        <w:t>，申请确认规则同上。</w:t>
      </w:r>
    </w:p>
    <w:p w:rsidR="00427B8A" w:rsidRPr="00427B8A" w:rsidRDefault="00B54B3C" w:rsidP="006B4C93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110BB0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026A9D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）及转换转入申请将累计计算，不同份额的申请将单独计算限额，并按上述规则进行确认。</w:t>
      </w:r>
    </w:p>
    <w:p w:rsidR="00C24D64" w:rsidRDefault="00C24D64" w:rsidP="006B4C9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6B4C93" w:rsidRPr="006B4C93" w:rsidRDefault="006B4C93" w:rsidP="006B4C9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6B4C93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6B4C9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lastRenderedPageBreak/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026A9D" w:rsidRPr="000402F3" w:rsidRDefault="00026A9D" w:rsidP="00026A9D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D91971">
        <w:rPr>
          <w:rFonts w:ascii="宋体" w:eastAsia="宋体" w:hAnsi="宋体" w:cs="Arial"/>
          <w:kern w:val="0"/>
          <w:sz w:val="24"/>
          <w:szCs w:val="24"/>
        </w:rPr>
        <w:t>2025年10月21日</w:t>
      </w:r>
    </w:p>
    <w:sectPr w:rsidR="00B86804" w:rsidRPr="00247109" w:rsidSect="00C34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92F" w:rsidRDefault="0044092F" w:rsidP="00C24D64">
      <w:r>
        <w:separator/>
      </w:r>
    </w:p>
  </w:endnote>
  <w:endnote w:type="continuationSeparator" w:id="0">
    <w:p w:rsidR="0044092F" w:rsidRDefault="0044092F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92F" w:rsidRDefault="0044092F" w:rsidP="00C24D64">
      <w:r>
        <w:separator/>
      </w:r>
    </w:p>
  </w:footnote>
  <w:footnote w:type="continuationSeparator" w:id="0">
    <w:p w:rsidR="0044092F" w:rsidRDefault="0044092F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26A9D"/>
    <w:rsid w:val="000402F3"/>
    <w:rsid w:val="000B2153"/>
    <w:rsid w:val="000C58D8"/>
    <w:rsid w:val="0010322E"/>
    <w:rsid w:val="00110BB0"/>
    <w:rsid w:val="00116556"/>
    <w:rsid w:val="001220E6"/>
    <w:rsid w:val="00124946"/>
    <w:rsid w:val="001304F8"/>
    <w:rsid w:val="001438FB"/>
    <w:rsid w:val="00165239"/>
    <w:rsid w:val="00184671"/>
    <w:rsid w:val="0018664F"/>
    <w:rsid w:val="001C3469"/>
    <w:rsid w:val="001C7C04"/>
    <w:rsid w:val="001C7E4F"/>
    <w:rsid w:val="00220B1C"/>
    <w:rsid w:val="00236894"/>
    <w:rsid w:val="00244543"/>
    <w:rsid w:val="00247109"/>
    <w:rsid w:val="00255204"/>
    <w:rsid w:val="002E398A"/>
    <w:rsid w:val="002E6DF0"/>
    <w:rsid w:val="003018D5"/>
    <w:rsid w:val="003161FB"/>
    <w:rsid w:val="00331520"/>
    <w:rsid w:val="00355A3C"/>
    <w:rsid w:val="00376B7D"/>
    <w:rsid w:val="003B7AA9"/>
    <w:rsid w:val="003C5789"/>
    <w:rsid w:val="003C7A18"/>
    <w:rsid w:val="003D3D0B"/>
    <w:rsid w:val="003E0C6B"/>
    <w:rsid w:val="003E203E"/>
    <w:rsid w:val="003E2D8B"/>
    <w:rsid w:val="003F690E"/>
    <w:rsid w:val="004116C3"/>
    <w:rsid w:val="00427B8A"/>
    <w:rsid w:val="0044092F"/>
    <w:rsid w:val="00450A1E"/>
    <w:rsid w:val="0046660D"/>
    <w:rsid w:val="004B2D61"/>
    <w:rsid w:val="004B4BCC"/>
    <w:rsid w:val="004C6A5E"/>
    <w:rsid w:val="004D05DB"/>
    <w:rsid w:val="004D64E4"/>
    <w:rsid w:val="00511071"/>
    <w:rsid w:val="005150A8"/>
    <w:rsid w:val="00525035"/>
    <w:rsid w:val="00581317"/>
    <w:rsid w:val="00583D65"/>
    <w:rsid w:val="00597FFA"/>
    <w:rsid w:val="005A4260"/>
    <w:rsid w:val="005A46CA"/>
    <w:rsid w:val="005B490E"/>
    <w:rsid w:val="00600B12"/>
    <w:rsid w:val="00600D4C"/>
    <w:rsid w:val="00611CA6"/>
    <w:rsid w:val="0061331F"/>
    <w:rsid w:val="00620952"/>
    <w:rsid w:val="00621522"/>
    <w:rsid w:val="006405B3"/>
    <w:rsid w:val="00641A07"/>
    <w:rsid w:val="006477A2"/>
    <w:rsid w:val="00682C55"/>
    <w:rsid w:val="00682F89"/>
    <w:rsid w:val="006A312F"/>
    <w:rsid w:val="006B2273"/>
    <w:rsid w:val="006B4C93"/>
    <w:rsid w:val="006F0384"/>
    <w:rsid w:val="007210F7"/>
    <w:rsid w:val="0072280B"/>
    <w:rsid w:val="00742AD8"/>
    <w:rsid w:val="0076616B"/>
    <w:rsid w:val="007676B7"/>
    <w:rsid w:val="00770AFD"/>
    <w:rsid w:val="007813CB"/>
    <w:rsid w:val="007B47AB"/>
    <w:rsid w:val="008270EC"/>
    <w:rsid w:val="008642B4"/>
    <w:rsid w:val="00885965"/>
    <w:rsid w:val="00901FCD"/>
    <w:rsid w:val="00902DFB"/>
    <w:rsid w:val="0090720E"/>
    <w:rsid w:val="00907C57"/>
    <w:rsid w:val="00924475"/>
    <w:rsid w:val="00937329"/>
    <w:rsid w:val="009503E2"/>
    <w:rsid w:val="009623D8"/>
    <w:rsid w:val="0099208B"/>
    <w:rsid w:val="009A282D"/>
    <w:rsid w:val="009D198C"/>
    <w:rsid w:val="009D3ED4"/>
    <w:rsid w:val="009E01A8"/>
    <w:rsid w:val="009E4B02"/>
    <w:rsid w:val="00A034C1"/>
    <w:rsid w:val="00A37CEC"/>
    <w:rsid w:val="00A44087"/>
    <w:rsid w:val="00A921DA"/>
    <w:rsid w:val="00AB3517"/>
    <w:rsid w:val="00AE1FE7"/>
    <w:rsid w:val="00AE6065"/>
    <w:rsid w:val="00B06C0B"/>
    <w:rsid w:val="00B54B3C"/>
    <w:rsid w:val="00B6570E"/>
    <w:rsid w:val="00BB4B54"/>
    <w:rsid w:val="00BD70C1"/>
    <w:rsid w:val="00BF7AF5"/>
    <w:rsid w:val="00C07CC1"/>
    <w:rsid w:val="00C17992"/>
    <w:rsid w:val="00C22419"/>
    <w:rsid w:val="00C24D64"/>
    <w:rsid w:val="00C271ED"/>
    <w:rsid w:val="00C34563"/>
    <w:rsid w:val="00C420E6"/>
    <w:rsid w:val="00C454B4"/>
    <w:rsid w:val="00C55A50"/>
    <w:rsid w:val="00C65CD6"/>
    <w:rsid w:val="00C75971"/>
    <w:rsid w:val="00C91769"/>
    <w:rsid w:val="00CA4E5C"/>
    <w:rsid w:val="00CC71C8"/>
    <w:rsid w:val="00CD027E"/>
    <w:rsid w:val="00CD5C4D"/>
    <w:rsid w:val="00CF638F"/>
    <w:rsid w:val="00D00468"/>
    <w:rsid w:val="00D56A3E"/>
    <w:rsid w:val="00D74A95"/>
    <w:rsid w:val="00D87119"/>
    <w:rsid w:val="00D91971"/>
    <w:rsid w:val="00E00BCE"/>
    <w:rsid w:val="00E13404"/>
    <w:rsid w:val="00E24A0C"/>
    <w:rsid w:val="00E40BC0"/>
    <w:rsid w:val="00E570A2"/>
    <w:rsid w:val="00E7150C"/>
    <w:rsid w:val="00EB77DF"/>
    <w:rsid w:val="00EC03EA"/>
    <w:rsid w:val="00EC3797"/>
    <w:rsid w:val="00ED31D3"/>
    <w:rsid w:val="00EF4708"/>
    <w:rsid w:val="00F07382"/>
    <w:rsid w:val="00F9049B"/>
    <w:rsid w:val="00FC044B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D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D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1363</Characters>
  <Application>Microsoft Office Word</Application>
  <DocSecurity>4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2025-10-20T16:00:00Z</dcterms:created>
  <dcterms:modified xsi:type="dcterms:W3CDTF">2025-10-20T16:00:00Z</dcterms:modified>
</cp:coreProperties>
</file>