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40A" w:rsidRPr="0097640A" w:rsidRDefault="00164F17" w:rsidP="0097640A">
      <w:pPr>
        <w:spacing w:line="360" w:lineRule="auto"/>
        <w:jc w:val="center"/>
        <w:rPr>
          <w:rFonts w:ascii="宋体" w:eastAsia="宋体" w:hAnsi="宋体" w:cs="宋体"/>
          <w:b/>
          <w:bCs/>
          <w:sz w:val="24"/>
          <w:szCs w:val="24"/>
        </w:rPr>
      </w:pPr>
      <w:r w:rsidRPr="0097640A">
        <w:rPr>
          <w:rFonts w:ascii="宋体" w:eastAsia="宋体" w:hAnsi="宋体" w:cs="宋体"/>
          <w:b/>
          <w:bCs/>
          <w:sz w:val="24"/>
          <w:szCs w:val="24"/>
        </w:rPr>
        <w:t>关于汇添富创业板交易型开放式指数证券投资基金增加网下现金发售代理机构的公告</w:t>
      </w:r>
    </w:p>
    <w:p w:rsidR="0097640A" w:rsidRPr="0097640A" w:rsidRDefault="00164F17" w:rsidP="0097640A">
      <w:pPr>
        <w:spacing w:line="360" w:lineRule="auto"/>
        <w:ind w:firstLineChars="200" w:firstLine="480"/>
        <w:rPr>
          <w:rFonts w:ascii="宋体" w:eastAsia="宋体" w:hAnsi="宋体" w:cs="宋体"/>
          <w:sz w:val="24"/>
          <w:szCs w:val="24"/>
        </w:rPr>
      </w:pPr>
      <w:r w:rsidRPr="0097640A">
        <w:rPr>
          <w:rFonts w:ascii="宋体" w:eastAsia="宋体" w:hAnsi="宋体" w:cs="宋体"/>
          <w:sz w:val="24"/>
          <w:szCs w:val="24"/>
        </w:rPr>
        <w:t>汇添富创业板交易型开放式指数证券投资基金（场内简称</w:t>
      </w:r>
      <w:r w:rsidRPr="0097640A">
        <w:rPr>
          <w:rFonts w:ascii="宋体" w:eastAsia="宋体" w:hAnsi="宋体" w:cs="宋体"/>
          <w:sz w:val="24"/>
          <w:szCs w:val="24"/>
        </w:rPr>
        <w:t>:</w:t>
      </w:r>
      <w:r w:rsidRPr="0097640A">
        <w:rPr>
          <w:rFonts w:ascii="宋体" w:eastAsia="宋体" w:hAnsi="宋体" w:cs="宋体"/>
          <w:sz w:val="24"/>
          <w:szCs w:val="24"/>
        </w:rPr>
        <w:t>创业板</w:t>
      </w:r>
      <w:r w:rsidRPr="0097640A">
        <w:rPr>
          <w:rFonts w:ascii="宋体" w:eastAsia="宋体" w:hAnsi="宋体" w:cs="宋体"/>
          <w:sz w:val="24"/>
          <w:szCs w:val="24"/>
        </w:rPr>
        <w:t>ETF</w:t>
      </w:r>
      <w:r w:rsidRPr="0097640A">
        <w:rPr>
          <w:rFonts w:ascii="宋体" w:eastAsia="宋体" w:hAnsi="宋体" w:cs="宋体"/>
          <w:sz w:val="24"/>
          <w:szCs w:val="24"/>
        </w:rPr>
        <w:t>汇添富，基金代码：</w:t>
      </w:r>
      <w:r w:rsidRPr="0097640A">
        <w:rPr>
          <w:rFonts w:ascii="宋体" w:eastAsia="宋体" w:hAnsi="宋体" w:cs="宋体"/>
          <w:sz w:val="24"/>
          <w:szCs w:val="24"/>
        </w:rPr>
        <w:t>159247</w:t>
      </w:r>
      <w:r w:rsidRPr="0097640A">
        <w:rPr>
          <w:rFonts w:ascii="宋体" w:eastAsia="宋体" w:hAnsi="宋体" w:cs="宋体"/>
          <w:sz w:val="24"/>
          <w:szCs w:val="24"/>
        </w:rPr>
        <w:t>，以下简称</w:t>
      </w:r>
      <w:r w:rsidRPr="0097640A">
        <w:rPr>
          <w:rFonts w:ascii="宋体" w:eastAsia="宋体" w:hAnsi="宋体" w:cs="宋体"/>
          <w:sz w:val="24"/>
          <w:szCs w:val="24"/>
        </w:rPr>
        <w:t>“</w:t>
      </w:r>
      <w:r w:rsidRPr="0097640A">
        <w:rPr>
          <w:rFonts w:ascii="宋体" w:eastAsia="宋体" w:hAnsi="宋体" w:cs="宋体"/>
          <w:sz w:val="24"/>
          <w:szCs w:val="24"/>
        </w:rPr>
        <w:t>本基金</w:t>
      </w:r>
      <w:r w:rsidRPr="0097640A">
        <w:rPr>
          <w:rFonts w:ascii="宋体" w:eastAsia="宋体" w:hAnsi="宋体" w:cs="宋体"/>
          <w:sz w:val="24"/>
          <w:szCs w:val="24"/>
        </w:rPr>
        <w:t>”</w:t>
      </w:r>
      <w:r w:rsidRPr="0097640A">
        <w:rPr>
          <w:rFonts w:ascii="宋体" w:eastAsia="宋体" w:hAnsi="宋体" w:cs="宋体"/>
          <w:sz w:val="24"/>
          <w:szCs w:val="24"/>
        </w:rPr>
        <w:t>）的网下现金发售日期为</w:t>
      </w:r>
      <w:r w:rsidRPr="0097640A">
        <w:rPr>
          <w:rFonts w:ascii="宋体" w:eastAsia="宋体" w:hAnsi="宋体" w:cs="宋体"/>
          <w:sz w:val="24"/>
          <w:szCs w:val="24"/>
        </w:rPr>
        <w:t>2025</w:t>
      </w:r>
      <w:r w:rsidRPr="0097640A">
        <w:rPr>
          <w:rFonts w:ascii="宋体" w:eastAsia="宋体" w:hAnsi="宋体" w:cs="宋体"/>
          <w:sz w:val="24"/>
          <w:szCs w:val="24"/>
        </w:rPr>
        <w:t>年</w:t>
      </w:r>
      <w:r w:rsidRPr="0097640A">
        <w:rPr>
          <w:rFonts w:ascii="宋体" w:eastAsia="宋体" w:hAnsi="宋体" w:cs="宋体"/>
          <w:sz w:val="24"/>
          <w:szCs w:val="24"/>
        </w:rPr>
        <w:t>10</w:t>
      </w:r>
      <w:r w:rsidRPr="0097640A">
        <w:rPr>
          <w:rFonts w:ascii="宋体" w:eastAsia="宋体" w:hAnsi="宋体" w:cs="宋体"/>
          <w:sz w:val="24"/>
          <w:szCs w:val="24"/>
        </w:rPr>
        <w:t>月</w:t>
      </w:r>
      <w:r w:rsidRPr="0097640A">
        <w:rPr>
          <w:rFonts w:ascii="宋体" w:eastAsia="宋体" w:hAnsi="宋体" w:cs="宋体"/>
          <w:sz w:val="24"/>
          <w:szCs w:val="24"/>
        </w:rPr>
        <w:t>20</w:t>
      </w:r>
      <w:r w:rsidRPr="0097640A">
        <w:rPr>
          <w:rFonts w:ascii="宋体" w:eastAsia="宋体" w:hAnsi="宋体" w:cs="宋体"/>
          <w:sz w:val="24"/>
          <w:szCs w:val="24"/>
        </w:rPr>
        <w:t>日至</w:t>
      </w:r>
      <w:r w:rsidRPr="0097640A">
        <w:rPr>
          <w:rFonts w:ascii="宋体" w:eastAsia="宋体" w:hAnsi="宋体" w:cs="宋体"/>
          <w:sz w:val="24"/>
          <w:szCs w:val="24"/>
        </w:rPr>
        <w:t>2026</w:t>
      </w:r>
      <w:r w:rsidRPr="0097640A">
        <w:rPr>
          <w:rFonts w:ascii="宋体" w:eastAsia="宋体" w:hAnsi="宋体" w:cs="宋体"/>
          <w:sz w:val="24"/>
          <w:szCs w:val="24"/>
        </w:rPr>
        <w:t>年</w:t>
      </w:r>
      <w:r w:rsidRPr="0097640A">
        <w:rPr>
          <w:rFonts w:ascii="宋体" w:eastAsia="宋体" w:hAnsi="宋体" w:cs="宋体"/>
          <w:sz w:val="24"/>
          <w:szCs w:val="24"/>
        </w:rPr>
        <w:t>01</w:t>
      </w:r>
      <w:r w:rsidRPr="0097640A">
        <w:rPr>
          <w:rFonts w:ascii="宋体" w:eastAsia="宋体" w:hAnsi="宋体" w:cs="宋体"/>
          <w:sz w:val="24"/>
          <w:szCs w:val="24"/>
        </w:rPr>
        <w:t>月</w:t>
      </w:r>
      <w:r w:rsidRPr="0097640A">
        <w:rPr>
          <w:rFonts w:ascii="宋体" w:eastAsia="宋体" w:hAnsi="宋体" w:cs="宋体"/>
          <w:sz w:val="24"/>
          <w:szCs w:val="24"/>
        </w:rPr>
        <w:t>19</w:t>
      </w:r>
      <w:r w:rsidRPr="0097640A">
        <w:rPr>
          <w:rFonts w:ascii="宋体" w:eastAsia="宋体" w:hAnsi="宋体" w:cs="宋体"/>
          <w:sz w:val="24"/>
          <w:szCs w:val="24"/>
        </w:rPr>
        <w:t>日。根据汇添富基金管理股份有限公司（以下简称</w:t>
      </w:r>
      <w:r w:rsidRPr="0097640A">
        <w:rPr>
          <w:rFonts w:ascii="宋体" w:eastAsia="宋体" w:hAnsi="宋体" w:cs="宋体"/>
          <w:sz w:val="24"/>
          <w:szCs w:val="24"/>
        </w:rPr>
        <w:t>“</w:t>
      </w:r>
      <w:r w:rsidRPr="0097640A">
        <w:rPr>
          <w:rFonts w:ascii="宋体" w:eastAsia="宋体" w:hAnsi="宋体" w:cs="宋体"/>
          <w:sz w:val="24"/>
          <w:szCs w:val="24"/>
        </w:rPr>
        <w:t>本公司</w:t>
      </w:r>
      <w:r w:rsidRPr="0097640A">
        <w:rPr>
          <w:rFonts w:ascii="宋体" w:eastAsia="宋体" w:hAnsi="宋体" w:cs="宋体"/>
          <w:sz w:val="24"/>
          <w:szCs w:val="24"/>
        </w:rPr>
        <w:t>”</w:t>
      </w:r>
      <w:r w:rsidRPr="0097640A">
        <w:rPr>
          <w:rFonts w:ascii="宋体" w:eastAsia="宋体" w:hAnsi="宋体" w:cs="宋体"/>
          <w:sz w:val="24"/>
          <w:szCs w:val="24"/>
        </w:rPr>
        <w:t>）与下述销售机构签署的代销协议，本基金于</w:t>
      </w:r>
      <w:r w:rsidRPr="0097640A">
        <w:rPr>
          <w:rFonts w:ascii="宋体" w:eastAsia="宋体" w:hAnsi="宋体" w:cs="宋体"/>
          <w:sz w:val="24"/>
          <w:szCs w:val="24"/>
        </w:rPr>
        <w:t>2025</w:t>
      </w:r>
      <w:r w:rsidRPr="0097640A">
        <w:rPr>
          <w:rFonts w:ascii="宋体" w:eastAsia="宋体" w:hAnsi="宋体" w:cs="宋体"/>
          <w:sz w:val="24"/>
          <w:szCs w:val="24"/>
        </w:rPr>
        <w:t>年</w:t>
      </w:r>
      <w:r w:rsidRPr="0097640A">
        <w:rPr>
          <w:rFonts w:ascii="宋体" w:eastAsia="宋体" w:hAnsi="宋体" w:cs="宋体"/>
          <w:sz w:val="24"/>
          <w:szCs w:val="24"/>
        </w:rPr>
        <w:t>10</w:t>
      </w:r>
      <w:r w:rsidRPr="0097640A">
        <w:rPr>
          <w:rFonts w:ascii="宋体" w:eastAsia="宋体" w:hAnsi="宋体" w:cs="宋体"/>
          <w:sz w:val="24"/>
          <w:szCs w:val="24"/>
        </w:rPr>
        <w:t>月</w:t>
      </w:r>
      <w:r w:rsidRPr="0097640A">
        <w:rPr>
          <w:rFonts w:ascii="宋体" w:eastAsia="宋体" w:hAnsi="宋体" w:cs="宋体"/>
          <w:sz w:val="24"/>
          <w:szCs w:val="24"/>
        </w:rPr>
        <w:t>20</w:t>
      </w:r>
      <w:r w:rsidRPr="0097640A">
        <w:rPr>
          <w:rFonts w:ascii="宋体" w:eastAsia="宋体" w:hAnsi="宋体" w:cs="宋体"/>
          <w:sz w:val="24"/>
          <w:szCs w:val="24"/>
        </w:rPr>
        <w:t>日起增加下述销售机构为网下现金发售代理机构。</w:t>
      </w:r>
    </w:p>
    <w:p w:rsidR="0097640A" w:rsidRPr="0097640A" w:rsidRDefault="00164F17" w:rsidP="0097640A">
      <w:pPr>
        <w:spacing w:line="360" w:lineRule="auto"/>
        <w:rPr>
          <w:rFonts w:ascii="宋体" w:eastAsia="宋体" w:hAnsi="宋体" w:cs="宋体"/>
          <w:b/>
          <w:bCs/>
          <w:sz w:val="24"/>
          <w:szCs w:val="24"/>
        </w:rPr>
      </w:pPr>
      <w:r w:rsidRPr="0097640A">
        <w:rPr>
          <w:rFonts w:ascii="宋体" w:eastAsia="宋体" w:hAnsi="宋体" w:cs="宋体"/>
          <w:b/>
          <w:bCs/>
          <w:sz w:val="24"/>
          <w:szCs w:val="24"/>
        </w:rPr>
        <w:t>一、新增网下现金发售代理机构</w:t>
      </w:r>
    </w:p>
    <w:p w:rsidR="0097640A" w:rsidRPr="0097640A" w:rsidRDefault="0097640A" w:rsidP="0097640A">
      <w:pPr>
        <w:rPr>
          <w:rFonts w:ascii="宋体" w:eastAsia="宋体" w:hAnsi="宋体"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0"/>
        <w:gridCol w:w="2440"/>
        <w:gridCol w:w="2440"/>
        <w:gridCol w:w="2440"/>
      </w:tblGrid>
      <w:tr w:rsidR="00922C0C">
        <w:tc>
          <w:tcPr>
            <w:tcW w:w="1100" w:type="dxa"/>
            <w:shd w:val="clear" w:color="auto" w:fill="D9D9D9"/>
            <w:vAlign w:val="center"/>
          </w:tcPr>
          <w:p w:rsidR="0097640A" w:rsidRPr="0097640A" w:rsidRDefault="00164F17" w:rsidP="0097640A">
            <w:pPr>
              <w:jc w:val="center"/>
              <w:rPr>
                <w:rFonts w:ascii="宋体" w:eastAsia="宋体" w:hAnsi="宋体" w:cs="宋体"/>
                <w:color w:val="000000"/>
                <w:sz w:val="24"/>
                <w:szCs w:val="24"/>
              </w:rPr>
            </w:pPr>
            <w:r w:rsidRPr="0097640A">
              <w:rPr>
                <w:rFonts w:ascii="宋体" w:eastAsia="宋体" w:hAnsi="宋体" w:cs="宋体"/>
                <w:color w:val="000000"/>
                <w:sz w:val="24"/>
                <w:szCs w:val="24"/>
              </w:rPr>
              <w:t>序号</w:t>
            </w:r>
          </w:p>
        </w:tc>
        <w:tc>
          <w:tcPr>
            <w:tcW w:w="2440" w:type="dxa"/>
            <w:shd w:val="clear" w:color="auto" w:fill="D9D9D9"/>
            <w:vAlign w:val="center"/>
          </w:tcPr>
          <w:p w:rsidR="0097640A" w:rsidRPr="0097640A" w:rsidRDefault="00164F17" w:rsidP="0097640A">
            <w:pPr>
              <w:jc w:val="center"/>
              <w:rPr>
                <w:rFonts w:ascii="宋体" w:eastAsia="宋体" w:hAnsi="宋体" w:cs="宋体"/>
                <w:color w:val="000000"/>
                <w:sz w:val="24"/>
                <w:szCs w:val="24"/>
              </w:rPr>
            </w:pPr>
            <w:r w:rsidRPr="0097640A">
              <w:rPr>
                <w:rFonts w:ascii="宋体" w:eastAsia="宋体" w:hAnsi="宋体" w:cs="宋体"/>
                <w:color w:val="000000"/>
                <w:sz w:val="24"/>
                <w:szCs w:val="24"/>
              </w:rPr>
              <w:t>代销机构</w:t>
            </w:r>
          </w:p>
        </w:tc>
        <w:tc>
          <w:tcPr>
            <w:tcW w:w="2440" w:type="dxa"/>
            <w:shd w:val="clear" w:color="auto" w:fill="D9D9D9"/>
            <w:vAlign w:val="center"/>
          </w:tcPr>
          <w:p w:rsidR="0097640A" w:rsidRPr="0097640A" w:rsidRDefault="00164F17" w:rsidP="0097640A">
            <w:pPr>
              <w:jc w:val="center"/>
              <w:rPr>
                <w:rFonts w:ascii="宋体" w:eastAsia="宋体" w:hAnsi="宋体" w:cs="宋体"/>
                <w:color w:val="000000"/>
                <w:sz w:val="24"/>
                <w:szCs w:val="24"/>
              </w:rPr>
            </w:pPr>
            <w:r w:rsidRPr="0097640A">
              <w:rPr>
                <w:rFonts w:ascii="宋体" w:eastAsia="宋体" w:hAnsi="宋体" w:cs="宋体"/>
                <w:color w:val="000000"/>
                <w:sz w:val="24"/>
                <w:szCs w:val="24"/>
              </w:rPr>
              <w:t>网站</w:t>
            </w:r>
          </w:p>
        </w:tc>
        <w:tc>
          <w:tcPr>
            <w:tcW w:w="2440" w:type="dxa"/>
            <w:shd w:val="clear" w:color="auto" w:fill="D9D9D9"/>
            <w:vAlign w:val="center"/>
          </w:tcPr>
          <w:p w:rsidR="0097640A" w:rsidRPr="0097640A" w:rsidRDefault="00164F17" w:rsidP="0097640A">
            <w:pPr>
              <w:jc w:val="center"/>
              <w:rPr>
                <w:rFonts w:ascii="宋体" w:eastAsia="宋体" w:hAnsi="宋体" w:cs="宋体"/>
                <w:color w:val="000000"/>
                <w:sz w:val="24"/>
                <w:szCs w:val="24"/>
              </w:rPr>
            </w:pPr>
            <w:r w:rsidRPr="0097640A">
              <w:rPr>
                <w:rFonts w:ascii="宋体" w:eastAsia="宋体" w:hAnsi="宋体" w:cs="宋体"/>
                <w:color w:val="000000"/>
                <w:sz w:val="24"/>
                <w:szCs w:val="24"/>
              </w:rPr>
              <w:t>客服电话</w:t>
            </w:r>
          </w:p>
        </w:tc>
      </w:tr>
      <w:tr w:rsidR="00922C0C">
        <w:tc>
          <w:tcPr>
            <w:tcW w:w="1100" w:type="dxa"/>
            <w:shd w:val="clear" w:color="auto" w:fill="FFFFFF"/>
            <w:vAlign w:val="center"/>
          </w:tcPr>
          <w:p w:rsidR="0097640A" w:rsidRPr="0097640A" w:rsidRDefault="00164F17" w:rsidP="0097640A">
            <w:pPr>
              <w:jc w:val="left"/>
              <w:rPr>
                <w:rFonts w:ascii="宋体" w:eastAsia="宋体" w:hAnsi="宋体" w:cs="宋体"/>
                <w:color w:val="000000"/>
                <w:sz w:val="24"/>
                <w:szCs w:val="24"/>
              </w:rPr>
            </w:pPr>
            <w:r w:rsidRPr="0097640A">
              <w:rPr>
                <w:rFonts w:ascii="宋体" w:eastAsia="宋体" w:hAnsi="宋体" w:cs="宋体"/>
                <w:color w:val="000000"/>
                <w:sz w:val="24"/>
                <w:szCs w:val="24"/>
              </w:rPr>
              <w:t>1</w:t>
            </w:r>
          </w:p>
        </w:tc>
        <w:tc>
          <w:tcPr>
            <w:tcW w:w="2440" w:type="dxa"/>
            <w:shd w:val="clear" w:color="auto" w:fill="FFFFFF"/>
            <w:vAlign w:val="center"/>
          </w:tcPr>
          <w:p w:rsidR="0097640A" w:rsidRPr="0097640A" w:rsidRDefault="00164F17" w:rsidP="0097640A">
            <w:pPr>
              <w:jc w:val="left"/>
              <w:rPr>
                <w:rFonts w:ascii="宋体" w:eastAsia="宋体" w:hAnsi="宋体" w:cs="宋体"/>
                <w:color w:val="000000"/>
                <w:sz w:val="24"/>
                <w:szCs w:val="24"/>
              </w:rPr>
            </w:pPr>
            <w:r w:rsidRPr="0097640A">
              <w:rPr>
                <w:rFonts w:ascii="宋体" w:eastAsia="宋体" w:hAnsi="宋体" w:cs="宋体"/>
                <w:color w:val="000000"/>
                <w:sz w:val="24"/>
                <w:szCs w:val="24"/>
              </w:rPr>
              <w:t>华泰证券</w:t>
            </w:r>
          </w:p>
        </w:tc>
        <w:tc>
          <w:tcPr>
            <w:tcW w:w="2440" w:type="dxa"/>
            <w:shd w:val="clear" w:color="auto" w:fill="FFFFFF"/>
            <w:vAlign w:val="center"/>
          </w:tcPr>
          <w:p w:rsidR="0097640A" w:rsidRPr="0097640A" w:rsidRDefault="00164F17" w:rsidP="0097640A">
            <w:pPr>
              <w:jc w:val="left"/>
              <w:rPr>
                <w:rFonts w:ascii="宋体" w:eastAsia="宋体" w:hAnsi="宋体" w:cs="宋体"/>
                <w:color w:val="000000"/>
                <w:sz w:val="24"/>
                <w:szCs w:val="24"/>
              </w:rPr>
            </w:pPr>
            <w:r w:rsidRPr="0097640A">
              <w:rPr>
                <w:rFonts w:ascii="宋体" w:eastAsia="宋体" w:hAnsi="宋体" w:cs="宋体"/>
                <w:color w:val="000000"/>
                <w:sz w:val="24"/>
                <w:szCs w:val="24"/>
              </w:rPr>
              <w:t>www.htsc.com.cn</w:t>
            </w:r>
          </w:p>
        </w:tc>
        <w:tc>
          <w:tcPr>
            <w:tcW w:w="2440" w:type="dxa"/>
            <w:shd w:val="clear" w:color="auto" w:fill="FFFFFF"/>
            <w:vAlign w:val="center"/>
          </w:tcPr>
          <w:p w:rsidR="0097640A" w:rsidRPr="0097640A" w:rsidRDefault="00164F17" w:rsidP="0097640A">
            <w:pPr>
              <w:jc w:val="left"/>
              <w:rPr>
                <w:rFonts w:ascii="宋体" w:eastAsia="宋体" w:hAnsi="宋体" w:cs="宋体"/>
                <w:color w:val="000000"/>
                <w:sz w:val="24"/>
                <w:szCs w:val="24"/>
              </w:rPr>
            </w:pPr>
            <w:r w:rsidRPr="0097640A">
              <w:rPr>
                <w:rFonts w:ascii="宋体" w:eastAsia="宋体" w:hAnsi="宋体" w:cs="宋体"/>
                <w:color w:val="000000"/>
                <w:sz w:val="24"/>
                <w:szCs w:val="24"/>
              </w:rPr>
              <w:t>95597</w:t>
            </w:r>
          </w:p>
        </w:tc>
      </w:tr>
    </w:tbl>
    <w:p w:rsidR="0097640A" w:rsidRPr="0097640A" w:rsidRDefault="0097640A" w:rsidP="0097640A">
      <w:pPr>
        <w:rPr>
          <w:rFonts w:ascii="宋体" w:eastAsia="宋体" w:hAnsi="宋体" w:cs="Times New Roman"/>
          <w:sz w:val="24"/>
          <w:szCs w:val="24"/>
        </w:rPr>
      </w:pPr>
    </w:p>
    <w:p w:rsidR="0097640A" w:rsidRPr="0097640A" w:rsidRDefault="0097640A" w:rsidP="0097640A">
      <w:pPr>
        <w:spacing w:line="360" w:lineRule="auto"/>
        <w:rPr>
          <w:rFonts w:ascii="宋体" w:eastAsia="宋体" w:hAnsi="宋体" w:cs="宋体"/>
          <w:sz w:val="24"/>
          <w:szCs w:val="24"/>
        </w:rPr>
      </w:pPr>
    </w:p>
    <w:p w:rsidR="0097640A" w:rsidRPr="0097640A" w:rsidRDefault="00164F17" w:rsidP="0097640A">
      <w:pPr>
        <w:spacing w:line="360" w:lineRule="auto"/>
        <w:rPr>
          <w:rFonts w:ascii="宋体" w:eastAsia="宋体" w:hAnsi="宋体" w:cs="宋体"/>
          <w:b/>
          <w:bCs/>
          <w:sz w:val="24"/>
          <w:szCs w:val="24"/>
        </w:rPr>
      </w:pPr>
      <w:r w:rsidRPr="0097640A">
        <w:rPr>
          <w:rFonts w:ascii="宋体" w:eastAsia="宋体" w:hAnsi="宋体" w:cs="宋体"/>
          <w:b/>
          <w:bCs/>
          <w:sz w:val="24"/>
          <w:szCs w:val="24"/>
        </w:rPr>
        <w:t>二、其他重要提示</w:t>
      </w:r>
    </w:p>
    <w:p w:rsidR="0097640A" w:rsidRPr="0097640A" w:rsidRDefault="00164F17" w:rsidP="0097640A">
      <w:pPr>
        <w:spacing w:line="360" w:lineRule="auto"/>
        <w:ind w:firstLineChars="200" w:firstLine="480"/>
        <w:rPr>
          <w:rFonts w:ascii="宋体" w:eastAsia="宋体" w:hAnsi="宋体" w:cs="宋体"/>
          <w:sz w:val="24"/>
          <w:szCs w:val="24"/>
        </w:rPr>
      </w:pPr>
      <w:r w:rsidRPr="0097640A">
        <w:rPr>
          <w:rFonts w:ascii="宋体" w:eastAsia="宋体" w:hAnsi="宋体" w:cs="宋体"/>
          <w:sz w:val="24"/>
          <w:szCs w:val="24"/>
        </w:rPr>
        <w:t>1</w:t>
      </w:r>
      <w:r w:rsidRPr="0097640A">
        <w:rPr>
          <w:rFonts w:ascii="宋体" w:eastAsia="宋体" w:hAnsi="宋体" w:cs="宋体"/>
          <w:sz w:val="24"/>
          <w:szCs w:val="24"/>
        </w:rPr>
        <w:t>、投资者在上述证券公司办理本基金网下现金的认购投资业务，具体办理规则及程序请遵循相关机构的规定。</w:t>
      </w:r>
    </w:p>
    <w:p w:rsidR="0097640A" w:rsidRPr="0097640A" w:rsidRDefault="00164F17" w:rsidP="0097640A">
      <w:pPr>
        <w:spacing w:line="360" w:lineRule="auto"/>
        <w:ind w:firstLineChars="200" w:firstLine="480"/>
        <w:rPr>
          <w:rFonts w:ascii="宋体" w:eastAsia="宋体" w:hAnsi="宋体" w:cs="宋体"/>
          <w:sz w:val="24"/>
          <w:szCs w:val="24"/>
        </w:rPr>
      </w:pPr>
      <w:r w:rsidRPr="0097640A">
        <w:rPr>
          <w:rFonts w:ascii="宋体" w:eastAsia="宋体" w:hAnsi="宋体" w:cs="宋体"/>
          <w:sz w:val="24"/>
          <w:szCs w:val="24"/>
        </w:rPr>
        <w:t>2</w:t>
      </w:r>
      <w:r w:rsidRPr="0097640A">
        <w:rPr>
          <w:rFonts w:ascii="宋体" w:eastAsia="宋体" w:hAnsi="宋体" w:cs="宋体"/>
          <w:sz w:val="24"/>
          <w:szCs w:val="24"/>
        </w:rPr>
        <w:t>、投资者欲了解本基金的详细情况，请仔细阅读刊登于本公司网站（</w:t>
      </w:r>
      <w:r w:rsidRPr="0097640A">
        <w:rPr>
          <w:rFonts w:ascii="宋体" w:eastAsia="宋体" w:hAnsi="宋体" w:cs="宋体"/>
          <w:sz w:val="24"/>
          <w:szCs w:val="24"/>
        </w:rPr>
        <w:t>www.99fund.com</w:t>
      </w:r>
      <w:r w:rsidRPr="0097640A">
        <w:rPr>
          <w:rFonts w:ascii="宋体" w:eastAsia="宋体" w:hAnsi="宋体" w:cs="宋体"/>
          <w:sz w:val="24"/>
          <w:szCs w:val="24"/>
        </w:rPr>
        <w:t>）的《基金合同》、《招募说明书》和《基金产品资料概要》等信息披露文件，还可拨打本公司客户服务热线（</w:t>
      </w:r>
      <w:r w:rsidRPr="0097640A">
        <w:rPr>
          <w:rFonts w:ascii="宋体" w:eastAsia="宋体" w:hAnsi="宋体" w:cs="宋体"/>
          <w:sz w:val="24"/>
          <w:szCs w:val="24"/>
        </w:rPr>
        <w:t>400-888-9918</w:t>
      </w:r>
      <w:r w:rsidRPr="0097640A">
        <w:rPr>
          <w:rFonts w:ascii="宋体" w:eastAsia="宋体" w:hAnsi="宋体" w:cs="宋体"/>
          <w:sz w:val="24"/>
          <w:szCs w:val="24"/>
        </w:rPr>
        <w:t>）咨询相关信息。</w:t>
      </w:r>
    </w:p>
    <w:p w:rsidR="0097640A" w:rsidRPr="0097640A" w:rsidRDefault="00164F17" w:rsidP="0097640A">
      <w:pPr>
        <w:spacing w:line="360" w:lineRule="auto"/>
        <w:ind w:firstLineChars="200" w:firstLine="480"/>
        <w:rPr>
          <w:rFonts w:ascii="宋体" w:eastAsia="宋体" w:hAnsi="宋体" w:cs="宋体"/>
          <w:sz w:val="24"/>
          <w:szCs w:val="24"/>
        </w:rPr>
      </w:pPr>
      <w:r w:rsidRPr="0097640A">
        <w:rPr>
          <w:rFonts w:ascii="宋体" w:eastAsia="宋体" w:hAnsi="宋体" w:cs="宋体"/>
          <w:sz w:val="24"/>
          <w:szCs w:val="24"/>
        </w:rPr>
        <w:t>汇添富基金管理股份有限公司高度重视投资者服务和投资者教育，特此提醒投资者需正确认知基金投资的风险和长期收益，做理性</w:t>
      </w:r>
      <w:r w:rsidRPr="0097640A">
        <w:rPr>
          <w:rFonts w:ascii="宋体" w:eastAsia="宋体" w:hAnsi="宋体" w:cs="宋体"/>
          <w:sz w:val="24"/>
          <w:szCs w:val="24"/>
        </w:rPr>
        <w:t>的基金投资人，做明白的基金投资人，享受长期投资的快乐！</w:t>
      </w:r>
    </w:p>
    <w:p w:rsidR="0097640A" w:rsidRPr="0097640A" w:rsidRDefault="00164F17" w:rsidP="0097640A">
      <w:pPr>
        <w:spacing w:line="360" w:lineRule="auto"/>
        <w:ind w:firstLineChars="200" w:firstLine="480"/>
        <w:rPr>
          <w:rFonts w:ascii="宋体" w:eastAsia="宋体" w:hAnsi="宋体" w:cs="宋体"/>
          <w:sz w:val="24"/>
          <w:szCs w:val="24"/>
        </w:rPr>
      </w:pPr>
      <w:r w:rsidRPr="0097640A">
        <w:rPr>
          <w:rFonts w:ascii="宋体" w:eastAsia="宋体" w:hAnsi="宋体" w:cs="宋体"/>
          <w:sz w:val="24"/>
          <w:szCs w:val="24"/>
        </w:rPr>
        <w:t>特此公告。</w:t>
      </w:r>
    </w:p>
    <w:p w:rsidR="0097640A" w:rsidRPr="0097640A" w:rsidRDefault="0097640A" w:rsidP="0097640A">
      <w:pPr>
        <w:spacing w:line="360" w:lineRule="auto"/>
        <w:rPr>
          <w:rFonts w:ascii="宋体" w:eastAsia="宋体" w:hAnsi="宋体" w:cs="Times New Roman"/>
          <w:sz w:val="24"/>
          <w:szCs w:val="24"/>
        </w:rPr>
      </w:pPr>
    </w:p>
    <w:p w:rsidR="0097640A" w:rsidRPr="0097640A" w:rsidRDefault="00164F17" w:rsidP="0097640A">
      <w:pPr>
        <w:spacing w:line="360" w:lineRule="auto"/>
        <w:jc w:val="right"/>
        <w:rPr>
          <w:rFonts w:ascii="宋体" w:eastAsia="宋体" w:hAnsi="宋体" w:cs="宋体"/>
          <w:sz w:val="24"/>
          <w:szCs w:val="24"/>
        </w:rPr>
      </w:pPr>
      <w:r w:rsidRPr="0097640A">
        <w:rPr>
          <w:rFonts w:ascii="宋体" w:eastAsia="宋体" w:hAnsi="宋体" w:cs="宋体"/>
          <w:sz w:val="24"/>
          <w:szCs w:val="24"/>
        </w:rPr>
        <w:t>汇添富基金管理股份有限公司</w:t>
      </w:r>
    </w:p>
    <w:p w:rsidR="00313CBA" w:rsidRPr="0097640A" w:rsidRDefault="00164F17" w:rsidP="0097640A">
      <w:pPr>
        <w:spacing w:line="360" w:lineRule="auto"/>
        <w:jc w:val="right"/>
        <w:rPr>
          <w:rFonts w:ascii="宋体" w:eastAsia="宋体" w:hAnsi="宋体" w:cs="宋体"/>
          <w:sz w:val="24"/>
          <w:szCs w:val="24"/>
        </w:rPr>
      </w:pPr>
      <w:r w:rsidRPr="0097640A">
        <w:rPr>
          <w:rFonts w:ascii="宋体" w:eastAsia="宋体" w:hAnsi="宋体" w:cs="宋体" w:hint="eastAsia"/>
          <w:sz w:val="24"/>
          <w:szCs w:val="24"/>
        </w:rPr>
        <w:t>2025</w:t>
      </w:r>
      <w:r w:rsidRPr="0097640A">
        <w:rPr>
          <w:rFonts w:ascii="宋体" w:eastAsia="宋体" w:hAnsi="宋体" w:cs="宋体" w:hint="eastAsia"/>
          <w:sz w:val="24"/>
          <w:szCs w:val="24"/>
        </w:rPr>
        <w:t>年</w:t>
      </w:r>
      <w:r w:rsidRPr="0097640A">
        <w:rPr>
          <w:rFonts w:ascii="宋体" w:eastAsia="宋体" w:hAnsi="宋体" w:cs="宋体" w:hint="eastAsia"/>
          <w:sz w:val="24"/>
          <w:szCs w:val="24"/>
        </w:rPr>
        <w:t>10</w:t>
      </w:r>
      <w:r w:rsidRPr="0097640A">
        <w:rPr>
          <w:rFonts w:ascii="宋体" w:eastAsia="宋体" w:hAnsi="宋体" w:cs="宋体" w:hint="eastAsia"/>
          <w:sz w:val="24"/>
          <w:szCs w:val="24"/>
        </w:rPr>
        <w:t>月</w:t>
      </w:r>
      <w:r w:rsidRPr="0097640A">
        <w:rPr>
          <w:rFonts w:ascii="宋体" w:eastAsia="宋体" w:hAnsi="宋体" w:cs="宋体" w:hint="eastAsia"/>
          <w:sz w:val="24"/>
          <w:szCs w:val="24"/>
        </w:rPr>
        <w:t>20</w:t>
      </w:r>
      <w:r w:rsidRPr="0097640A">
        <w:rPr>
          <w:rFonts w:ascii="宋体" w:eastAsia="宋体" w:hAnsi="宋体" w:cs="宋体" w:hint="eastAsia"/>
          <w:sz w:val="24"/>
          <w:szCs w:val="24"/>
        </w:rPr>
        <w:t>日</w:t>
      </w:r>
    </w:p>
    <w:sectPr w:rsidR="00313CBA" w:rsidRPr="0097640A" w:rsidSect="00295E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eportdev.com/UI/api/WebOffice/PageLoad"/>
  </w:docVars>
  <w:rsids>
    <w:rsidRoot w:val="0097640A"/>
    <w:rsid w:val="00134477"/>
    <w:rsid w:val="00164F17"/>
    <w:rsid w:val="00313CBA"/>
    <w:rsid w:val="004831CD"/>
    <w:rsid w:val="00556C0A"/>
    <w:rsid w:val="00922C0C"/>
    <w:rsid w:val="0097640A"/>
    <w:rsid w:val="00BA729B"/>
    <w:rsid w:val="00C1684C"/>
    <w:rsid w:val="00E9374D"/>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C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4</DocSecurity>
  <Lines>4</Lines>
  <Paragraphs>1</Paragraphs>
  <ScaleCrop>false</ScaleCrop>
  <Company/>
  <LinksUpToDate>false</LinksUpToDate>
  <CharactersWithSpaces>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dc:creator>
  <cp:lastModifiedBy>ZHONGM</cp:lastModifiedBy>
  <cp:revision>2</cp:revision>
  <dcterms:created xsi:type="dcterms:W3CDTF">2025-10-19T16:00:00Z</dcterms:created>
  <dcterms:modified xsi:type="dcterms:W3CDTF">2025-10-19T16:00:00Z</dcterms:modified>
</cp:coreProperties>
</file>