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208F" w:rsidRDefault="001F6BEE">
      <w:pPr>
        <w:pStyle w:val="XBRL2"/>
        <w:spacing w:before="156"/>
        <w:rPr>
          <w:lang w:eastAsia="zh-CN"/>
        </w:rPr>
      </w:pPr>
      <w:bookmarkStart w:id="0" w:name="_Toc510201001"/>
      <w:bookmarkStart w:id="1" w:name="_GoBack"/>
      <w:bookmarkEnd w:id="0"/>
      <w:bookmarkEnd w:id="1"/>
      <w:r>
        <w:rPr>
          <w:lang w:eastAsia="zh-CN"/>
        </w:rPr>
        <w:t xml:space="preserve">　</w:t>
      </w:r>
      <w:r>
        <w:rPr>
          <w:lang w:eastAsia="zh-CN"/>
        </w:rPr>
        <w:t xml:space="preserve"> </w:t>
      </w:r>
    </w:p>
    <w:p w:rsidR="0073208F" w:rsidRDefault="001F6BEE">
      <w:pPr>
        <w:jc w:val="center"/>
      </w:pPr>
      <w:r>
        <w:rPr>
          <w:rFonts w:cs="Times New Roman" w:hint="eastAsia"/>
          <w:b/>
          <w:color w:val="000000"/>
          <w:sz w:val="32"/>
          <w:szCs w:val="32"/>
        </w:rPr>
        <w:t>关于华安强化收益债券型证券投资基金分红公告</w:t>
      </w:r>
    </w:p>
    <w:p w:rsidR="0073208F" w:rsidRDefault="001F6BEE">
      <w:pPr>
        <w:spacing w:line="360" w:lineRule="auto"/>
        <w:jc w:val="center"/>
      </w:pPr>
      <w:r>
        <w:rPr>
          <w:rFonts w:hint="eastAsia"/>
          <w:b/>
          <w:bCs/>
          <w:sz w:val="24"/>
          <w:szCs w:val="30"/>
        </w:rPr>
        <w:t>公告送出日期：2025年10月20日</w:t>
      </w:r>
    </w:p>
    <w:p w:rsidR="0073208F" w:rsidRDefault="001F6BEE">
      <w:pPr>
        <w:pStyle w:val="XBRLTitle1"/>
        <w:spacing w:before="156"/>
        <w:jc w:val="left"/>
      </w:pPr>
      <w:bookmarkStart w:id="2" w:name="_Toc34322059"/>
      <w:bookmarkStart w:id="3" w:name="_Toc513295892"/>
      <w:bookmarkStart w:id="4" w:name="_Toc513295846"/>
      <w:bookmarkStart w:id="5" w:name="_Toc490050000"/>
      <w:bookmarkStart w:id="6" w:name="_Toc438646451"/>
      <w:bookmarkStart w:id="7" w:name="_Toc481075046"/>
      <w:bookmarkStart w:id="8" w:name="_Toc512519480"/>
      <w:bookmarkStart w:id="9" w:name="_Toc17897936"/>
      <w:bookmarkStart w:id="10" w:name="_Toc17898178"/>
      <w:bookmarkStart w:id="11" w:name="m101"/>
      <w:bookmarkStart w:id="12" w:name="_Toc194311890"/>
      <w:bookmarkStart w:id="13" w:name="m01_01"/>
      <w:r>
        <w:rPr>
          <w:rFonts w:hint="eastAsia"/>
          <w:szCs w:val="24"/>
        </w:rPr>
        <w:t>公告基本信息</w:t>
      </w:r>
      <w:bookmarkEnd w:id="2"/>
      <w:bookmarkEnd w:id="3"/>
      <w:bookmarkEnd w:id="4"/>
      <w:bookmarkEnd w:id="5"/>
      <w:bookmarkEnd w:id="6"/>
      <w:bookmarkEnd w:id="7"/>
      <w:bookmarkEnd w:id="8"/>
      <w:bookmarkEnd w:id="9"/>
      <w:bookmarkEnd w:id="10"/>
      <w:r>
        <w:rPr>
          <w:rFonts w:hint="eastAsia"/>
          <w:szCs w:val="24"/>
        </w:rPr>
        <w:t xml:space="preserve"> </w:t>
      </w: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261"/>
        <w:gridCol w:w="2304"/>
        <w:gridCol w:w="2748"/>
        <w:gridCol w:w="2748"/>
      </w:tblGrid>
      <w:tr w:rsidR="0073208F">
        <w:trPr>
          <w:divId w:val="303201884"/>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 xml:space="preserve">基金名称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华安强化收益债券型证券投资基金</w:t>
            </w:r>
          </w:p>
        </w:tc>
      </w:tr>
      <w:tr w:rsidR="0073208F">
        <w:trPr>
          <w:divId w:val="303201884"/>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 xml:space="preserve">基金简称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华安强化收益债券</w:t>
            </w:r>
          </w:p>
        </w:tc>
      </w:tr>
      <w:tr w:rsidR="0073208F">
        <w:trPr>
          <w:divId w:val="303201884"/>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 xml:space="preserve">基金主代码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040012</w:t>
            </w:r>
          </w:p>
        </w:tc>
      </w:tr>
      <w:tr w:rsidR="0073208F">
        <w:trPr>
          <w:divId w:val="303201884"/>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 xml:space="preserve">基金合同生效日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2009年4月13日</w:t>
            </w:r>
          </w:p>
        </w:tc>
      </w:tr>
      <w:tr w:rsidR="0073208F">
        <w:trPr>
          <w:divId w:val="303201884"/>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 xml:space="preserve">基金管理人名称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华安基金管理有限公司</w:t>
            </w:r>
          </w:p>
        </w:tc>
      </w:tr>
      <w:tr w:rsidR="0073208F">
        <w:trPr>
          <w:divId w:val="303201884"/>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 xml:space="preserve">基金托管人名称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中国工商银行股份有限公司</w:t>
            </w:r>
          </w:p>
        </w:tc>
      </w:tr>
      <w:tr w:rsidR="0073208F">
        <w:trPr>
          <w:divId w:val="303201884"/>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 xml:space="preserve">公告依据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根据《证券投资基金法》、《公开募集证券投资基金信息披露管理办法》和《华安强化收益债券型证券投资基金基金合同》的约定</w:t>
            </w:r>
          </w:p>
        </w:tc>
      </w:tr>
      <w:tr w:rsidR="0073208F">
        <w:trPr>
          <w:divId w:val="303201884"/>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 xml:space="preserve">收益分配基准日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2025年9月30日</w:t>
            </w:r>
          </w:p>
        </w:tc>
      </w:tr>
      <w:tr w:rsidR="0073208F">
        <w:trPr>
          <w:divId w:val="303201884"/>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208F" w:rsidRDefault="001F6BEE">
            <w:r>
              <w:rPr>
                <w:rFonts w:hint="eastAsia"/>
                <w:szCs w:val="21"/>
              </w:rPr>
              <w:t xml:space="preserve">有关年度分红次数的说明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本次分红为2025年度的第3次分红</w:t>
            </w:r>
          </w:p>
        </w:tc>
      </w:tr>
      <w:tr w:rsidR="0073208F">
        <w:trPr>
          <w:divId w:val="303201884"/>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 xml:space="preserve">下属分级基金的基金简称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华安强化收益债券A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华安强化收益债券B</w:t>
            </w:r>
          </w:p>
        </w:tc>
      </w:tr>
      <w:tr w:rsidR="0073208F">
        <w:trPr>
          <w:divId w:val="303201884"/>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208F" w:rsidRDefault="001F6BEE">
            <w:r>
              <w:rPr>
                <w:rFonts w:hint="eastAsia"/>
                <w:szCs w:val="21"/>
              </w:rPr>
              <w:t xml:space="preserve">下属分级基金的交易代码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040012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040013</w:t>
            </w:r>
          </w:p>
        </w:tc>
      </w:tr>
      <w:tr w:rsidR="0073208F">
        <w:trPr>
          <w:divId w:val="303201884"/>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208F" w:rsidRDefault="001F6BEE">
            <w:r>
              <w:rPr>
                <w:rFonts w:hint="eastAsia"/>
                <w:szCs w:val="21"/>
              </w:rPr>
              <w:t xml:space="preserve">截止基准日下属分级基金的相关指标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 xml:space="preserve">基准日下属分级基金份额净值（单位：人民币元）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1.5034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1.4903</w:t>
            </w:r>
          </w:p>
        </w:tc>
      </w:tr>
      <w:tr w:rsidR="0073208F">
        <w:trPr>
          <w:divId w:val="303201884"/>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208F" w:rsidRDefault="0073208F">
            <w:pPr>
              <w:widowControl/>
              <w:jc w:val="left"/>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基准日下属分级基金可供分配利润（单位:人民币元）</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63,602,396.62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15,805,884.20</w:t>
            </w:r>
          </w:p>
        </w:tc>
      </w:tr>
      <w:tr w:rsidR="0073208F">
        <w:trPr>
          <w:divId w:val="303201884"/>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208F" w:rsidRDefault="0073208F">
            <w:pPr>
              <w:widowControl/>
              <w:jc w:val="left"/>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截止基准日按照基金合同约定的分红比例计算的应分配金额（单位：元）</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31,801,198.31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7,902,942.10</w:t>
            </w:r>
          </w:p>
        </w:tc>
      </w:tr>
      <w:tr w:rsidR="0073208F">
        <w:trPr>
          <w:divId w:val="303201884"/>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 xml:space="preserve">本次下属分级基金分红方案（单位：元/10份基金份额）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0.29000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08F" w:rsidRDefault="001F6BEE">
            <w:r>
              <w:rPr>
                <w:rFonts w:hint="eastAsia"/>
                <w:szCs w:val="21"/>
              </w:rPr>
              <w:t>0.25000</w:t>
            </w:r>
          </w:p>
        </w:tc>
      </w:tr>
    </w:tbl>
    <w:p w:rsidR="0073208F" w:rsidRDefault="001F6BEE">
      <w:pPr>
        <w:pStyle w:val="XBRLTitle1"/>
        <w:spacing w:before="156" w:line="360" w:lineRule="auto"/>
        <w:jc w:val="left"/>
        <w:divId w:val="1585071901"/>
      </w:pPr>
      <w:bookmarkStart w:id="14" w:name="_Toc34322060"/>
      <w:bookmarkStart w:id="15" w:name="_Toc513295893"/>
      <w:bookmarkStart w:id="16" w:name="_Toc513295847"/>
      <w:bookmarkStart w:id="17" w:name="_Toc490050001"/>
      <w:bookmarkStart w:id="18" w:name="_Toc438646452"/>
      <w:bookmarkStart w:id="19" w:name="_Toc481075047"/>
      <w:bookmarkStart w:id="20" w:name="_Toc512519481"/>
      <w:bookmarkStart w:id="21" w:name="_Toc17897937"/>
      <w:bookmarkStart w:id="22" w:name="_Toc17898179"/>
      <w:r>
        <w:rPr>
          <w:rFonts w:hAnsi="宋体" w:hint="eastAsia"/>
          <w:szCs w:val="24"/>
        </w:rPr>
        <w:t>与分红相关的其他信息</w:t>
      </w:r>
      <w:bookmarkEnd w:id="14"/>
      <w:bookmarkEnd w:id="15"/>
      <w:bookmarkEnd w:id="16"/>
      <w:bookmarkEnd w:id="17"/>
      <w:bookmarkEnd w:id="18"/>
      <w:bookmarkEnd w:id="19"/>
      <w:bookmarkEnd w:id="20"/>
      <w:bookmarkEnd w:id="21"/>
      <w:bookmarkEnd w:id="22"/>
      <w:bookmarkEnd w:id="11"/>
      <w:r>
        <w:rPr>
          <w:rFonts w:hAnsi="宋体" w:hint="eastAsia"/>
          <w:szCs w:val="24"/>
        </w:rPr>
        <w:t xml:space="preserve"> </w:t>
      </w:r>
      <w:bookmarkEnd w:id="12"/>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0"/>
        <w:gridCol w:w="4991"/>
      </w:tblGrid>
      <w:tr w:rsidR="0073208F">
        <w:trPr>
          <w:divId w:val="1585071901"/>
          <w:jc w:val="center"/>
        </w:trPr>
        <w:tc>
          <w:tcPr>
            <w:tcW w:w="3927" w:type="dxa"/>
            <w:tcBorders>
              <w:top w:val="single" w:sz="4" w:space="0" w:color="auto"/>
              <w:left w:val="single" w:sz="4" w:space="0" w:color="auto"/>
              <w:bottom w:val="single" w:sz="4" w:space="0" w:color="auto"/>
              <w:right w:val="single" w:sz="4" w:space="0" w:color="auto"/>
            </w:tcBorders>
            <w:hideMark/>
          </w:tcPr>
          <w:p w:rsidR="0073208F" w:rsidRDefault="001F6BEE">
            <w:r>
              <w:rPr>
                <w:rFonts w:hint="eastAsia"/>
                <w:szCs w:val="21"/>
              </w:rPr>
              <w:t xml:space="preserve">权益登记日 </w:t>
            </w:r>
          </w:p>
        </w:tc>
        <w:tc>
          <w:tcPr>
            <w:tcW w:w="4815" w:type="dxa"/>
            <w:tcBorders>
              <w:top w:val="single" w:sz="4" w:space="0" w:color="auto"/>
              <w:left w:val="single" w:sz="4" w:space="0" w:color="auto"/>
              <w:bottom w:val="single" w:sz="4" w:space="0" w:color="auto"/>
              <w:right w:val="single" w:sz="4" w:space="0" w:color="auto"/>
            </w:tcBorders>
            <w:hideMark/>
          </w:tcPr>
          <w:p w:rsidR="0073208F" w:rsidRDefault="001F6BEE">
            <w:r>
              <w:rPr>
                <w:rFonts w:hint="eastAsia"/>
                <w:szCs w:val="21"/>
              </w:rPr>
              <w:t>2025年10月22日</w:t>
            </w:r>
          </w:p>
        </w:tc>
      </w:tr>
      <w:tr w:rsidR="0073208F">
        <w:trPr>
          <w:divId w:val="1585071901"/>
          <w:jc w:val="center"/>
        </w:trPr>
        <w:tc>
          <w:tcPr>
            <w:tcW w:w="3927" w:type="dxa"/>
            <w:tcBorders>
              <w:top w:val="single" w:sz="4" w:space="0" w:color="auto"/>
              <w:left w:val="single" w:sz="4" w:space="0" w:color="auto"/>
              <w:bottom w:val="single" w:sz="4" w:space="0" w:color="auto"/>
              <w:right w:val="single" w:sz="4" w:space="0" w:color="auto"/>
            </w:tcBorders>
            <w:hideMark/>
          </w:tcPr>
          <w:p w:rsidR="0073208F" w:rsidRDefault="001F6BEE">
            <w:r>
              <w:rPr>
                <w:rFonts w:hint="eastAsia"/>
                <w:szCs w:val="21"/>
              </w:rPr>
              <w:t xml:space="preserve">除息日 </w:t>
            </w:r>
          </w:p>
        </w:tc>
        <w:tc>
          <w:tcPr>
            <w:tcW w:w="4815" w:type="dxa"/>
            <w:tcBorders>
              <w:top w:val="single" w:sz="4" w:space="0" w:color="auto"/>
              <w:left w:val="single" w:sz="4" w:space="0" w:color="auto"/>
              <w:bottom w:val="single" w:sz="4" w:space="0" w:color="auto"/>
              <w:right w:val="single" w:sz="4" w:space="0" w:color="auto"/>
            </w:tcBorders>
            <w:hideMark/>
          </w:tcPr>
          <w:p w:rsidR="0073208F" w:rsidRDefault="001F6BEE">
            <w:r>
              <w:rPr>
                <w:rFonts w:hint="eastAsia"/>
                <w:szCs w:val="21"/>
              </w:rPr>
              <w:t>2025年10月22日</w:t>
            </w:r>
          </w:p>
        </w:tc>
      </w:tr>
      <w:tr w:rsidR="0073208F">
        <w:trPr>
          <w:divId w:val="1585071901"/>
          <w:jc w:val="center"/>
        </w:trPr>
        <w:tc>
          <w:tcPr>
            <w:tcW w:w="3927" w:type="dxa"/>
            <w:tcBorders>
              <w:top w:val="single" w:sz="4" w:space="0" w:color="auto"/>
              <w:left w:val="single" w:sz="4" w:space="0" w:color="auto"/>
              <w:bottom w:val="single" w:sz="4" w:space="0" w:color="auto"/>
              <w:right w:val="single" w:sz="4" w:space="0" w:color="auto"/>
            </w:tcBorders>
            <w:hideMark/>
          </w:tcPr>
          <w:p w:rsidR="0073208F" w:rsidRDefault="001F6BEE">
            <w:r>
              <w:rPr>
                <w:rFonts w:hint="eastAsia"/>
                <w:szCs w:val="21"/>
              </w:rPr>
              <w:t xml:space="preserve">现金红利发放日 </w:t>
            </w:r>
          </w:p>
        </w:tc>
        <w:tc>
          <w:tcPr>
            <w:tcW w:w="4815" w:type="dxa"/>
            <w:tcBorders>
              <w:top w:val="single" w:sz="4" w:space="0" w:color="auto"/>
              <w:left w:val="single" w:sz="4" w:space="0" w:color="auto"/>
              <w:bottom w:val="single" w:sz="4" w:space="0" w:color="auto"/>
              <w:right w:val="single" w:sz="4" w:space="0" w:color="auto"/>
            </w:tcBorders>
            <w:hideMark/>
          </w:tcPr>
          <w:p w:rsidR="0073208F" w:rsidRDefault="001F6BEE">
            <w:r>
              <w:rPr>
                <w:rFonts w:hint="eastAsia"/>
                <w:szCs w:val="21"/>
              </w:rPr>
              <w:t>2025年10月23日</w:t>
            </w:r>
          </w:p>
        </w:tc>
      </w:tr>
      <w:tr w:rsidR="0073208F">
        <w:trPr>
          <w:divId w:val="1585071901"/>
          <w:jc w:val="center"/>
        </w:trPr>
        <w:tc>
          <w:tcPr>
            <w:tcW w:w="3927" w:type="dxa"/>
            <w:tcBorders>
              <w:top w:val="single" w:sz="4" w:space="0" w:color="auto"/>
              <w:left w:val="single" w:sz="4" w:space="0" w:color="auto"/>
              <w:bottom w:val="single" w:sz="4" w:space="0" w:color="auto"/>
              <w:right w:val="single" w:sz="4" w:space="0" w:color="auto"/>
            </w:tcBorders>
            <w:hideMark/>
          </w:tcPr>
          <w:p w:rsidR="0073208F" w:rsidRDefault="001F6BEE">
            <w:r>
              <w:rPr>
                <w:rFonts w:hint="eastAsia"/>
                <w:szCs w:val="21"/>
              </w:rPr>
              <w:t xml:space="preserve">分红对象 </w:t>
            </w:r>
          </w:p>
        </w:tc>
        <w:tc>
          <w:tcPr>
            <w:tcW w:w="4815" w:type="dxa"/>
            <w:tcBorders>
              <w:top w:val="single" w:sz="4" w:space="0" w:color="auto"/>
              <w:left w:val="single" w:sz="4" w:space="0" w:color="auto"/>
              <w:bottom w:val="single" w:sz="4" w:space="0" w:color="auto"/>
              <w:right w:val="single" w:sz="4" w:space="0" w:color="auto"/>
            </w:tcBorders>
            <w:hideMark/>
          </w:tcPr>
          <w:p w:rsidR="0073208F" w:rsidRDefault="001F6BEE">
            <w:r>
              <w:rPr>
                <w:rFonts w:hint="eastAsia"/>
                <w:szCs w:val="21"/>
              </w:rPr>
              <w:t>权益登记日在华安基金管理有限公司登记在册的本基金全体持有人</w:t>
            </w:r>
          </w:p>
        </w:tc>
      </w:tr>
      <w:tr w:rsidR="0073208F">
        <w:trPr>
          <w:divId w:val="1585071901"/>
          <w:jc w:val="center"/>
        </w:trPr>
        <w:tc>
          <w:tcPr>
            <w:tcW w:w="3927" w:type="dxa"/>
            <w:tcBorders>
              <w:top w:val="single" w:sz="4" w:space="0" w:color="auto"/>
              <w:left w:val="single" w:sz="4" w:space="0" w:color="auto"/>
              <w:bottom w:val="single" w:sz="4" w:space="0" w:color="auto"/>
              <w:right w:val="single" w:sz="4" w:space="0" w:color="auto"/>
            </w:tcBorders>
            <w:vAlign w:val="center"/>
            <w:hideMark/>
          </w:tcPr>
          <w:p w:rsidR="0073208F" w:rsidRDefault="001F6BEE">
            <w:r>
              <w:rPr>
                <w:rFonts w:hint="eastAsia"/>
                <w:szCs w:val="21"/>
              </w:rPr>
              <w:t xml:space="preserve">红利再投资相关事项的说明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73208F" w:rsidRDefault="001F6BEE">
            <w:r>
              <w:rPr>
                <w:rFonts w:hint="eastAsia"/>
                <w:szCs w:val="21"/>
              </w:rPr>
              <w:t>1）红利再投资日：2025年10月23日；</w:t>
            </w:r>
            <w:r>
              <w:rPr>
                <w:rFonts w:hint="eastAsia"/>
                <w:szCs w:val="21"/>
              </w:rPr>
              <w:br/>
              <w:t>2）选择红利再投资方式的投资者所转换的基金份额将于2025年10月24日直接计入其基金账户，10月27日起可查询、赎回；</w:t>
            </w:r>
            <w:r>
              <w:rPr>
                <w:rFonts w:hint="eastAsia"/>
                <w:szCs w:val="21"/>
              </w:rPr>
              <w:br/>
              <w:t>3）红利再投资按红利划出日（2025年10月23日）的基金份额净值转换基金份额，不足0.01份基金份额的，四舍五入；</w:t>
            </w:r>
            <w:r>
              <w:rPr>
                <w:rFonts w:hint="eastAsia"/>
                <w:szCs w:val="21"/>
              </w:rPr>
              <w:br/>
              <w:t>4）权益登记日之前（截至2025年10月22日）被冻结或托管转出尚未转入的基金份额应分得的现金红利按红利再投资方式处理。</w:t>
            </w:r>
          </w:p>
        </w:tc>
      </w:tr>
      <w:tr w:rsidR="0073208F">
        <w:trPr>
          <w:divId w:val="1585071901"/>
          <w:jc w:val="center"/>
        </w:trPr>
        <w:tc>
          <w:tcPr>
            <w:tcW w:w="3927" w:type="dxa"/>
            <w:tcBorders>
              <w:top w:val="single" w:sz="4" w:space="0" w:color="auto"/>
              <w:left w:val="single" w:sz="4" w:space="0" w:color="auto"/>
              <w:bottom w:val="single" w:sz="4" w:space="0" w:color="auto"/>
              <w:right w:val="single" w:sz="4" w:space="0" w:color="auto"/>
            </w:tcBorders>
            <w:hideMark/>
          </w:tcPr>
          <w:p w:rsidR="0073208F" w:rsidRDefault="001F6BEE">
            <w:r>
              <w:rPr>
                <w:rFonts w:hint="eastAsia"/>
                <w:szCs w:val="21"/>
              </w:rPr>
              <w:t xml:space="preserve">税收相关事项的说明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73208F" w:rsidRDefault="001F6BEE">
            <w:r>
              <w:rPr>
                <w:rFonts w:hint="eastAsia"/>
                <w:szCs w:val="21"/>
              </w:rPr>
              <w:t>根据相关法律法规的规定，对投资者（包括个人和机构投资者）从基金分配中取得的收入，暂不征收个人所得税和企业所得税。</w:t>
            </w:r>
          </w:p>
        </w:tc>
      </w:tr>
      <w:tr w:rsidR="0073208F">
        <w:trPr>
          <w:divId w:val="1585071901"/>
          <w:jc w:val="center"/>
        </w:trPr>
        <w:tc>
          <w:tcPr>
            <w:tcW w:w="3927" w:type="dxa"/>
            <w:tcBorders>
              <w:top w:val="single" w:sz="4" w:space="0" w:color="auto"/>
              <w:left w:val="single" w:sz="4" w:space="0" w:color="auto"/>
              <w:bottom w:val="single" w:sz="4" w:space="0" w:color="auto"/>
              <w:right w:val="single" w:sz="4" w:space="0" w:color="auto"/>
            </w:tcBorders>
            <w:hideMark/>
          </w:tcPr>
          <w:p w:rsidR="0073208F" w:rsidRDefault="001F6BEE">
            <w:r>
              <w:rPr>
                <w:rFonts w:hint="eastAsia"/>
                <w:szCs w:val="21"/>
              </w:rPr>
              <w:t xml:space="preserve">费用相关事项的说明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73208F" w:rsidRDefault="001F6BEE">
            <w:r>
              <w:rPr>
                <w:rFonts w:hint="eastAsia"/>
                <w:szCs w:val="21"/>
              </w:rPr>
              <w:t>本基金本次分红免收分红手续费和再投资手续费。</w:t>
            </w:r>
          </w:p>
        </w:tc>
      </w:tr>
    </w:tbl>
    <w:p w:rsidR="0073208F" w:rsidRDefault="001F6BEE">
      <w:pPr>
        <w:pStyle w:val="XBRLTitle1"/>
        <w:spacing w:before="156" w:line="360" w:lineRule="auto"/>
        <w:jc w:val="left"/>
        <w:divId w:val="1330913066"/>
      </w:pPr>
      <w:bookmarkStart w:id="23" w:name="_Toc34322063"/>
      <w:bookmarkStart w:id="24" w:name="_Toc513295941"/>
      <w:bookmarkStart w:id="25" w:name="_Toc513295878"/>
      <w:bookmarkStart w:id="26" w:name="_Toc438646481"/>
      <w:bookmarkStart w:id="27" w:name="_Toc481075097"/>
      <w:bookmarkStart w:id="28" w:name="_Toc490050049"/>
      <w:bookmarkStart w:id="29" w:name="_Toc512519529"/>
      <w:bookmarkStart w:id="30" w:name="_Toc17897969"/>
      <w:bookmarkStart w:id="31" w:name="_Toc17898228"/>
      <w:bookmarkStart w:id="32" w:name="m201_01"/>
      <w:r>
        <w:rPr>
          <w:rFonts w:hAnsi="宋体" w:hint="eastAsia"/>
          <w:szCs w:val="24"/>
        </w:rPr>
        <w:t>其他需要提示的事项</w:t>
      </w:r>
      <w:bookmarkEnd w:id="23"/>
      <w:bookmarkEnd w:id="24"/>
      <w:bookmarkEnd w:id="25"/>
      <w:bookmarkEnd w:id="26"/>
      <w:bookmarkEnd w:id="27"/>
      <w:bookmarkEnd w:id="28"/>
      <w:bookmarkEnd w:id="29"/>
      <w:bookmarkEnd w:id="30"/>
      <w:bookmarkEnd w:id="31"/>
      <w:r>
        <w:rPr>
          <w:rFonts w:hAnsi="宋体" w:hint="eastAsia"/>
          <w:szCs w:val="24"/>
        </w:rPr>
        <w:t xml:space="preserve"> </w:t>
      </w:r>
    </w:p>
    <w:p w:rsidR="0073208F" w:rsidRDefault="001F6BEE">
      <w:pPr>
        <w:spacing w:line="360" w:lineRule="auto"/>
        <w:ind w:firstLineChars="200" w:firstLine="420"/>
        <w:jc w:val="left"/>
        <w:divId w:val="1330913066"/>
      </w:pPr>
      <w:r>
        <w:rPr>
          <w:rFonts w:hint="eastAsia"/>
          <w:szCs w:val="21"/>
        </w:rPr>
        <w:t>1）权益登记日申购或转换转入的基金份额不享有本次分红权益，赎回或转换转出的基金份额享有本次分红权益。</w:t>
      </w:r>
      <w:r>
        <w:rPr>
          <w:rFonts w:hint="eastAsia"/>
          <w:szCs w:val="21"/>
        </w:rPr>
        <w:br/>
        <w:t xml:space="preserve">　　2）基金份额持有人可以选择现金红利或将所获红利再投资于本基金，如果基金份额持有人未选择本基金具体分红方式，则默认为现金方式。</w:t>
      </w:r>
      <w:r>
        <w:rPr>
          <w:rFonts w:hint="eastAsia"/>
          <w:szCs w:val="21"/>
        </w:rPr>
        <w:br/>
        <w:t xml:space="preserve">　　3）投资者可以在每个基金开放日的交易时间内到销售网点查询和修改分红方式，也可以通过华安基金管理公司网站或电话交易系统查询和变更基金收益分配方式。如投资者在不同销售机构选择的分红方式不同，将按照投资者在权益登记日之前最后一次选择的分红方式为准。 </w:t>
      </w:r>
      <w:r>
        <w:rPr>
          <w:rFonts w:hint="eastAsia"/>
          <w:szCs w:val="21"/>
        </w:rPr>
        <w:br/>
        <w:t xml:space="preserve">　　凡希望修改分红方式的，请务必在2025年10月21日之前（含该日）办理变更手续。 </w:t>
      </w:r>
      <w:r>
        <w:rPr>
          <w:rFonts w:hint="eastAsia"/>
          <w:szCs w:val="21"/>
        </w:rPr>
        <w:br/>
        <w:t xml:space="preserve">　　4）如有其它疑问,请拨打本公司客户服务电话(40088-50099)或登陆本公司网站(www.huaan.com.cn)获取相关信息。 </w:t>
      </w:r>
      <w:r>
        <w:rPr>
          <w:rFonts w:hint="eastAsia"/>
          <w:szCs w:val="21"/>
        </w:rPr>
        <w:br/>
        <w:t xml:space="preserve">　　</w:t>
      </w:r>
      <w:r>
        <w:rPr>
          <w:rFonts w:hint="eastAsia"/>
          <w:szCs w:val="21"/>
        </w:rPr>
        <w:br/>
        <w:t xml:space="preserve">　　特此公告 </w:t>
      </w:r>
    </w:p>
    <w:p w:rsidR="0073208F" w:rsidRDefault="001F6BEE">
      <w:pPr>
        <w:spacing w:line="360" w:lineRule="auto"/>
        <w:ind w:firstLineChars="600" w:firstLine="1446"/>
        <w:jc w:val="right"/>
        <w:rPr>
          <w:b/>
          <w:bCs/>
          <w:sz w:val="24"/>
          <w:szCs w:val="30"/>
        </w:rPr>
      </w:pPr>
      <w:r>
        <w:rPr>
          <w:rFonts w:hint="eastAsia"/>
          <w:b/>
          <w:bCs/>
          <w:sz w:val="24"/>
          <w:szCs w:val="30"/>
        </w:rPr>
        <w:t xml:space="preserve">　 </w:t>
      </w:r>
    </w:p>
    <w:p w:rsidR="0073208F" w:rsidRDefault="001F6BEE">
      <w:pPr>
        <w:spacing w:line="360" w:lineRule="auto"/>
        <w:ind w:firstLineChars="600" w:firstLine="1446"/>
        <w:jc w:val="right"/>
        <w:rPr>
          <w:b/>
          <w:bCs/>
          <w:sz w:val="24"/>
          <w:szCs w:val="30"/>
        </w:rPr>
      </w:pPr>
      <w:r>
        <w:rPr>
          <w:rFonts w:hint="eastAsia"/>
          <w:b/>
          <w:bCs/>
          <w:sz w:val="24"/>
          <w:szCs w:val="30"/>
        </w:rPr>
        <w:t xml:space="preserve">　 </w:t>
      </w:r>
    </w:p>
    <w:p w:rsidR="0073208F" w:rsidRDefault="001F6BEE">
      <w:pPr>
        <w:spacing w:line="360" w:lineRule="auto"/>
        <w:ind w:firstLineChars="600" w:firstLine="1446"/>
        <w:jc w:val="right"/>
      </w:pPr>
      <w:r>
        <w:rPr>
          <w:rFonts w:hint="eastAsia"/>
          <w:b/>
          <w:bCs/>
          <w:sz w:val="24"/>
          <w:szCs w:val="24"/>
        </w:rPr>
        <w:t>华安基金管理有限公司</w:t>
      </w:r>
    </w:p>
    <w:p w:rsidR="0073208F" w:rsidRDefault="001F6BEE">
      <w:pPr>
        <w:spacing w:line="360" w:lineRule="auto"/>
        <w:ind w:firstLineChars="600" w:firstLine="1446"/>
        <w:jc w:val="right"/>
      </w:pPr>
      <w:r>
        <w:rPr>
          <w:rFonts w:hint="eastAsia"/>
          <w:b/>
          <w:bCs/>
          <w:sz w:val="24"/>
          <w:szCs w:val="24"/>
        </w:rPr>
        <w:t>2025年10月20日</w:t>
      </w:r>
      <w:bookmarkEnd w:id="32"/>
      <w:r>
        <w:rPr>
          <w:rFonts w:hint="eastAsia"/>
          <w:b/>
          <w:bCs/>
          <w:sz w:val="24"/>
          <w:szCs w:val="24"/>
        </w:rPr>
        <w:t xml:space="preserve"> </w:t>
      </w:r>
    </w:p>
    <w:sectPr w:rsidR="0073208F" w:rsidSect="0073208F">
      <w:footerReference w:type="default" r:id="rId8"/>
      <w:footerReference w:type="firs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08F" w:rsidRDefault="001F6BEE">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73208F" w:rsidRDefault="001F6BEE">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8F" w:rsidRDefault="001F6BEE">
    <w:pPr>
      <w:jc w:val="center"/>
    </w:pPr>
    <w:r>
      <w:rPr>
        <w:rFonts w:hint="eastAsia"/>
        <w:sz w:val="18"/>
        <w:szCs w:val="18"/>
      </w:rPr>
      <w:t>第</w:t>
    </w:r>
    <w:r>
      <w:rPr>
        <w:rFonts w:hint="eastAsia"/>
      </w:rPr>
      <w:t xml:space="preserve"> </w:t>
    </w:r>
    <w:r w:rsidR="0073208F">
      <w:rPr>
        <w:rFonts w:hint="eastAsia"/>
        <w:sz w:val="18"/>
        <w:szCs w:val="18"/>
      </w:rPr>
      <w:fldChar w:fldCharType="begin"/>
    </w:r>
    <w:r>
      <w:rPr>
        <w:rFonts w:hint="eastAsia"/>
        <w:sz w:val="18"/>
        <w:szCs w:val="18"/>
      </w:rPr>
      <w:instrText xml:space="preserve"> PAGE </w:instrText>
    </w:r>
    <w:r w:rsidR="0073208F">
      <w:rPr>
        <w:rFonts w:hint="eastAsia"/>
        <w:sz w:val="18"/>
        <w:szCs w:val="18"/>
      </w:rPr>
      <w:fldChar w:fldCharType="separate"/>
    </w:r>
    <w:r>
      <w:rPr>
        <w:rFonts w:hint="eastAsia"/>
        <w:noProof/>
        <w:sz w:val="18"/>
        <w:szCs w:val="18"/>
      </w:rPr>
      <w:t>2</w:t>
    </w:r>
    <w:r>
      <w:rPr>
        <w:rFonts w:hint="eastAsia"/>
      </w:rPr>
      <w:t xml:space="preserve"> </w:t>
    </w:r>
    <w:r w:rsidR="0073208F">
      <w:rPr>
        <w:rFonts w:hint="eastAsia"/>
        <w:sz w:val="18"/>
        <w:szCs w:val="18"/>
      </w:rPr>
      <w:fldChar w:fldCharType="end"/>
    </w:r>
    <w:r>
      <w:rPr>
        <w:rFonts w:hint="eastAsia"/>
        <w:sz w:val="18"/>
        <w:szCs w:val="18"/>
        <w:lang w:val="zh-CN"/>
      </w:rPr>
      <w:t>页 共</w:t>
    </w:r>
    <w:r>
      <w:rPr>
        <w:rFonts w:hint="eastAsia"/>
      </w:rPr>
      <w:t xml:space="preserve"> </w:t>
    </w:r>
    <w:r w:rsidR="0073208F">
      <w:rPr>
        <w:rFonts w:hint="eastAsia"/>
        <w:sz w:val="18"/>
        <w:szCs w:val="18"/>
      </w:rPr>
      <w:fldChar w:fldCharType="begin"/>
    </w:r>
    <w:r>
      <w:rPr>
        <w:rFonts w:hint="eastAsia"/>
        <w:sz w:val="18"/>
        <w:szCs w:val="18"/>
      </w:rPr>
      <w:instrText xml:space="preserve"> NUMPAGES  </w:instrText>
    </w:r>
    <w:r w:rsidR="0073208F">
      <w:rPr>
        <w:rFonts w:hint="eastAsia"/>
        <w:sz w:val="18"/>
        <w:szCs w:val="18"/>
      </w:rPr>
      <w:fldChar w:fldCharType="separate"/>
    </w:r>
    <w:r>
      <w:rPr>
        <w:rFonts w:hint="eastAsia"/>
        <w:noProof/>
        <w:sz w:val="18"/>
        <w:szCs w:val="18"/>
      </w:rPr>
      <w:t>2</w:t>
    </w:r>
    <w:r>
      <w:rPr>
        <w:rFonts w:hint="eastAsia"/>
      </w:rPr>
      <w:t xml:space="preserve"> </w:t>
    </w:r>
    <w:r w:rsidR="0073208F">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8F" w:rsidRDefault="0073208F">
    <w:pPr>
      <w:pStyle w:val="aa"/>
    </w:pPr>
  </w:p>
  <w:p w:rsidR="0073208F" w:rsidRDefault="001F6BEE">
    <w:pPr>
      <w:jc w:val="center"/>
    </w:pPr>
    <w:r>
      <w:rPr>
        <w:rFonts w:hint="eastAsia"/>
        <w:sz w:val="18"/>
        <w:szCs w:val="18"/>
      </w:rPr>
      <w:t>第</w:t>
    </w:r>
    <w:r>
      <w:rPr>
        <w:rFonts w:hint="eastAsia"/>
      </w:rPr>
      <w:t xml:space="preserve"> </w:t>
    </w:r>
    <w:r w:rsidR="0073208F">
      <w:rPr>
        <w:rFonts w:hint="eastAsia"/>
        <w:sz w:val="18"/>
        <w:szCs w:val="18"/>
      </w:rPr>
      <w:fldChar w:fldCharType="begin"/>
    </w:r>
    <w:r>
      <w:rPr>
        <w:rFonts w:hint="eastAsia"/>
        <w:sz w:val="18"/>
        <w:szCs w:val="18"/>
      </w:rPr>
      <w:instrText xml:space="preserve"> PAGE </w:instrText>
    </w:r>
    <w:r w:rsidR="0073208F">
      <w:rPr>
        <w:rFonts w:hint="eastAsia"/>
        <w:sz w:val="18"/>
        <w:szCs w:val="18"/>
      </w:rPr>
      <w:fldChar w:fldCharType="separate"/>
    </w:r>
    <w:r>
      <w:rPr>
        <w:noProof/>
        <w:sz w:val="18"/>
        <w:szCs w:val="18"/>
      </w:rPr>
      <w:t>1</w:t>
    </w:r>
    <w:r w:rsidR="0073208F">
      <w:rPr>
        <w:rFonts w:hint="eastAsia"/>
        <w:sz w:val="18"/>
        <w:szCs w:val="18"/>
      </w:rPr>
      <w:fldChar w:fldCharType="end"/>
    </w:r>
    <w:r>
      <w:rPr>
        <w:rFonts w:hint="eastAsia"/>
        <w:sz w:val="18"/>
        <w:szCs w:val="18"/>
        <w:lang w:val="zh-CN"/>
      </w:rPr>
      <w:t>页 共</w:t>
    </w:r>
    <w:r>
      <w:rPr>
        <w:rFonts w:hint="eastAsia"/>
      </w:rPr>
      <w:t xml:space="preserve"> </w:t>
    </w:r>
    <w:r w:rsidR="0073208F">
      <w:rPr>
        <w:rFonts w:hint="eastAsia"/>
        <w:sz w:val="18"/>
        <w:szCs w:val="18"/>
      </w:rPr>
      <w:fldChar w:fldCharType="begin"/>
    </w:r>
    <w:r>
      <w:rPr>
        <w:rFonts w:hint="eastAsia"/>
        <w:sz w:val="18"/>
        <w:szCs w:val="18"/>
      </w:rPr>
      <w:instrText xml:space="preserve"> NUMPAGES  </w:instrText>
    </w:r>
    <w:r w:rsidR="0073208F">
      <w:rPr>
        <w:rFonts w:hint="eastAsia"/>
        <w:sz w:val="18"/>
        <w:szCs w:val="18"/>
      </w:rPr>
      <w:fldChar w:fldCharType="separate"/>
    </w:r>
    <w:r>
      <w:rPr>
        <w:noProof/>
        <w:sz w:val="18"/>
        <w:szCs w:val="18"/>
      </w:rPr>
      <w:t>1</w:t>
    </w:r>
    <w:r w:rsidR="0073208F">
      <w:rPr>
        <w:rFonts w:hint="eastAsia"/>
        <w:sz w:val="18"/>
        <w:szCs w:val="18"/>
      </w:rPr>
      <w:fldChar w:fldCharType="end"/>
    </w:r>
    <w:r>
      <w:rPr>
        <w:rFonts w:hint="eastAsia"/>
        <w:sz w:val="18"/>
        <w:szCs w:val="18"/>
      </w:rPr>
      <w:t>页</w:t>
    </w:r>
    <w:r>
      <w:rPr>
        <w:rFonts w:hint="eastAsia"/>
      </w:rPr>
      <w:t xml:space="preserve"> </w:t>
    </w:r>
  </w:p>
  <w:p w:rsidR="0073208F" w:rsidRDefault="0073208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08F" w:rsidRDefault="001F6BEE">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73208F" w:rsidRDefault="001F6BEE">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
  <w:rsids>
    <w:rsidRoot w:val="001F6BEE"/>
    <w:rsid w:val="001F6BEE"/>
    <w:rsid w:val="00324BFF"/>
    <w:rsid w:val="007320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08F"/>
    <w:pPr>
      <w:widowControl w:val="0"/>
      <w:jc w:val="both"/>
    </w:pPr>
    <w:rPr>
      <w:rFonts w:cs="宋体"/>
      <w:kern w:val="2"/>
      <w:sz w:val="21"/>
    </w:rPr>
  </w:style>
  <w:style w:type="paragraph" w:styleId="1">
    <w:name w:val="heading 1"/>
    <w:basedOn w:val="a"/>
    <w:next w:val="a"/>
    <w:link w:val="1Char1"/>
    <w:uiPriority w:val="9"/>
    <w:qFormat/>
    <w:rsid w:val="0073208F"/>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73208F"/>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73208F"/>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73208F"/>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73208F"/>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73208F"/>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208F"/>
    <w:rPr>
      <w:color w:val="0000FF"/>
      <w:u w:val="single"/>
    </w:rPr>
  </w:style>
  <w:style w:type="character" w:styleId="a4">
    <w:name w:val="FollowedHyperlink"/>
    <w:basedOn w:val="a0"/>
    <w:uiPriority w:val="99"/>
    <w:semiHidden/>
    <w:unhideWhenUsed/>
    <w:rsid w:val="0073208F"/>
    <w:rPr>
      <w:color w:val="800080" w:themeColor="followedHyperlink"/>
      <w:u w:val="single"/>
    </w:rPr>
  </w:style>
  <w:style w:type="character" w:customStyle="1" w:styleId="10">
    <w:name w:val="标题 1 字符"/>
    <w:basedOn w:val="a0"/>
    <w:link w:val="1"/>
    <w:uiPriority w:val="9"/>
    <w:locked/>
    <w:rsid w:val="0073208F"/>
    <w:rPr>
      <w:b/>
      <w:bCs/>
      <w:kern w:val="44"/>
      <w:sz w:val="44"/>
      <w:szCs w:val="44"/>
    </w:rPr>
  </w:style>
  <w:style w:type="character" w:customStyle="1" w:styleId="20">
    <w:name w:val="标题 2 字符"/>
    <w:basedOn w:val="a0"/>
    <w:link w:val="2"/>
    <w:uiPriority w:val="9"/>
    <w:locked/>
    <w:rsid w:val="0073208F"/>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sid w:val="0073208F"/>
    <w:rPr>
      <w:b/>
      <w:bCs/>
      <w:kern w:val="2"/>
      <w:sz w:val="32"/>
      <w:szCs w:val="32"/>
    </w:rPr>
  </w:style>
  <w:style w:type="character" w:customStyle="1" w:styleId="40">
    <w:name w:val="标题 4 字符"/>
    <w:basedOn w:val="a0"/>
    <w:link w:val="4"/>
    <w:locked/>
    <w:rsid w:val="0073208F"/>
    <w:rPr>
      <w:rFonts w:asciiTheme="majorHAnsi" w:eastAsiaTheme="majorEastAsia" w:hAnsiTheme="majorHAnsi" w:cstheme="majorBidi" w:hint="default"/>
      <w:b/>
      <w:bCs/>
      <w:kern w:val="2"/>
      <w:sz w:val="24"/>
      <w:szCs w:val="24"/>
    </w:rPr>
  </w:style>
  <w:style w:type="character" w:customStyle="1" w:styleId="50">
    <w:name w:val="标题 5 字符"/>
    <w:basedOn w:val="a0"/>
    <w:link w:val="5"/>
    <w:uiPriority w:val="9"/>
    <w:semiHidden/>
    <w:rsid w:val="0073208F"/>
    <w:rPr>
      <w:rFonts w:cs="宋体"/>
      <w:b/>
      <w:bCs/>
      <w:kern w:val="2"/>
      <w:sz w:val="28"/>
      <w:szCs w:val="28"/>
    </w:rPr>
  </w:style>
  <w:style w:type="character" w:customStyle="1" w:styleId="60">
    <w:name w:val="标题 6 字符"/>
    <w:basedOn w:val="a0"/>
    <w:link w:val="6"/>
    <w:uiPriority w:val="9"/>
    <w:semiHidden/>
    <w:rsid w:val="0073208F"/>
    <w:rPr>
      <w:rFonts w:asciiTheme="majorHAnsi" w:eastAsiaTheme="majorEastAsia" w:hAnsiTheme="majorHAnsi" w:cstheme="majorBidi"/>
      <w:b/>
      <w:bCs/>
      <w:kern w:val="2"/>
      <w:sz w:val="24"/>
      <w:szCs w:val="24"/>
    </w:rPr>
  </w:style>
  <w:style w:type="paragraph" w:customStyle="1" w:styleId="msonormal0">
    <w:name w:val="msonormal"/>
    <w:basedOn w:val="a"/>
    <w:rsid w:val="0073208F"/>
    <w:pPr>
      <w:widowControl/>
      <w:spacing w:before="100" w:beforeAutospacing="1" w:after="100" w:afterAutospacing="1"/>
      <w:jc w:val="left"/>
    </w:pPr>
    <w:rPr>
      <w:kern w:val="0"/>
      <w:sz w:val="24"/>
    </w:rPr>
  </w:style>
  <w:style w:type="paragraph" w:styleId="a5">
    <w:name w:val="Normal (Web)"/>
    <w:basedOn w:val="a"/>
    <w:rsid w:val="0073208F"/>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73208F"/>
    <w:pPr>
      <w:tabs>
        <w:tab w:val="right" w:leader="dot" w:pos="8835"/>
      </w:tabs>
    </w:pPr>
    <w:rPr>
      <w:noProof/>
    </w:rPr>
  </w:style>
  <w:style w:type="paragraph" w:styleId="21">
    <w:name w:val="toc 2"/>
    <w:basedOn w:val="a"/>
    <w:next w:val="a"/>
    <w:autoRedefine/>
    <w:uiPriority w:val="39"/>
    <w:semiHidden/>
    <w:unhideWhenUsed/>
    <w:rsid w:val="0073208F"/>
    <w:pPr>
      <w:ind w:leftChars="200" w:left="420"/>
    </w:pPr>
  </w:style>
  <w:style w:type="paragraph" w:styleId="31">
    <w:name w:val="toc 3"/>
    <w:basedOn w:val="a"/>
    <w:next w:val="a"/>
    <w:autoRedefine/>
    <w:uiPriority w:val="39"/>
    <w:semiHidden/>
    <w:unhideWhenUsed/>
    <w:rsid w:val="0073208F"/>
  </w:style>
  <w:style w:type="paragraph" w:styleId="a6">
    <w:name w:val="footnote text"/>
    <w:basedOn w:val="a"/>
    <w:link w:val="Char1"/>
    <w:rsid w:val="0073208F"/>
    <w:pPr>
      <w:snapToGrid w:val="0"/>
      <w:jc w:val="left"/>
    </w:pPr>
    <w:rPr>
      <w:sz w:val="18"/>
      <w:szCs w:val="18"/>
    </w:rPr>
  </w:style>
  <w:style w:type="character" w:customStyle="1" w:styleId="a7">
    <w:name w:val="脚注文本 字符"/>
    <w:basedOn w:val="a0"/>
    <w:link w:val="a6"/>
    <w:locked/>
    <w:rsid w:val="0073208F"/>
    <w:rPr>
      <w:kern w:val="2"/>
      <w:sz w:val="18"/>
      <w:szCs w:val="18"/>
    </w:rPr>
  </w:style>
  <w:style w:type="paragraph" w:styleId="a8">
    <w:name w:val="header"/>
    <w:basedOn w:val="a"/>
    <w:link w:val="Char10"/>
    <w:uiPriority w:val="99"/>
    <w:rsid w:val="0073208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sid w:val="0073208F"/>
    <w:rPr>
      <w:kern w:val="2"/>
      <w:sz w:val="18"/>
      <w:szCs w:val="18"/>
    </w:rPr>
  </w:style>
  <w:style w:type="paragraph" w:styleId="aa">
    <w:name w:val="footer"/>
    <w:basedOn w:val="a"/>
    <w:link w:val="Char2"/>
    <w:uiPriority w:val="99"/>
    <w:rsid w:val="0073208F"/>
    <w:pPr>
      <w:tabs>
        <w:tab w:val="center" w:pos="4153"/>
        <w:tab w:val="right" w:pos="8306"/>
      </w:tabs>
      <w:snapToGrid w:val="0"/>
      <w:jc w:val="left"/>
    </w:pPr>
    <w:rPr>
      <w:sz w:val="18"/>
      <w:szCs w:val="18"/>
    </w:rPr>
  </w:style>
  <w:style w:type="character" w:customStyle="1" w:styleId="ab">
    <w:name w:val="页脚 字符"/>
    <w:basedOn w:val="a0"/>
    <w:link w:val="aa"/>
    <w:uiPriority w:val="99"/>
    <w:locked/>
    <w:rsid w:val="0073208F"/>
    <w:rPr>
      <w:kern w:val="2"/>
      <w:sz w:val="18"/>
      <w:szCs w:val="18"/>
    </w:rPr>
  </w:style>
  <w:style w:type="paragraph" w:styleId="ac">
    <w:name w:val="Title"/>
    <w:basedOn w:val="1"/>
    <w:next w:val="2"/>
    <w:link w:val="Char11"/>
    <w:uiPriority w:val="10"/>
    <w:qFormat/>
    <w:rsid w:val="0073208F"/>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sid w:val="0073208F"/>
    <w:rPr>
      <w:rFonts w:asciiTheme="majorHAnsi" w:eastAsiaTheme="majorEastAsia" w:hAnsiTheme="majorHAnsi" w:cstheme="majorBidi" w:hint="default"/>
      <w:b/>
      <w:bCs/>
      <w:kern w:val="2"/>
      <w:sz w:val="32"/>
      <w:szCs w:val="32"/>
    </w:rPr>
  </w:style>
  <w:style w:type="paragraph" w:styleId="ae">
    <w:name w:val="Subtitle"/>
    <w:basedOn w:val="2"/>
    <w:next w:val="3"/>
    <w:link w:val="Char12"/>
    <w:qFormat/>
    <w:rsid w:val="0073208F"/>
    <w:pPr>
      <w:spacing w:before="240" w:after="60" w:line="312" w:lineRule="auto"/>
      <w:jc w:val="left"/>
    </w:pPr>
    <w:rPr>
      <w:bCs w:val="0"/>
      <w:kern w:val="24"/>
      <w:sz w:val="24"/>
    </w:rPr>
  </w:style>
  <w:style w:type="character" w:customStyle="1" w:styleId="af">
    <w:name w:val="副标题 字符"/>
    <w:basedOn w:val="a0"/>
    <w:link w:val="ae"/>
    <w:locked/>
    <w:rsid w:val="0073208F"/>
    <w:rPr>
      <w:rFonts w:asciiTheme="minorHAnsi" w:eastAsiaTheme="minorEastAsia" w:hAnsiTheme="minorHAnsi" w:cstheme="minorBidi" w:hint="default"/>
      <w:b/>
      <w:bCs/>
      <w:kern w:val="24"/>
      <w:sz w:val="32"/>
      <w:szCs w:val="32"/>
    </w:rPr>
  </w:style>
  <w:style w:type="paragraph" w:styleId="af0">
    <w:name w:val="Date"/>
    <w:basedOn w:val="a"/>
    <w:next w:val="a"/>
    <w:link w:val="Char13"/>
    <w:rsid w:val="0073208F"/>
    <w:rPr>
      <w:sz w:val="32"/>
      <w:lang/>
    </w:rPr>
  </w:style>
  <w:style w:type="character" w:customStyle="1" w:styleId="af1">
    <w:name w:val="日期 字符"/>
    <w:basedOn w:val="a0"/>
    <w:link w:val="af0"/>
    <w:locked/>
    <w:rsid w:val="0073208F"/>
    <w:rPr>
      <w:kern w:val="2"/>
      <w:sz w:val="21"/>
    </w:rPr>
  </w:style>
  <w:style w:type="paragraph" w:styleId="af2">
    <w:name w:val="Document Map"/>
    <w:basedOn w:val="a"/>
    <w:link w:val="Char14"/>
    <w:rsid w:val="0073208F"/>
    <w:pPr>
      <w:shd w:val="clear" w:color="auto" w:fill="000080"/>
    </w:pPr>
  </w:style>
  <w:style w:type="character" w:customStyle="1" w:styleId="af3">
    <w:name w:val="文档结构图 字符"/>
    <w:basedOn w:val="a0"/>
    <w:link w:val="af2"/>
    <w:locked/>
    <w:rsid w:val="0073208F"/>
    <w:rPr>
      <w:rFonts w:ascii="Microsoft YaHei UI" w:eastAsia="Microsoft YaHei UI" w:hAnsi="Microsoft YaHei UI" w:hint="eastAsia"/>
      <w:kern w:val="2"/>
      <w:sz w:val="18"/>
      <w:szCs w:val="18"/>
    </w:rPr>
  </w:style>
  <w:style w:type="paragraph" w:styleId="af4">
    <w:name w:val="Balloon Text"/>
    <w:basedOn w:val="a"/>
    <w:link w:val="Char15"/>
    <w:uiPriority w:val="99"/>
    <w:semiHidden/>
    <w:unhideWhenUsed/>
    <w:rsid w:val="0073208F"/>
    <w:rPr>
      <w:sz w:val="18"/>
      <w:szCs w:val="18"/>
    </w:rPr>
  </w:style>
  <w:style w:type="character" w:customStyle="1" w:styleId="af5">
    <w:name w:val="批注框文本 字符"/>
    <w:basedOn w:val="a0"/>
    <w:link w:val="af4"/>
    <w:uiPriority w:val="99"/>
    <w:semiHidden/>
    <w:locked/>
    <w:rsid w:val="0073208F"/>
    <w:rPr>
      <w:kern w:val="2"/>
      <w:sz w:val="18"/>
      <w:szCs w:val="18"/>
    </w:rPr>
  </w:style>
  <w:style w:type="paragraph" w:styleId="TOC">
    <w:name w:val="TOC Heading"/>
    <w:basedOn w:val="1"/>
    <w:next w:val="a"/>
    <w:uiPriority w:val="39"/>
    <w:semiHidden/>
    <w:unhideWhenUsed/>
    <w:qFormat/>
    <w:rsid w:val="0073208F"/>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73208F"/>
    <w:pPr>
      <w:numPr>
        <w:ilvl w:val="5"/>
        <w:numId w:val="2"/>
      </w:numPr>
      <w:spacing w:beforeLines="50" w:after="0" w:line="240" w:lineRule="auto"/>
      <w:outlineLvl w:val="9"/>
    </w:pPr>
    <w:rPr>
      <w:bCs/>
    </w:rPr>
  </w:style>
  <w:style w:type="paragraph" w:customStyle="1" w:styleId="af6">
    <w:name w:val="次标题"/>
    <w:basedOn w:val="3"/>
    <w:next w:val="a"/>
    <w:rsid w:val="0073208F"/>
    <w:pPr>
      <w:spacing w:before="120" w:after="120"/>
      <w:jc w:val="left"/>
    </w:pPr>
    <w:rPr>
      <w:sz w:val="21"/>
    </w:rPr>
  </w:style>
  <w:style w:type="paragraph" w:customStyle="1" w:styleId="XBRL6">
    <w:name w:val="XBRL标题6"/>
    <w:basedOn w:val="ae"/>
    <w:next w:val="4"/>
    <w:qFormat/>
    <w:rsid w:val="0073208F"/>
    <w:pPr>
      <w:spacing w:beforeLines="50" w:after="0" w:line="240" w:lineRule="auto"/>
      <w:outlineLvl w:val="9"/>
    </w:pPr>
    <w:rPr>
      <w:bCs/>
    </w:rPr>
  </w:style>
  <w:style w:type="paragraph" w:customStyle="1" w:styleId="XBRL2">
    <w:name w:val="XBRL标题2"/>
    <w:basedOn w:val="ae"/>
    <w:next w:val="4"/>
    <w:qFormat/>
    <w:rsid w:val="0073208F"/>
    <w:pPr>
      <w:spacing w:beforeLines="50" w:after="0" w:line="240" w:lineRule="auto"/>
    </w:pPr>
    <w:rPr>
      <w:bCs/>
    </w:rPr>
  </w:style>
  <w:style w:type="paragraph" w:customStyle="1" w:styleId="XBRL3">
    <w:name w:val="XBRL标题3"/>
    <w:basedOn w:val="ae"/>
    <w:next w:val="4"/>
    <w:qFormat/>
    <w:rsid w:val="0073208F"/>
    <w:pPr>
      <w:spacing w:beforeLines="50" w:after="0" w:line="240" w:lineRule="auto"/>
      <w:outlineLvl w:val="9"/>
    </w:pPr>
    <w:rPr>
      <w:bCs/>
    </w:rPr>
  </w:style>
  <w:style w:type="paragraph" w:customStyle="1" w:styleId="XBRLTitle1">
    <w:name w:val="XBRLTitle1"/>
    <w:basedOn w:val="1"/>
    <w:next w:val="2"/>
    <w:qFormat/>
    <w:rsid w:val="0073208F"/>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rsid w:val="0073208F"/>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rsid w:val="0073208F"/>
    <w:pPr>
      <w:numPr>
        <w:ilvl w:val="4"/>
        <w:numId w:val="2"/>
      </w:numPr>
      <w:spacing w:beforeLines="50" w:after="0" w:line="240" w:lineRule="auto"/>
      <w:outlineLvl w:val="9"/>
    </w:pPr>
    <w:rPr>
      <w:bCs/>
    </w:rPr>
  </w:style>
  <w:style w:type="paragraph" w:customStyle="1" w:styleId="Char">
    <w:name w:val="Char"/>
    <w:basedOn w:val="a"/>
    <w:rsid w:val="0073208F"/>
  </w:style>
  <w:style w:type="paragraph" w:customStyle="1" w:styleId="CharCharCharCharCharChar1CharCharChar">
    <w:name w:val="Char Char Char Char Char Char1 Char Char Char"/>
    <w:basedOn w:val="a"/>
    <w:rsid w:val="0073208F"/>
    <w:pPr>
      <w:autoSpaceDE w:val="0"/>
      <w:autoSpaceDN w:val="0"/>
      <w:adjustRightInd w:val="0"/>
      <w:jc w:val="left"/>
    </w:pPr>
  </w:style>
  <w:style w:type="paragraph" w:customStyle="1" w:styleId="XBRL1">
    <w:name w:val="XBRL标题1"/>
    <w:basedOn w:val="1"/>
    <w:next w:val="2"/>
    <w:qFormat/>
    <w:rsid w:val="0073208F"/>
    <w:pPr>
      <w:spacing w:beforeLines="50" w:after="0" w:line="240" w:lineRule="auto"/>
      <w:jc w:val="center"/>
    </w:pPr>
    <w:rPr>
      <w:rFonts w:ascii="Cambria" w:hAnsi="Cambria"/>
      <w:sz w:val="24"/>
    </w:rPr>
  </w:style>
  <w:style w:type="paragraph" w:customStyle="1" w:styleId="XBRL5">
    <w:name w:val="XBRL标题5"/>
    <w:basedOn w:val="ae"/>
    <w:next w:val="4"/>
    <w:qFormat/>
    <w:rsid w:val="0073208F"/>
    <w:pPr>
      <w:spacing w:beforeLines="50" w:after="0" w:line="240" w:lineRule="auto"/>
      <w:outlineLvl w:val="9"/>
    </w:pPr>
    <w:rPr>
      <w:bCs/>
    </w:rPr>
  </w:style>
  <w:style w:type="paragraph" w:customStyle="1" w:styleId="XBRL4">
    <w:name w:val="XBRL标题4"/>
    <w:basedOn w:val="ae"/>
    <w:next w:val="4"/>
    <w:qFormat/>
    <w:rsid w:val="0073208F"/>
    <w:pPr>
      <w:spacing w:beforeLines="50" w:after="0" w:line="240" w:lineRule="auto"/>
      <w:outlineLvl w:val="9"/>
    </w:pPr>
    <w:rPr>
      <w:bCs/>
    </w:rPr>
  </w:style>
  <w:style w:type="paragraph" w:customStyle="1" w:styleId="XBRLTitle4">
    <w:name w:val="XBRLTitle4"/>
    <w:basedOn w:val="ae"/>
    <w:next w:val="4"/>
    <w:qFormat/>
    <w:rsid w:val="0073208F"/>
    <w:pPr>
      <w:numPr>
        <w:ilvl w:val="3"/>
        <w:numId w:val="2"/>
      </w:numPr>
      <w:spacing w:beforeLines="50" w:after="0" w:line="240" w:lineRule="auto"/>
      <w:outlineLvl w:val="9"/>
    </w:pPr>
    <w:rPr>
      <w:bCs/>
    </w:rPr>
  </w:style>
  <w:style w:type="paragraph" w:customStyle="1" w:styleId="xl33">
    <w:name w:val="xl33"/>
    <w:basedOn w:val="a"/>
    <w:rsid w:val="0073208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73208F"/>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rsid w:val="0073208F"/>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73208F"/>
    <w:rPr>
      <w:vertAlign w:val="superscript"/>
    </w:rPr>
  </w:style>
  <w:style w:type="character" w:customStyle="1" w:styleId="1Char">
    <w:name w:val="标题 1 Char"/>
    <w:basedOn w:val="a0"/>
    <w:link w:val="1"/>
    <w:uiPriority w:val="9"/>
    <w:locked/>
    <w:rsid w:val="0073208F"/>
    <w:rPr>
      <w:b/>
      <w:bCs/>
      <w:kern w:val="44"/>
      <w:sz w:val="44"/>
      <w:szCs w:val="44"/>
    </w:rPr>
  </w:style>
  <w:style w:type="character" w:customStyle="1" w:styleId="2Char">
    <w:name w:val="标题 2 Char"/>
    <w:basedOn w:val="a0"/>
    <w:link w:val="2"/>
    <w:uiPriority w:val="9"/>
    <w:locked/>
    <w:rsid w:val="0073208F"/>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sid w:val="0073208F"/>
    <w:rPr>
      <w:b/>
      <w:bCs/>
      <w:kern w:val="2"/>
      <w:sz w:val="32"/>
      <w:szCs w:val="32"/>
    </w:rPr>
  </w:style>
  <w:style w:type="character" w:customStyle="1" w:styleId="4Char">
    <w:name w:val="标题 4 Char"/>
    <w:basedOn w:val="a0"/>
    <w:link w:val="4"/>
    <w:locked/>
    <w:rsid w:val="0073208F"/>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sid w:val="0073208F"/>
    <w:rPr>
      <w:b/>
      <w:bCs/>
      <w:kern w:val="2"/>
      <w:sz w:val="24"/>
      <w:szCs w:val="24"/>
    </w:rPr>
  </w:style>
  <w:style w:type="character" w:customStyle="1" w:styleId="6Char">
    <w:name w:val="标题 6 Char"/>
    <w:basedOn w:val="a0"/>
    <w:link w:val="6"/>
    <w:uiPriority w:val="9"/>
    <w:semiHidden/>
    <w:locked/>
    <w:rsid w:val="0073208F"/>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sid w:val="0073208F"/>
    <w:rPr>
      <w:kern w:val="2"/>
      <w:sz w:val="18"/>
      <w:szCs w:val="18"/>
    </w:rPr>
  </w:style>
  <w:style w:type="character" w:customStyle="1" w:styleId="Char3">
    <w:name w:val="页眉 Char"/>
    <w:basedOn w:val="a0"/>
    <w:link w:val="a8"/>
    <w:uiPriority w:val="99"/>
    <w:locked/>
    <w:rsid w:val="0073208F"/>
    <w:rPr>
      <w:kern w:val="2"/>
      <w:sz w:val="18"/>
      <w:szCs w:val="18"/>
    </w:rPr>
  </w:style>
  <w:style w:type="character" w:customStyle="1" w:styleId="Char4">
    <w:name w:val="页脚 Char"/>
    <w:basedOn w:val="a0"/>
    <w:link w:val="aa"/>
    <w:uiPriority w:val="99"/>
    <w:locked/>
    <w:rsid w:val="0073208F"/>
    <w:rPr>
      <w:kern w:val="2"/>
      <w:sz w:val="18"/>
      <w:szCs w:val="18"/>
    </w:rPr>
  </w:style>
  <w:style w:type="character" w:customStyle="1" w:styleId="Char5">
    <w:name w:val="标题 Char"/>
    <w:basedOn w:val="a0"/>
    <w:link w:val="ac"/>
    <w:uiPriority w:val="10"/>
    <w:locked/>
    <w:rsid w:val="0073208F"/>
    <w:rPr>
      <w:rFonts w:asciiTheme="majorHAnsi" w:hAnsiTheme="majorHAnsi" w:cstheme="majorBidi" w:hint="default"/>
      <w:b/>
      <w:bCs/>
      <w:kern w:val="2"/>
      <w:sz w:val="32"/>
      <w:szCs w:val="32"/>
    </w:rPr>
  </w:style>
  <w:style w:type="character" w:customStyle="1" w:styleId="Char6">
    <w:name w:val="副标题 Char"/>
    <w:basedOn w:val="a0"/>
    <w:link w:val="ae"/>
    <w:locked/>
    <w:rsid w:val="0073208F"/>
    <w:rPr>
      <w:rFonts w:asciiTheme="majorHAnsi" w:hAnsiTheme="majorHAnsi" w:cstheme="majorBidi" w:hint="default"/>
      <w:b/>
      <w:bCs/>
      <w:kern w:val="24"/>
      <w:sz w:val="32"/>
      <w:szCs w:val="32"/>
    </w:rPr>
  </w:style>
  <w:style w:type="character" w:customStyle="1" w:styleId="Char7">
    <w:name w:val="日期 Char"/>
    <w:basedOn w:val="a0"/>
    <w:link w:val="af0"/>
    <w:locked/>
    <w:rsid w:val="0073208F"/>
    <w:rPr>
      <w:kern w:val="2"/>
      <w:sz w:val="21"/>
    </w:rPr>
  </w:style>
  <w:style w:type="character" w:customStyle="1" w:styleId="Char8">
    <w:name w:val="文档结构图 Char"/>
    <w:basedOn w:val="a0"/>
    <w:link w:val="af2"/>
    <w:locked/>
    <w:rsid w:val="0073208F"/>
    <w:rPr>
      <w:rFonts w:ascii="宋体" w:eastAsia="宋体" w:hAnsi="宋体" w:hint="eastAsia"/>
      <w:kern w:val="2"/>
      <w:sz w:val="18"/>
      <w:szCs w:val="18"/>
    </w:rPr>
  </w:style>
  <w:style w:type="character" w:customStyle="1" w:styleId="Char9">
    <w:name w:val="批注框文本 Char"/>
    <w:basedOn w:val="a0"/>
    <w:link w:val="af4"/>
    <w:uiPriority w:val="99"/>
    <w:semiHidden/>
    <w:locked/>
    <w:rsid w:val="0073208F"/>
    <w:rPr>
      <w:kern w:val="2"/>
      <w:sz w:val="18"/>
      <w:szCs w:val="18"/>
    </w:rPr>
  </w:style>
  <w:style w:type="character" w:customStyle="1" w:styleId="1Char1">
    <w:name w:val="标题 1 Char1"/>
    <w:link w:val="1"/>
    <w:uiPriority w:val="9"/>
    <w:locked/>
    <w:rsid w:val="0073208F"/>
    <w:rPr>
      <w:b/>
      <w:bCs/>
      <w:kern w:val="44"/>
      <w:sz w:val="44"/>
      <w:szCs w:val="44"/>
    </w:rPr>
  </w:style>
  <w:style w:type="character" w:customStyle="1" w:styleId="2Char1">
    <w:name w:val="标题 2 Char1"/>
    <w:link w:val="2"/>
    <w:uiPriority w:val="9"/>
    <w:locked/>
    <w:rsid w:val="0073208F"/>
    <w:rPr>
      <w:rFonts w:ascii="Cambria" w:eastAsia="宋体" w:hAnsi="Cambria" w:cs="宋体" w:hint="default"/>
      <w:b/>
      <w:bCs/>
      <w:sz w:val="32"/>
      <w:szCs w:val="32"/>
    </w:rPr>
  </w:style>
  <w:style w:type="character" w:customStyle="1" w:styleId="3Char1">
    <w:name w:val="标题 3 Char1"/>
    <w:link w:val="3"/>
    <w:uiPriority w:val="9"/>
    <w:locked/>
    <w:rsid w:val="0073208F"/>
    <w:rPr>
      <w:b/>
      <w:bCs/>
      <w:sz w:val="32"/>
      <w:szCs w:val="32"/>
    </w:rPr>
  </w:style>
  <w:style w:type="character" w:customStyle="1" w:styleId="4Char1">
    <w:name w:val="标题 4 Char1"/>
    <w:link w:val="4"/>
    <w:semiHidden/>
    <w:locked/>
    <w:rsid w:val="0073208F"/>
    <w:rPr>
      <w:rFonts w:ascii="Cambria" w:eastAsia="宋体" w:hAnsi="Cambria" w:cs="宋体" w:hint="default"/>
      <w:b/>
      <w:bCs/>
      <w:sz w:val="24"/>
      <w:szCs w:val="24"/>
    </w:rPr>
  </w:style>
  <w:style w:type="character" w:customStyle="1" w:styleId="Char1">
    <w:name w:val="脚注文本 Char1"/>
    <w:basedOn w:val="a0"/>
    <w:link w:val="a6"/>
    <w:locked/>
    <w:rsid w:val="0073208F"/>
    <w:rPr>
      <w:kern w:val="2"/>
      <w:sz w:val="18"/>
      <w:szCs w:val="18"/>
    </w:rPr>
  </w:style>
  <w:style w:type="character" w:customStyle="1" w:styleId="Char10">
    <w:name w:val="页眉 Char1"/>
    <w:basedOn w:val="a0"/>
    <w:link w:val="a8"/>
    <w:locked/>
    <w:rsid w:val="0073208F"/>
    <w:rPr>
      <w:kern w:val="2"/>
      <w:sz w:val="18"/>
      <w:szCs w:val="18"/>
    </w:rPr>
  </w:style>
  <w:style w:type="character" w:customStyle="1" w:styleId="Char2">
    <w:name w:val="页脚 Char2"/>
    <w:basedOn w:val="a0"/>
    <w:link w:val="aa"/>
    <w:uiPriority w:val="99"/>
    <w:locked/>
    <w:rsid w:val="0073208F"/>
    <w:rPr>
      <w:kern w:val="2"/>
      <w:sz w:val="18"/>
      <w:szCs w:val="18"/>
    </w:rPr>
  </w:style>
  <w:style w:type="character" w:customStyle="1" w:styleId="Char11">
    <w:name w:val="标题 Char1"/>
    <w:link w:val="ac"/>
    <w:uiPriority w:val="10"/>
    <w:locked/>
    <w:rsid w:val="0073208F"/>
    <w:rPr>
      <w:rFonts w:ascii="Cambria" w:hAnsi="Cambria" w:cs="宋体" w:hint="default"/>
      <w:b/>
      <w:bCs/>
      <w:sz w:val="32"/>
      <w:szCs w:val="32"/>
    </w:rPr>
  </w:style>
  <w:style w:type="character" w:customStyle="1" w:styleId="Char12">
    <w:name w:val="副标题 Char1"/>
    <w:link w:val="ae"/>
    <w:locked/>
    <w:rsid w:val="0073208F"/>
    <w:rPr>
      <w:rFonts w:ascii="Cambria" w:eastAsia="宋体" w:hAnsi="Cambria" w:cs="宋体" w:hint="default"/>
      <w:b/>
      <w:bCs w:val="0"/>
      <w:kern w:val="24"/>
      <w:sz w:val="24"/>
      <w:szCs w:val="32"/>
    </w:rPr>
  </w:style>
  <w:style w:type="character" w:customStyle="1" w:styleId="Char13">
    <w:name w:val="日期 Char1"/>
    <w:link w:val="af0"/>
    <w:locked/>
    <w:rsid w:val="0073208F"/>
    <w:rPr>
      <w:rFonts w:ascii="宋体" w:eastAsia="宋体" w:hAnsi="宋体" w:hint="eastAsia"/>
      <w:kern w:val="2"/>
      <w:sz w:val="32"/>
    </w:rPr>
  </w:style>
  <w:style w:type="character" w:customStyle="1" w:styleId="Char14">
    <w:name w:val="文档结构图 Char1"/>
    <w:basedOn w:val="a0"/>
    <w:link w:val="af2"/>
    <w:locked/>
    <w:rsid w:val="0073208F"/>
    <w:rPr>
      <w:rFonts w:ascii="宋体" w:eastAsia="宋体" w:hAnsi="宋体" w:hint="eastAsia"/>
      <w:kern w:val="2"/>
      <w:sz w:val="18"/>
      <w:szCs w:val="18"/>
    </w:rPr>
  </w:style>
  <w:style w:type="character" w:customStyle="1" w:styleId="Char15">
    <w:name w:val="批注框文本 Char1"/>
    <w:basedOn w:val="a0"/>
    <w:link w:val="af4"/>
    <w:uiPriority w:val="99"/>
    <w:semiHidden/>
    <w:locked/>
    <w:rsid w:val="0073208F"/>
    <w:rPr>
      <w:kern w:val="2"/>
      <w:sz w:val="18"/>
      <w:szCs w:val="18"/>
    </w:rPr>
  </w:style>
  <w:style w:type="character" w:customStyle="1" w:styleId="5Char1">
    <w:name w:val="标题 5 Char1"/>
    <w:basedOn w:val="a0"/>
    <w:link w:val="5"/>
    <w:uiPriority w:val="9"/>
    <w:semiHidden/>
    <w:locked/>
    <w:rsid w:val="0073208F"/>
    <w:rPr>
      <w:b/>
      <w:bCs/>
      <w:kern w:val="2"/>
      <w:sz w:val="24"/>
      <w:szCs w:val="24"/>
    </w:rPr>
  </w:style>
  <w:style w:type="character" w:customStyle="1" w:styleId="6Char1">
    <w:name w:val="标题 6 Char1"/>
    <w:basedOn w:val="a0"/>
    <w:link w:val="6"/>
    <w:uiPriority w:val="9"/>
    <w:semiHidden/>
    <w:locked/>
    <w:rsid w:val="0073208F"/>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73208F"/>
    <w:rPr>
      <w:kern w:val="2"/>
      <w:sz w:val="18"/>
      <w:szCs w:val="18"/>
    </w:rPr>
  </w:style>
  <w:style w:type="table" w:styleId="af8">
    <w:name w:val="Table Grid"/>
    <w:basedOn w:val="a1"/>
    <w:uiPriority w:val="59"/>
    <w:rsid w:val="0073208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73208F"/>
    <w:pPr>
      <w:widowControl/>
      <w:spacing w:before="100" w:beforeAutospacing="1" w:after="100" w:afterAutospacing="1"/>
      <w:jc w:val="left"/>
    </w:pPr>
    <w:rPr>
      <w:kern w:val="0"/>
      <w:sz w:val="24"/>
    </w:rPr>
  </w:style>
  <w:style w:type="character" w:customStyle="1" w:styleId="Char16">
    <w:name w:val="页脚 Char1"/>
    <w:basedOn w:val="a0"/>
    <w:uiPriority w:val="99"/>
    <w:locked/>
    <w:rsid w:val="0073208F"/>
    <w:rPr>
      <w:kern w:val="2"/>
      <w:sz w:val="18"/>
      <w:szCs w:val="18"/>
    </w:rPr>
  </w:style>
</w:styles>
</file>

<file path=word/webSettings.xml><?xml version="1.0" encoding="utf-8"?>
<w:webSettings xmlns:r="http://schemas.openxmlformats.org/officeDocument/2006/relationships" xmlns:w="http://schemas.openxmlformats.org/wordprocessingml/2006/main">
  <w:divs>
    <w:div w:id="303201884">
      <w:marLeft w:val="0"/>
      <w:marRight w:val="0"/>
      <w:marTop w:val="0"/>
      <w:marBottom w:val="0"/>
      <w:divBdr>
        <w:top w:val="none" w:sz="0" w:space="0" w:color="auto"/>
        <w:left w:val="none" w:sz="0" w:space="0" w:color="auto"/>
        <w:bottom w:val="none" w:sz="0" w:space="0" w:color="auto"/>
        <w:right w:val="none" w:sz="0" w:space="0" w:color="auto"/>
      </w:divBdr>
    </w:div>
    <w:div w:id="1330913066">
      <w:marLeft w:val="0"/>
      <w:marRight w:val="0"/>
      <w:marTop w:val="0"/>
      <w:marBottom w:val="0"/>
      <w:divBdr>
        <w:top w:val="none" w:sz="0" w:space="0" w:color="auto"/>
        <w:left w:val="none" w:sz="0" w:space="0" w:color="auto"/>
        <w:bottom w:val="none" w:sz="0" w:space="0" w:color="auto"/>
        <w:right w:val="none" w:sz="0" w:space="0" w:color="auto"/>
      </w:divBdr>
    </w:div>
    <w:div w:id="158507190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13687-E984-4B6D-A771-E4A412A3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Office Word</Application>
  <DocSecurity>4</DocSecurity>
  <Lines>9</Lines>
  <Paragraphs>2</Paragraphs>
  <ScaleCrop>false</ScaleCrop>
  <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2025-10-19T16:02:00Z</dcterms:created>
  <dcterms:modified xsi:type="dcterms:W3CDTF">2025-10-19T16:02:00Z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