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65" w:rsidRDefault="00B84A2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w:t>
      </w:r>
      <w:r>
        <w:rPr>
          <w:rFonts w:ascii="方正小标宋_GBK" w:eastAsia="方正小标宋_GBK" w:hAnsi="方正小标宋_GBK" w:cs="方正小标宋_GBK" w:hint="eastAsia"/>
          <w:sz w:val="44"/>
          <w:szCs w:val="44"/>
        </w:rPr>
        <w:t>关于旗下部分开放式基金</w:t>
      </w:r>
      <w:r>
        <w:rPr>
          <w:rFonts w:ascii="方正小标宋_GBK" w:eastAsia="方正小标宋_GBK" w:hAnsi="方正小标宋_GBK" w:cs="方正小标宋_GBK" w:hint="eastAsia"/>
          <w:sz w:val="44"/>
          <w:szCs w:val="44"/>
        </w:rPr>
        <w:t>增加博时财富基金销售有限公司为</w:t>
      </w:r>
      <w:r>
        <w:rPr>
          <w:rFonts w:ascii="方正小标宋_GBK" w:eastAsia="方正小标宋_GBK" w:hAnsi="方正小标宋_GBK" w:cs="方正小标宋_GBK" w:hint="eastAsia"/>
          <w:sz w:val="44"/>
          <w:szCs w:val="44"/>
        </w:rPr>
        <w:t>销售机构的公告</w:t>
      </w:r>
    </w:p>
    <w:p w:rsidR="00473A65" w:rsidRDefault="00473A65">
      <w:pPr>
        <w:spacing w:line="560" w:lineRule="exact"/>
        <w:jc w:val="center"/>
        <w:rPr>
          <w:rFonts w:ascii="方正小标宋_GBK" w:eastAsia="方正小标宋_GBK" w:hAnsi="方正小标宋_GBK" w:cs="方正小标宋_GBK"/>
          <w:sz w:val="44"/>
          <w:szCs w:val="44"/>
        </w:rPr>
      </w:pP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根据英大基金管理有限公司（以下简称“本公司”）与博时财富基金销售有限公司（以下简称“博时财富”）签署的基金销售代理协议及工作安排，自</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16</w:t>
      </w:r>
      <w:r>
        <w:rPr>
          <w:rFonts w:ascii="方正仿宋_GBK" w:eastAsia="方正仿宋_GBK" w:hAnsi="方正仿宋_GBK" w:cs="方正仿宋_GBK" w:hint="eastAsia"/>
          <w:sz w:val="32"/>
          <w:szCs w:val="32"/>
        </w:rPr>
        <w:t>日起，</w:t>
      </w:r>
      <w:r>
        <w:rPr>
          <w:rFonts w:ascii="方正仿宋_GBK" w:eastAsia="方正仿宋_GBK" w:hAnsi="方正仿宋_GBK" w:cs="方正仿宋_GBK" w:hint="eastAsia"/>
          <w:sz w:val="32"/>
          <w:szCs w:val="32"/>
        </w:rPr>
        <w:t>本公司旗下部分基金增加</w:t>
      </w:r>
      <w:r>
        <w:rPr>
          <w:rFonts w:ascii="方正仿宋_GBK" w:eastAsia="方正仿宋_GBK" w:hAnsi="方正仿宋_GBK" w:cs="方正仿宋_GBK" w:hint="eastAsia"/>
          <w:sz w:val="32"/>
          <w:szCs w:val="32"/>
        </w:rPr>
        <w:t>博时财富</w:t>
      </w:r>
      <w:r>
        <w:rPr>
          <w:rFonts w:ascii="方正仿宋_GBK" w:eastAsia="方正仿宋_GBK" w:hAnsi="方正仿宋_GBK" w:cs="方正仿宋_GBK" w:hint="eastAsia"/>
          <w:sz w:val="32"/>
          <w:szCs w:val="32"/>
        </w:rPr>
        <w:t>为销售机构。</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博时财富</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w:t>
      </w:r>
      <w:r>
        <w:rPr>
          <w:rFonts w:ascii="方正仿宋_GBK" w:eastAsia="方正仿宋_GBK" w:hAnsi="方正仿宋_GBK" w:cs="方正仿宋_GBK" w:hint="eastAsia"/>
          <w:sz w:val="32"/>
          <w:szCs w:val="32"/>
        </w:rPr>
        <w:t>、转换</w:t>
      </w:r>
      <w:r>
        <w:rPr>
          <w:rFonts w:ascii="方正仿宋_GBK" w:eastAsia="方正仿宋_GBK" w:hAnsi="方正仿宋_GBK" w:cs="方正仿宋_GBK" w:hint="eastAsia"/>
          <w:sz w:val="32"/>
          <w:szCs w:val="32"/>
          <w:lang/>
        </w:rPr>
        <w:t>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473A65" w:rsidRDefault="00B84A2E">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w:t>
      </w:r>
      <w:r>
        <w:rPr>
          <w:rFonts w:ascii="方正黑体_GBK" w:eastAsia="方正黑体_GBK" w:hAnsi="黑体" w:hint="eastAsia"/>
          <w:sz w:val="32"/>
          <w:szCs w:val="32"/>
        </w:rPr>
        <w:t>销售机构主要信息</w:t>
      </w:r>
    </w:p>
    <w:p w:rsidR="00473A65" w:rsidRDefault="00B84A2E">
      <w:pPr>
        <w:overflowPunct w:val="0"/>
        <w:autoSpaceDE w:val="0"/>
        <w:autoSpaceDN w:val="0"/>
        <w:adjustRightInd w:val="0"/>
        <w:snapToGrid w:val="0"/>
        <w:spacing w:line="600" w:lineRule="exact"/>
        <w:ind w:firstLineChars="200" w:firstLine="640"/>
        <w:rPr>
          <w:rFonts w:ascii="方正楷体_GBK" w:eastAsia="方正楷体_GBK" w:hAnsi="黑体"/>
          <w:b/>
          <w:bCs/>
          <w:sz w:val="32"/>
          <w:szCs w:val="32"/>
        </w:rPr>
      </w:pPr>
      <w:r>
        <w:rPr>
          <w:rFonts w:ascii="方正仿宋_GBK" w:eastAsia="方正仿宋_GBK" w:hAnsi="方正仿宋_GBK" w:cs="方正仿宋_GBK" w:hint="eastAsia"/>
          <w:sz w:val="32"/>
          <w:szCs w:val="32"/>
        </w:rPr>
        <w:t>公司名称：博时财富基金销售有限公司</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400-610-5568</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r>
        <w:rPr>
          <w:rFonts w:ascii="方正仿宋_GBK" w:eastAsia="方正仿宋_GBK" w:hAnsi="方正仿宋_GBK" w:cs="方正仿宋_GBK" w:hint="eastAsia"/>
          <w:sz w:val="32"/>
          <w:szCs w:val="32"/>
        </w:rPr>
        <w:t>www.boserawealth.com</w:t>
      </w:r>
    </w:p>
    <w:p w:rsidR="00473A65" w:rsidRDefault="00B84A2E">
      <w:pPr>
        <w:numPr>
          <w:ilvl w:val="255"/>
          <w:numId w:val="0"/>
        </w:numPr>
        <w:overflowPunct w:val="0"/>
        <w:autoSpaceDE w:val="0"/>
        <w:autoSpaceDN w:val="0"/>
        <w:adjustRightInd w:val="0"/>
        <w:snapToGrid w:val="0"/>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楷体" w:hint="eastAsia"/>
          <w:color w:val="000000"/>
          <w:kern w:val="0"/>
          <w:sz w:val="32"/>
          <w:szCs w:val="32"/>
        </w:rPr>
        <w:t>二、</w:t>
      </w:r>
      <w:r>
        <w:rPr>
          <w:rFonts w:ascii="方正黑体_GBK" w:eastAsia="方正黑体_GBK" w:hAnsi="楷体"/>
          <w:color w:val="000000"/>
          <w:kern w:val="0"/>
          <w:sz w:val="32"/>
          <w:szCs w:val="32"/>
        </w:rPr>
        <w:t>目前</w:t>
      </w:r>
      <w:r>
        <w:rPr>
          <w:rFonts w:ascii="方正黑体_GBK" w:eastAsia="方正黑体_GBK" w:hAnsi="楷体" w:hint="eastAsia"/>
          <w:color w:val="000000"/>
          <w:kern w:val="0"/>
          <w:sz w:val="32"/>
          <w:szCs w:val="32"/>
        </w:rPr>
        <w:t>代理销售基金名称和代码</w:t>
      </w:r>
    </w:p>
    <w:tbl>
      <w:tblPr>
        <w:tblpPr w:leftFromText="180" w:rightFromText="180" w:vertAnchor="text" w:horzAnchor="page" w:tblpX="1702" w:tblpY="546"/>
        <w:tblOverlap w:val="never"/>
        <w:tblW w:w="9370" w:type="dxa"/>
        <w:tblLayout w:type="fixed"/>
        <w:tblCellMar>
          <w:left w:w="0" w:type="dxa"/>
          <w:right w:w="0" w:type="dxa"/>
        </w:tblCellMar>
        <w:tblLook w:val="04A0"/>
      </w:tblPr>
      <w:tblGrid>
        <w:gridCol w:w="4418"/>
        <w:gridCol w:w="2770"/>
        <w:gridCol w:w="2182"/>
      </w:tblGrid>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28"/>
                <w:szCs w:val="28"/>
              </w:rPr>
              <w:t>基金名称</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28"/>
                <w:szCs w:val="28"/>
              </w:rPr>
              <w:t>基金简称</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28"/>
                <w:szCs w:val="28"/>
              </w:rPr>
              <w:t>基金代码</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sz w:val="30"/>
                <w:szCs w:val="30"/>
              </w:rPr>
              <w:t>英大领先回报混合型发起式证券投资基金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英大领先回报</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000458</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英大领先回报</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022901</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英大现金宝货币市场基金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英大现金宝</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000912</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英大现金宝</w:t>
            </w:r>
            <w:r>
              <w:rPr>
                <w:rFonts w:ascii="方正仿宋_GBK" w:eastAsia="方正仿宋_GBK" w:hAnsi="方正仿宋_GBK" w:cs="方正仿宋_GBK" w:hint="eastAsia"/>
                <w:sz w:val="30"/>
                <w:szCs w:val="30"/>
                <w:lang/>
              </w:rPr>
              <w:t>B</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009744</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英大灵活配置混合型发起式证券投资基金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英大灵活配置</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001270</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英大灵活配置</w:t>
            </w:r>
            <w:r>
              <w:rPr>
                <w:rFonts w:ascii="方正仿宋_GBK" w:eastAsia="方正仿宋_GBK" w:hAnsi="方正仿宋_GBK" w:cs="方正仿宋_GBK" w:hint="eastAsia"/>
                <w:sz w:val="30"/>
                <w:szCs w:val="30"/>
                <w:lang/>
              </w:rPr>
              <w:t>B</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001271</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英大策略优选混合型证券投资基金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英大策略优选</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001607</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英大策略优选</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001608</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英大睿鑫灵活配置混合型证券投资基金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英大睿鑫</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003446</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英大睿鑫</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003447</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英大睿盛灵活配置混合型证券投资基金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英大睿盛</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003713</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英大睿盛</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003714</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英大通盈纯债债券型证券投资</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英大通盈纯债债券</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008242</w:t>
            </w:r>
          </w:p>
        </w:tc>
      </w:tr>
      <w:tr w:rsidR="00473A65">
        <w:trPr>
          <w:trHeight w:val="331"/>
        </w:trPr>
        <w:tc>
          <w:tcPr>
            <w:tcW w:w="4418"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英大通盈纯债债券</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008243</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英大通盈纯债债券</w:t>
            </w:r>
            <w:r>
              <w:rPr>
                <w:rFonts w:ascii="方正仿宋_GBK" w:eastAsia="方正仿宋_GBK" w:hAnsi="方正仿宋_GBK" w:cs="方正仿宋_GBK" w:hint="eastAsia"/>
                <w:sz w:val="30"/>
                <w:szCs w:val="30"/>
                <w:lang/>
              </w:rPr>
              <w:t>E</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012381</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英大安惠纯债债券型证券投资</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英大安惠纯债</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009298</w:t>
            </w:r>
          </w:p>
        </w:tc>
      </w:tr>
      <w:tr w:rsidR="00473A65">
        <w:trPr>
          <w:trHeight w:val="331"/>
        </w:trPr>
        <w:tc>
          <w:tcPr>
            <w:tcW w:w="4418"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英大安惠纯债</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009299</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英大安惠纯债</w:t>
            </w:r>
            <w:r>
              <w:rPr>
                <w:rFonts w:ascii="方正仿宋_GBK" w:eastAsia="方正仿宋_GBK" w:hAnsi="方正仿宋_GBK" w:cs="方正仿宋_GBK" w:hint="eastAsia"/>
                <w:sz w:val="30"/>
                <w:szCs w:val="30"/>
                <w:lang/>
              </w:rPr>
              <w:t>E</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013543</w:t>
            </w:r>
          </w:p>
        </w:tc>
      </w:tr>
      <w:tr w:rsidR="00473A65">
        <w:trPr>
          <w:trHeight w:val="1187"/>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英大安鑫</w:t>
            </w:r>
            <w:r>
              <w:rPr>
                <w:rFonts w:ascii="方正仿宋_GBK" w:eastAsia="方正仿宋_GBK" w:hAnsi="方正仿宋_GBK" w:cs="方正仿宋_GBK" w:hint="eastAsia"/>
                <w:sz w:val="30"/>
                <w:szCs w:val="30"/>
              </w:rPr>
              <w:t>66</w:t>
            </w:r>
            <w:r>
              <w:rPr>
                <w:rFonts w:ascii="方正仿宋_GBK" w:eastAsia="方正仿宋_GBK" w:hAnsi="方正仿宋_GBK" w:cs="方正仿宋_GBK" w:hint="eastAsia"/>
                <w:sz w:val="30"/>
                <w:szCs w:val="30"/>
              </w:rPr>
              <w:t>个月定期开放债券型证券投资基金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英大安鑫</w:t>
            </w:r>
            <w:r>
              <w:rPr>
                <w:rFonts w:ascii="方正仿宋_GBK" w:eastAsia="方正仿宋_GBK" w:hAnsi="方正仿宋_GBK" w:cs="方正仿宋_GBK" w:hint="eastAsia"/>
                <w:sz w:val="30"/>
                <w:szCs w:val="30"/>
                <w:lang/>
              </w:rPr>
              <w:t>66</w:t>
            </w:r>
            <w:r>
              <w:rPr>
                <w:rFonts w:ascii="方正仿宋_GBK" w:eastAsia="方正仿宋_GBK" w:hAnsi="方正仿宋_GBK" w:cs="方正仿宋_GBK" w:hint="eastAsia"/>
                <w:sz w:val="30"/>
                <w:szCs w:val="30"/>
                <w:lang/>
              </w:rPr>
              <w:t>个月定期开放债券</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009770</w:t>
            </w:r>
          </w:p>
        </w:tc>
      </w:tr>
      <w:tr w:rsidR="00473A65">
        <w:trPr>
          <w:trHeight w:val="725"/>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英大智享债券型证券投资基金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英大智享债券</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010174</w:t>
            </w:r>
          </w:p>
        </w:tc>
      </w:tr>
      <w:tr w:rsidR="00473A65">
        <w:trPr>
          <w:trHeight w:val="713"/>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英大智享债券</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010175</w:t>
            </w:r>
          </w:p>
        </w:tc>
      </w:tr>
      <w:tr w:rsidR="00473A65">
        <w:trPr>
          <w:trHeight w:val="802"/>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英大通惠多利债券型证券投资</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英大通惠多利债券</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012352</w:t>
            </w:r>
          </w:p>
        </w:tc>
      </w:tr>
      <w:tr w:rsidR="00473A65">
        <w:trPr>
          <w:trHeight w:val="663"/>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英大通惠多利债券</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012353</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英大稳固增强核心一年持有期</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混合型证券投资基金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英大稳固增强核心一年持有混合</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012521</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英大稳固增强核心一年持有混合</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012522</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英大中证</w:t>
            </w:r>
            <w:r>
              <w:rPr>
                <w:rFonts w:ascii="方正仿宋_GBK" w:eastAsia="方正仿宋_GBK" w:hAnsi="方正仿宋_GBK" w:cs="方正仿宋_GBK" w:hint="eastAsia"/>
                <w:sz w:val="30"/>
                <w:szCs w:val="30"/>
              </w:rPr>
              <w:t>ESG120</w:t>
            </w:r>
            <w:r>
              <w:rPr>
                <w:rFonts w:ascii="方正仿宋_GBK" w:eastAsia="方正仿宋_GBK" w:hAnsi="方正仿宋_GBK" w:cs="方正仿宋_GBK" w:hint="eastAsia"/>
                <w:sz w:val="30"/>
                <w:szCs w:val="30"/>
              </w:rPr>
              <w:t>策略指数证券</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英大中证</w:t>
            </w:r>
            <w:r>
              <w:rPr>
                <w:rFonts w:ascii="方正仿宋_GBK" w:eastAsia="方正仿宋_GBK" w:hAnsi="方正仿宋_GBK" w:cs="方正仿宋_GBK" w:hint="eastAsia"/>
                <w:sz w:val="30"/>
                <w:szCs w:val="30"/>
                <w:lang/>
              </w:rPr>
              <w:t>ESG120</w:t>
            </w:r>
            <w:r>
              <w:rPr>
                <w:rFonts w:ascii="方正仿宋_GBK" w:eastAsia="方正仿宋_GBK" w:hAnsi="方正仿宋_GBK" w:cs="方正仿宋_GBK" w:hint="eastAsia"/>
                <w:sz w:val="30"/>
                <w:szCs w:val="30"/>
                <w:lang/>
              </w:rPr>
              <w:t>策略指数</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012854</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英大中证</w:t>
            </w:r>
            <w:r>
              <w:rPr>
                <w:rFonts w:ascii="方正仿宋_GBK" w:eastAsia="方正仿宋_GBK" w:hAnsi="方正仿宋_GBK" w:cs="方正仿宋_GBK" w:hint="eastAsia"/>
                <w:sz w:val="30"/>
                <w:szCs w:val="30"/>
                <w:lang/>
              </w:rPr>
              <w:t>ESG120</w:t>
            </w:r>
            <w:r>
              <w:rPr>
                <w:rFonts w:ascii="方正仿宋_GBK" w:eastAsia="方正仿宋_GBK" w:hAnsi="方正仿宋_GBK" w:cs="方正仿宋_GBK" w:hint="eastAsia"/>
                <w:sz w:val="30"/>
                <w:szCs w:val="30"/>
                <w:lang/>
              </w:rPr>
              <w:t>策略指数</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012855</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英大安盈</w:t>
            </w:r>
            <w:r>
              <w:rPr>
                <w:rFonts w:ascii="方正仿宋_GBK" w:eastAsia="方正仿宋_GBK" w:hAnsi="方正仿宋_GBK" w:cs="方正仿宋_GBK" w:hint="eastAsia"/>
                <w:sz w:val="30"/>
                <w:szCs w:val="30"/>
              </w:rPr>
              <w:t>30</w:t>
            </w:r>
            <w:r>
              <w:rPr>
                <w:rFonts w:ascii="方正仿宋_GBK" w:eastAsia="方正仿宋_GBK" w:hAnsi="方正仿宋_GBK" w:cs="方正仿宋_GBK" w:hint="eastAsia"/>
                <w:sz w:val="30"/>
                <w:szCs w:val="30"/>
              </w:rPr>
              <w:t>天滚动持有债券型发起式证券投资基金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英大安盈</w:t>
            </w:r>
            <w:r>
              <w:rPr>
                <w:rFonts w:ascii="方正仿宋_GBK" w:eastAsia="方正仿宋_GBK" w:hAnsi="方正仿宋_GBK" w:cs="方正仿宋_GBK" w:hint="eastAsia"/>
                <w:sz w:val="30"/>
                <w:szCs w:val="30"/>
                <w:lang/>
              </w:rPr>
              <w:t>30</w:t>
            </w:r>
            <w:r>
              <w:rPr>
                <w:rFonts w:ascii="方正仿宋_GBK" w:eastAsia="方正仿宋_GBK" w:hAnsi="方正仿宋_GBK" w:cs="方正仿宋_GBK" w:hint="eastAsia"/>
                <w:sz w:val="30"/>
                <w:szCs w:val="30"/>
                <w:lang/>
              </w:rPr>
              <w:t>天滚动持有债券发起</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014511</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英大安盈</w:t>
            </w:r>
            <w:r>
              <w:rPr>
                <w:rFonts w:ascii="方正仿宋_GBK" w:eastAsia="方正仿宋_GBK" w:hAnsi="方正仿宋_GBK" w:cs="方正仿宋_GBK" w:hint="eastAsia"/>
                <w:sz w:val="30"/>
                <w:szCs w:val="30"/>
                <w:lang/>
              </w:rPr>
              <w:t>30</w:t>
            </w:r>
            <w:r>
              <w:rPr>
                <w:rFonts w:ascii="方正仿宋_GBK" w:eastAsia="方正仿宋_GBK" w:hAnsi="方正仿宋_GBK" w:cs="方正仿宋_GBK" w:hint="eastAsia"/>
                <w:sz w:val="30"/>
                <w:szCs w:val="30"/>
                <w:lang/>
              </w:rPr>
              <w:t>天滚动持有债券发起</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014512</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英大安益中短债债券型证券投资基金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英大安益中短债</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015274</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英大安益中短债</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015275</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英大安悦纯债债券型证券投资</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英大安悦纯债债券</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015620</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英大安悦纯债债券</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015621</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英大碳中和混合型证券投资基金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英大碳中和混合</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015724</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英大碳中和混合</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015725</w:t>
            </w:r>
          </w:p>
        </w:tc>
      </w:tr>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英大中证同业存单</w:t>
            </w:r>
            <w:r>
              <w:rPr>
                <w:rFonts w:ascii="方正仿宋_GBK" w:eastAsia="方正仿宋_GBK" w:hAnsi="方正仿宋_GBK" w:cs="方正仿宋_GBK" w:hint="eastAsia"/>
                <w:sz w:val="30"/>
                <w:szCs w:val="30"/>
              </w:rPr>
              <w:t>AAA</w:t>
            </w:r>
            <w:r>
              <w:rPr>
                <w:rFonts w:ascii="方正仿宋_GBK" w:eastAsia="方正仿宋_GBK" w:hAnsi="方正仿宋_GBK" w:cs="方正仿宋_GBK" w:hint="eastAsia"/>
                <w:sz w:val="30"/>
                <w:szCs w:val="30"/>
              </w:rPr>
              <w:t>指数</w:t>
            </w:r>
            <w:r>
              <w:rPr>
                <w:rFonts w:ascii="方正仿宋_GBK" w:eastAsia="方正仿宋_GBK" w:hAnsi="方正仿宋_GBK" w:cs="方正仿宋_GBK" w:hint="eastAsia"/>
                <w:sz w:val="30"/>
                <w:szCs w:val="30"/>
              </w:rPr>
              <w:t>7</w:t>
            </w:r>
            <w:r>
              <w:rPr>
                <w:rFonts w:ascii="方正仿宋_GBK" w:eastAsia="方正仿宋_GBK" w:hAnsi="方正仿宋_GBK" w:cs="方正仿宋_GBK" w:hint="eastAsia"/>
                <w:sz w:val="30"/>
                <w:szCs w:val="30"/>
              </w:rPr>
              <w:t>天</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持有期证券投资基金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英大中证同业存单</w:t>
            </w:r>
            <w:r>
              <w:rPr>
                <w:rFonts w:ascii="方正仿宋_GBK" w:eastAsia="方正仿宋_GBK" w:hAnsi="方正仿宋_GBK" w:cs="方正仿宋_GBK" w:hint="eastAsia"/>
                <w:sz w:val="30"/>
                <w:szCs w:val="30"/>
                <w:lang/>
              </w:rPr>
              <w:t>AAA</w:t>
            </w:r>
            <w:r>
              <w:rPr>
                <w:rFonts w:ascii="方正仿宋_GBK" w:eastAsia="方正仿宋_GBK" w:hAnsi="方正仿宋_GBK" w:cs="方正仿宋_GBK" w:hint="eastAsia"/>
                <w:sz w:val="30"/>
                <w:szCs w:val="30"/>
                <w:lang/>
              </w:rPr>
              <w:t>指数</w:t>
            </w:r>
            <w:r>
              <w:rPr>
                <w:rFonts w:ascii="方正仿宋_GBK" w:eastAsia="方正仿宋_GBK" w:hAnsi="方正仿宋_GBK" w:cs="方正仿宋_GBK" w:hint="eastAsia"/>
                <w:sz w:val="30"/>
                <w:szCs w:val="30"/>
                <w:lang/>
              </w:rPr>
              <w:t>7</w:t>
            </w:r>
            <w:r>
              <w:rPr>
                <w:rFonts w:ascii="方正仿宋_GBK" w:eastAsia="方正仿宋_GBK" w:hAnsi="方正仿宋_GBK" w:cs="方正仿宋_GBK" w:hint="eastAsia"/>
                <w:sz w:val="30"/>
                <w:szCs w:val="30"/>
                <w:lang/>
              </w:rPr>
              <w:t>天持有</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016066</w:t>
            </w:r>
          </w:p>
        </w:tc>
      </w:tr>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英大通佑纯债一年定期开放</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债券型证券投资基金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英大通佑一年定开债券</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016296</w:t>
            </w:r>
          </w:p>
        </w:tc>
      </w:tr>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英大延福养老目标日期</w:t>
            </w:r>
            <w:r>
              <w:rPr>
                <w:rFonts w:ascii="方正仿宋_GBK" w:eastAsia="方正仿宋_GBK" w:hAnsi="方正仿宋_GBK" w:cs="方正仿宋_GBK" w:hint="eastAsia"/>
                <w:sz w:val="30"/>
                <w:szCs w:val="30"/>
              </w:rPr>
              <w:t>2040</w:t>
            </w:r>
            <w:r>
              <w:rPr>
                <w:rFonts w:ascii="方正仿宋_GBK" w:eastAsia="方正仿宋_GBK" w:hAnsi="方正仿宋_GBK" w:cs="方正仿宋_GBK" w:hint="eastAsia"/>
                <w:sz w:val="30"/>
                <w:szCs w:val="30"/>
              </w:rPr>
              <w:t>三年持有期混合型发起式基金中基金（</w:t>
            </w:r>
            <w:r>
              <w:rPr>
                <w:rFonts w:ascii="方正仿宋_GBK" w:eastAsia="方正仿宋_GBK" w:hAnsi="方正仿宋_GBK" w:cs="方正仿宋_GBK" w:hint="eastAsia"/>
                <w:sz w:val="30"/>
                <w:szCs w:val="30"/>
              </w:rPr>
              <w:t>FOF</w:t>
            </w:r>
            <w:r>
              <w:rPr>
                <w:rFonts w:ascii="方正仿宋_GBK" w:eastAsia="方正仿宋_GBK" w:hAnsi="方正仿宋_GBK" w:cs="方正仿宋_GBK" w:hint="eastAsia"/>
                <w:sz w:val="30"/>
                <w:szCs w:val="30"/>
              </w:rPr>
              <w:t>）</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英大延福养老目标</w:t>
            </w:r>
            <w:r>
              <w:rPr>
                <w:rFonts w:ascii="方正仿宋_GBK" w:eastAsia="方正仿宋_GBK" w:hAnsi="方正仿宋_GBK" w:cs="方正仿宋_GBK" w:hint="eastAsia"/>
                <w:sz w:val="30"/>
                <w:szCs w:val="30"/>
                <w:lang/>
              </w:rPr>
              <w:t>2040</w:t>
            </w:r>
            <w:r>
              <w:rPr>
                <w:rFonts w:ascii="方正仿宋_GBK" w:eastAsia="方正仿宋_GBK" w:hAnsi="方正仿宋_GBK" w:cs="方正仿宋_GBK" w:hint="eastAsia"/>
                <w:sz w:val="30"/>
                <w:szCs w:val="30"/>
                <w:lang/>
              </w:rPr>
              <w:t>三年持有混合发起（</w:t>
            </w:r>
            <w:r>
              <w:rPr>
                <w:rFonts w:ascii="方正仿宋_GBK" w:eastAsia="方正仿宋_GBK" w:hAnsi="方正仿宋_GBK" w:cs="方正仿宋_GBK" w:hint="eastAsia"/>
                <w:sz w:val="30"/>
                <w:szCs w:val="30"/>
                <w:lang/>
              </w:rPr>
              <w:t>FOF</w:t>
            </w:r>
            <w:r>
              <w:rPr>
                <w:rFonts w:ascii="方正仿宋_GBK" w:eastAsia="方正仿宋_GBK" w:hAnsi="方正仿宋_GBK" w:cs="方正仿宋_GBK" w:hint="eastAsia"/>
                <w:sz w:val="30"/>
                <w:szCs w:val="30"/>
                <w:lang/>
              </w:rPr>
              <w:t>）</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016666</w:t>
            </w:r>
          </w:p>
        </w:tc>
      </w:tr>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英大延福养老目标日期</w:t>
            </w:r>
            <w:r>
              <w:rPr>
                <w:rFonts w:ascii="方正仿宋_GBK" w:eastAsia="方正仿宋_GBK" w:hAnsi="方正仿宋_GBK" w:cs="方正仿宋_GBK" w:hint="eastAsia"/>
                <w:sz w:val="30"/>
                <w:szCs w:val="30"/>
              </w:rPr>
              <w:t>20</w:t>
            </w:r>
            <w:r>
              <w:rPr>
                <w:rFonts w:ascii="方正仿宋_GBK" w:eastAsia="方正仿宋_GBK" w:hAnsi="方正仿宋_GBK" w:cs="方正仿宋_GBK" w:hint="eastAsia"/>
                <w:sz w:val="30"/>
                <w:szCs w:val="30"/>
              </w:rPr>
              <w:t>55</w:t>
            </w:r>
            <w:r>
              <w:rPr>
                <w:rFonts w:ascii="方正仿宋_GBK" w:eastAsia="方正仿宋_GBK" w:hAnsi="方正仿宋_GBK" w:cs="方正仿宋_GBK" w:hint="eastAsia"/>
                <w:sz w:val="30"/>
                <w:szCs w:val="30"/>
              </w:rPr>
              <w:t>三年持有期混合型发起式基金中基金（</w:t>
            </w:r>
            <w:r>
              <w:rPr>
                <w:rFonts w:ascii="方正仿宋_GBK" w:eastAsia="方正仿宋_GBK" w:hAnsi="方正仿宋_GBK" w:cs="方正仿宋_GBK" w:hint="eastAsia"/>
                <w:sz w:val="30"/>
                <w:szCs w:val="30"/>
              </w:rPr>
              <w:t>FOF</w:t>
            </w:r>
            <w:r>
              <w:rPr>
                <w:rFonts w:ascii="方正仿宋_GBK" w:eastAsia="方正仿宋_GBK" w:hAnsi="方正仿宋_GBK" w:cs="方正仿宋_GBK" w:hint="eastAsia"/>
                <w:sz w:val="30"/>
                <w:szCs w:val="30"/>
              </w:rPr>
              <w:t>）</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英大延福养老目标</w:t>
            </w:r>
            <w:r>
              <w:rPr>
                <w:rFonts w:ascii="方正仿宋_GBK" w:eastAsia="方正仿宋_GBK" w:hAnsi="方正仿宋_GBK" w:cs="方正仿宋_GBK" w:hint="eastAsia"/>
                <w:sz w:val="30"/>
                <w:szCs w:val="30"/>
                <w:lang/>
              </w:rPr>
              <w:t>2055</w:t>
            </w:r>
            <w:r>
              <w:rPr>
                <w:rFonts w:ascii="方正仿宋_GBK" w:eastAsia="方正仿宋_GBK" w:hAnsi="方正仿宋_GBK" w:cs="方正仿宋_GBK" w:hint="eastAsia"/>
                <w:sz w:val="30"/>
                <w:szCs w:val="30"/>
                <w:lang/>
              </w:rPr>
              <w:t>三年持有混合发起（</w:t>
            </w:r>
            <w:r>
              <w:rPr>
                <w:rFonts w:ascii="方正仿宋_GBK" w:eastAsia="方正仿宋_GBK" w:hAnsi="方正仿宋_GBK" w:cs="方正仿宋_GBK" w:hint="eastAsia"/>
                <w:sz w:val="30"/>
                <w:szCs w:val="30"/>
                <w:lang/>
              </w:rPr>
              <w:t>FOF</w:t>
            </w:r>
            <w:r>
              <w:rPr>
                <w:rFonts w:ascii="方正仿宋_GBK" w:eastAsia="方正仿宋_GBK" w:hAnsi="方正仿宋_GBK" w:cs="方正仿宋_GBK" w:hint="eastAsia"/>
                <w:sz w:val="30"/>
                <w:szCs w:val="30"/>
                <w:lang/>
              </w:rPr>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016922</w:t>
            </w:r>
          </w:p>
        </w:tc>
      </w:tr>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英大延福养老目标日期</w:t>
            </w:r>
            <w:r>
              <w:rPr>
                <w:rFonts w:ascii="方正仿宋_GBK" w:eastAsia="方正仿宋_GBK" w:hAnsi="方正仿宋_GBK" w:cs="方正仿宋_GBK" w:hint="eastAsia"/>
                <w:sz w:val="30"/>
                <w:szCs w:val="30"/>
              </w:rPr>
              <w:t>20</w:t>
            </w:r>
            <w:r>
              <w:rPr>
                <w:rFonts w:ascii="方正仿宋_GBK" w:eastAsia="方正仿宋_GBK" w:hAnsi="方正仿宋_GBK" w:cs="方正仿宋_GBK" w:hint="eastAsia"/>
                <w:sz w:val="30"/>
                <w:szCs w:val="30"/>
              </w:rPr>
              <w:t>35</w:t>
            </w:r>
            <w:r>
              <w:rPr>
                <w:rFonts w:ascii="方正仿宋_GBK" w:eastAsia="方正仿宋_GBK" w:hAnsi="方正仿宋_GBK" w:cs="方正仿宋_GBK" w:hint="eastAsia"/>
                <w:sz w:val="30"/>
                <w:szCs w:val="30"/>
              </w:rPr>
              <w:t>三年持有期混合型发起式基金中基金（</w:t>
            </w:r>
            <w:r>
              <w:rPr>
                <w:rFonts w:ascii="方正仿宋_GBK" w:eastAsia="方正仿宋_GBK" w:hAnsi="方正仿宋_GBK" w:cs="方正仿宋_GBK" w:hint="eastAsia"/>
                <w:sz w:val="30"/>
                <w:szCs w:val="30"/>
              </w:rPr>
              <w:t>FOF</w:t>
            </w:r>
            <w:r>
              <w:rPr>
                <w:rFonts w:ascii="方正仿宋_GBK" w:eastAsia="方正仿宋_GBK" w:hAnsi="方正仿宋_GBK" w:cs="方正仿宋_GBK" w:hint="eastAsia"/>
                <w:sz w:val="30"/>
                <w:szCs w:val="30"/>
              </w:rPr>
              <w:t>）</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英大延福养老目标</w:t>
            </w:r>
            <w:r>
              <w:rPr>
                <w:rFonts w:ascii="方正仿宋_GBK" w:eastAsia="方正仿宋_GBK" w:hAnsi="方正仿宋_GBK" w:cs="方正仿宋_GBK" w:hint="eastAsia"/>
                <w:sz w:val="30"/>
                <w:szCs w:val="30"/>
                <w:lang/>
              </w:rPr>
              <w:t>2035</w:t>
            </w:r>
            <w:r>
              <w:rPr>
                <w:rFonts w:ascii="方正仿宋_GBK" w:eastAsia="方正仿宋_GBK" w:hAnsi="方正仿宋_GBK" w:cs="方正仿宋_GBK" w:hint="eastAsia"/>
                <w:sz w:val="30"/>
                <w:szCs w:val="30"/>
                <w:lang/>
              </w:rPr>
              <w:t>三年持有混合发起（</w:t>
            </w:r>
            <w:r>
              <w:rPr>
                <w:rFonts w:ascii="方正仿宋_GBK" w:eastAsia="方正仿宋_GBK" w:hAnsi="方正仿宋_GBK" w:cs="方正仿宋_GBK" w:hint="eastAsia"/>
                <w:sz w:val="30"/>
                <w:szCs w:val="30"/>
                <w:lang/>
              </w:rPr>
              <w:t>FOF</w:t>
            </w:r>
            <w:r>
              <w:rPr>
                <w:rFonts w:ascii="方正仿宋_GBK" w:eastAsia="方正仿宋_GBK" w:hAnsi="方正仿宋_GBK" w:cs="方正仿宋_GBK" w:hint="eastAsia"/>
                <w:sz w:val="30"/>
                <w:szCs w:val="30"/>
                <w:lang/>
              </w:rPr>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016985</w:t>
            </w:r>
          </w:p>
        </w:tc>
      </w:tr>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英大延福养老目标日期</w:t>
            </w:r>
            <w:r>
              <w:rPr>
                <w:rFonts w:ascii="方正仿宋_GBK" w:eastAsia="方正仿宋_GBK" w:hAnsi="方正仿宋_GBK" w:cs="方正仿宋_GBK" w:hint="eastAsia"/>
                <w:sz w:val="30"/>
                <w:szCs w:val="30"/>
              </w:rPr>
              <w:t>20</w:t>
            </w:r>
            <w:r>
              <w:rPr>
                <w:rFonts w:ascii="方正仿宋_GBK" w:eastAsia="方正仿宋_GBK" w:hAnsi="方正仿宋_GBK" w:cs="方正仿宋_GBK" w:hint="eastAsia"/>
                <w:sz w:val="30"/>
                <w:szCs w:val="30"/>
              </w:rPr>
              <w:t>6</w:t>
            </w:r>
            <w:r>
              <w:rPr>
                <w:rFonts w:ascii="方正仿宋_GBK" w:eastAsia="方正仿宋_GBK" w:hAnsi="方正仿宋_GBK" w:cs="方正仿宋_GBK" w:hint="eastAsia"/>
                <w:sz w:val="30"/>
                <w:szCs w:val="30"/>
              </w:rPr>
              <w:t>0</w:t>
            </w:r>
            <w:r>
              <w:rPr>
                <w:rFonts w:ascii="方正仿宋_GBK" w:eastAsia="方正仿宋_GBK" w:hAnsi="方正仿宋_GBK" w:cs="方正仿宋_GBK" w:hint="eastAsia"/>
                <w:sz w:val="30"/>
                <w:szCs w:val="30"/>
              </w:rPr>
              <w:t>三年持有期混合型发起式基金中基金（</w:t>
            </w:r>
            <w:r>
              <w:rPr>
                <w:rFonts w:ascii="方正仿宋_GBK" w:eastAsia="方正仿宋_GBK" w:hAnsi="方正仿宋_GBK" w:cs="方正仿宋_GBK" w:hint="eastAsia"/>
                <w:sz w:val="30"/>
                <w:szCs w:val="30"/>
              </w:rPr>
              <w:t>FOF</w:t>
            </w:r>
            <w:r>
              <w:rPr>
                <w:rFonts w:ascii="方正仿宋_GBK" w:eastAsia="方正仿宋_GBK" w:hAnsi="方正仿宋_GBK" w:cs="方正仿宋_GBK" w:hint="eastAsia"/>
                <w:sz w:val="30"/>
                <w:szCs w:val="30"/>
              </w:rPr>
              <w:t>）</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英大延福养老目标</w:t>
            </w:r>
            <w:r>
              <w:rPr>
                <w:rFonts w:ascii="方正仿宋_GBK" w:eastAsia="方正仿宋_GBK" w:hAnsi="方正仿宋_GBK" w:cs="方正仿宋_GBK" w:hint="eastAsia"/>
                <w:sz w:val="30"/>
                <w:szCs w:val="30"/>
                <w:lang/>
              </w:rPr>
              <w:t>2060</w:t>
            </w:r>
            <w:r>
              <w:rPr>
                <w:rFonts w:ascii="方正仿宋_GBK" w:eastAsia="方正仿宋_GBK" w:hAnsi="方正仿宋_GBK" w:cs="方正仿宋_GBK" w:hint="eastAsia"/>
                <w:sz w:val="30"/>
                <w:szCs w:val="30"/>
                <w:lang/>
              </w:rPr>
              <w:t>三年持有混合发起（</w:t>
            </w:r>
            <w:r>
              <w:rPr>
                <w:rFonts w:ascii="方正仿宋_GBK" w:eastAsia="方正仿宋_GBK" w:hAnsi="方正仿宋_GBK" w:cs="方正仿宋_GBK" w:hint="eastAsia"/>
                <w:sz w:val="30"/>
                <w:szCs w:val="30"/>
                <w:lang/>
              </w:rPr>
              <w:t>FOF</w:t>
            </w:r>
            <w:r>
              <w:rPr>
                <w:rFonts w:ascii="方正仿宋_GBK" w:eastAsia="方正仿宋_GBK" w:hAnsi="方正仿宋_GBK" w:cs="方正仿宋_GBK" w:hint="eastAsia"/>
                <w:sz w:val="30"/>
                <w:szCs w:val="30"/>
                <w:lang/>
              </w:rPr>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017164</w:t>
            </w:r>
          </w:p>
        </w:tc>
      </w:tr>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英大延福养老目标日期</w:t>
            </w:r>
            <w:r>
              <w:rPr>
                <w:rFonts w:ascii="方正仿宋_GBK" w:eastAsia="方正仿宋_GBK" w:hAnsi="方正仿宋_GBK" w:cs="方正仿宋_GBK" w:hint="eastAsia"/>
                <w:sz w:val="30"/>
                <w:szCs w:val="30"/>
              </w:rPr>
              <w:t>20</w:t>
            </w:r>
            <w:r>
              <w:rPr>
                <w:rFonts w:ascii="方正仿宋_GBK" w:eastAsia="方正仿宋_GBK" w:hAnsi="方正仿宋_GBK" w:cs="方正仿宋_GBK" w:hint="eastAsia"/>
                <w:sz w:val="30"/>
                <w:szCs w:val="30"/>
              </w:rPr>
              <w:t>5</w:t>
            </w:r>
            <w:r>
              <w:rPr>
                <w:rFonts w:ascii="方正仿宋_GBK" w:eastAsia="方正仿宋_GBK" w:hAnsi="方正仿宋_GBK" w:cs="方正仿宋_GBK" w:hint="eastAsia"/>
                <w:sz w:val="30"/>
                <w:szCs w:val="30"/>
              </w:rPr>
              <w:t>0</w:t>
            </w:r>
            <w:r>
              <w:rPr>
                <w:rFonts w:ascii="方正仿宋_GBK" w:eastAsia="方正仿宋_GBK" w:hAnsi="方正仿宋_GBK" w:cs="方正仿宋_GBK" w:hint="eastAsia"/>
                <w:sz w:val="30"/>
                <w:szCs w:val="30"/>
              </w:rPr>
              <w:t>三年持有期混合型发起式基金中基金（</w:t>
            </w:r>
            <w:r>
              <w:rPr>
                <w:rFonts w:ascii="方正仿宋_GBK" w:eastAsia="方正仿宋_GBK" w:hAnsi="方正仿宋_GBK" w:cs="方正仿宋_GBK" w:hint="eastAsia"/>
                <w:sz w:val="30"/>
                <w:szCs w:val="30"/>
              </w:rPr>
              <w:t>FOF</w:t>
            </w:r>
            <w:r>
              <w:rPr>
                <w:rFonts w:ascii="方正仿宋_GBK" w:eastAsia="方正仿宋_GBK" w:hAnsi="方正仿宋_GBK" w:cs="方正仿宋_GBK" w:hint="eastAsia"/>
                <w:sz w:val="30"/>
                <w:szCs w:val="30"/>
              </w:rPr>
              <w:t>）</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英大延福养老目标</w:t>
            </w:r>
            <w:r>
              <w:rPr>
                <w:rFonts w:ascii="方正仿宋_GBK" w:eastAsia="方正仿宋_GBK" w:hAnsi="方正仿宋_GBK" w:cs="方正仿宋_GBK" w:hint="eastAsia"/>
                <w:sz w:val="30"/>
                <w:szCs w:val="30"/>
                <w:lang/>
              </w:rPr>
              <w:t>2050</w:t>
            </w:r>
            <w:r>
              <w:rPr>
                <w:rFonts w:ascii="方正仿宋_GBK" w:eastAsia="方正仿宋_GBK" w:hAnsi="方正仿宋_GBK" w:cs="方正仿宋_GBK" w:hint="eastAsia"/>
                <w:sz w:val="30"/>
                <w:szCs w:val="30"/>
                <w:lang/>
              </w:rPr>
              <w:t>三年持有混合发起（</w:t>
            </w:r>
            <w:r>
              <w:rPr>
                <w:rFonts w:ascii="方正仿宋_GBK" w:eastAsia="方正仿宋_GBK" w:hAnsi="方正仿宋_GBK" w:cs="方正仿宋_GBK" w:hint="eastAsia"/>
                <w:sz w:val="30"/>
                <w:szCs w:val="30"/>
                <w:lang/>
              </w:rPr>
              <w:t>FOF</w:t>
            </w:r>
            <w:r>
              <w:rPr>
                <w:rFonts w:ascii="方正仿宋_GBK" w:eastAsia="方正仿宋_GBK" w:hAnsi="方正仿宋_GBK" w:cs="方正仿宋_GBK" w:hint="eastAsia"/>
                <w:sz w:val="30"/>
                <w:szCs w:val="30"/>
                <w:lang/>
              </w:rPr>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017394</w:t>
            </w:r>
          </w:p>
        </w:tc>
      </w:tr>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英大延福养老目标日期</w:t>
            </w:r>
            <w:r>
              <w:rPr>
                <w:rFonts w:ascii="方正仿宋_GBK" w:eastAsia="方正仿宋_GBK" w:hAnsi="方正仿宋_GBK" w:cs="方正仿宋_GBK" w:hint="eastAsia"/>
                <w:sz w:val="30"/>
                <w:szCs w:val="30"/>
              </w:rPr>
              <w:t>204</w:t>
            </w:r>
            <w:r>
              <w:rPr>
                <w:rFonts w:ascii="方正仿宋_GBK" w:eastAsia="方正仿宋_GBK" w:hAnsi="方正仿宋_GBK" w:cs="方正仿宋_GBK" w:hint="eastAsia"/>
                <w:sz w:val="30"/>
                <w:szCs w:val="30"/>
              </w:rPr>
              <w:t>5</w:t>
            </w:r>
            <w:r>
              <w:rPr>
                <w:rFonts w:ascii="方正仿宋_GBK" w:eastAsia="方正仿宋_GBK" w:hAnsi="方正仿宋_GBK" w:cs="方正仿宋_GBK" w:hint="eastAsia"/>
                <w:sz w:val="30"/>
                <w:szCs w:val="30"/>
              </w:rPr>
              <w:t>三年持有期混合型发起式基金中基金（</w:t>
            </w:r>
            <w:r>
              <w:rPr>
                <w:rFonts w:ascii="方正仿宋_GBK" w:eastAsia="方正仿宋_GBK" w:hAnsi="方正仿宋_GBK" w:cs="方正仿宋_GBK" w:hint="eastAsia"/>
                <w:sz w:val="30"/>
                <w:szCs w:val="30"/>
              </w:rPr>
              <w:t>FOF</w:t>
            </w:r>
            <w:r>
              <w:rPr>
                <w:rFonts w:ascii="方正仿宋_GBK" w:eastAsia="方正仿宋_GBK" w:hAnsi="方正仿宋_GBK" w:cs="方正仿宋_GBK" w:hint="eastAsia"/>
                <w:sz w:val="30"/>
                <w:szCs w:val="30"/>
              </w:rPr>
              <w:t>）</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英大延福养老目标</w:t>
            </w:r>
            <w:r>
              <w:rPr>
                <w:rFonts w:ascii="方正仿宋_GBK" w:eastAsia="方正仿宋_GBK" w:hAnsi="方正仿宋_GBK" w:cs="方正仿宋_GBK" w:hint="eastAsia"/>
                <w:sz w:val="30"/>
                <w:szCs w:val="30"/>
                <w:lang/>
              </w:rPr>
              <w:t>2045</w:t>
            </w:r>
            <w:r>
              <w:rPr>
                <w:rFonts w:ascii="方正仿宋_GBK" w:eastAsia="方正仿宋_GBK" w:hAnsi="方正仿宋_GBK" w:cs="方正仿宋_GBK" w:hint="eastAsia"/>
                <w:sz w:val="30"/>
                <w:szCs w:val="30"/>
                <w:lang/>
              </w:rPr>
              <w:t>三年持有混合发起（</w:t>
            </w:r>
            <w:r>
              <w:rPr>
                <w:rFonts w:ascii="方正仿宋_GBK" w:eastAsia="方正仿宋_GBK" w:hAnsi="方正仿宋_GBK" w:cs="方正仿宋_GBK" w:hint="eastAsia"/>
                <w:sz w:val="30"/>
                <w:szCs w:val="30"/>
                <w:lang/>
              </w:rPr>
              <w:t>FOF</w:t>
            </w:r>
            <w:r>
              <w:rPr>
                <w:rFonts w:ascii="方正仿宋_GBK" w:eastAsia="方正仿宋_GBK" w:hAnsi="方正仿宋_GBK" w:cs="方正仿宋_GBK" w:hint="eastAsia"/>
                <w:sz w:val="30"/>
                <w:szCs w:val="30"/>
                <w:lang/>
              </w:rPr>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017396</w:t>
            </w:r>
          </w:p>
        </w:tc>
      </w:tr>
      <w:tr w:rsidR="00473A65">
        <w:trPr>
          <w:trHeight w:val="713"/>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英大安旸纯债债券型证券投资</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英大安旸纯债债券</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017440</w:t>
            </w:r>
          </w:p>
        </w:tc>
      </w:tr>
      <w:tr w:rsidR="00473A65">
        <w:trPr>
          <w:trHeight w:val="688"/>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英大安旸纯债债券</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017441</w:t>
            </w:r>
          </w:p>
        </w:tc>
      </w:tr>
      <w:tr w:rsidR="00473A65">
        <w:trPr>
          <w:trHeight w:val="662"/>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英大安华纯债债券型证券投资</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英大安华纯债债券</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020050</w:t>
            </w:r>
          </w:p>
        </w:tc>
      </w:tr>
      <w:tr w:rsidR="00473A65">
        <w:trPr>
          <w:trHeight w:val="675"/>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英大安华纯债债券</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020051</w:t>
            </w:r>
          </w:p>
        </w:tc>
      </w:tr>
      <w:tr w:rsidR="00473A65">
        <w:trPr>
          <w:trHeight w:val="331"/>
        </w:trPr>
        <w:tc>
          <w:tcPr>
            <w:tcW w:w="4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英大福鑫稳健养老目标一年持有期混合型发起式基金中基金（</w:t>
            </w:r>
            <w:r>
              <w:rPr>
                <w:rFonts w:ascii="方正仿宋_GBK" w:eastAsia="方正仿宋_GBK" w:hAnsi="方正仿宋_GBK" w:cs="方正仿宋_GBK" w:hint="eastAsia"/>
                <w:sz w:val="30"/>
                <w:szCs w:val="30"/>
              </w:rPr>
              <w:t>FOF</w:t>
            </w:r>
            <w:r>
              <w:rPr>
                <w:rFonts w:ascii="方正仿宋_GBK" w:eastAsia="方正仿宋_GBK" w:hAnsi="方正仿宋_GBK" w:cs="方正仿宋_GBK" w:hint="eastAsia"/>
                <w:sz w:val="30"/>
                <w:szCs w:val="30"/>
              </w:rPr>
              <w:t>）</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英大福鑫稳健养老一年持有偏债混合发起（</w:t>
            </w:r>
            <w:r>
              <w:rPr>
                <w:rFonts w:ascii="方正仿宋_GBK" w:eastAsia="方正仿宋_GBK" w:hAnsi="方正仿宋_GBK" w:cs="方正仿宋_GBK" w:hint="eastAsia"/>
                <w:sz w:val="30"/>
                <w:szCs w:val="30"/>
                <w:lang/>
              </w:rPr>
              <w:t>FOF</w:t>
            </w:r>
            <w:r>
              <w:rPr>
                <w:rFonts w:ascii="方正仿宋_GBK" w:eastAsia="方正仿宋_GBK" w:hAnsi="方正仿宋_GBK" w:cs="方正仿宋_GBK" w:hint="eastAsia"/>
                <w:sz w:val="30"/>
                <w:szCs w:val="30"/>
                <w:lang/>
              </w:rPr>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020389</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w:t>
            </w:r>
            <w:r>
              <w:rPr>
                <w:rFonts w:ascii="方正仿宋_GBK" w:eastAsia="方正仿宋_GBK" w:hAnsi="方正仿宋_GBK" w:cs="方正仿宋_GBK" w:hint="eastAsia"/>
                <w:sz w:val="30"/>
                <w:szCs w:val="30"/>
              </w:rPr>
              <w:t>CFETS0-3</w:t>
            </w:r>
            <w:r>
              <w:rPr>
                <w:rFonts w:ascii="方正仿宋_GBK" w:eastAsia="方正仿宋_GBK" w:hAnsi="方正仿宋_GBK" w:cs="方正仿宋_GBK" w:hint="eastAsia"/>
                <w:sz w:val="30"/>
                <w:szCs w:val="30"/>
              </w:rPr>
              <w:t>年期政策性金融债指数证券投资基金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w:t>
            </w:r>
            <w:r>
              <w:rPr>
                <w:rFonts w:ascii="方正仿宋_GBK" w:eastAsia="方正仿宋_GBK" w:hAnsi="方正仿宋_GBK" w:cs="方正仿宋_GBK" w:hint="eastAsia"/>
                <w:sz w:val="30"/>
                <w:szCs w:val="30"/>
                <w:lang/>
              </w:rPr>
              <w:t>CFETS0-3</w:t>
            </w:r>
            <w:r>
              <w:rPr>
                <w:rFonts w:ascii="方正仿宋_GBK" w:eastAsia="方正仿宋_GBK" w:hAnsi="方正仿宋_GBK" w:cs="方正仿宋_GBK" w:hint="eastAsia"/>
                <w:sz w:val="30"/>
                <w:szCs w:val="30"/>
                <w:lang/>
              </w:rPr>
              <w:t>年政金债指数</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020844</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w:t>
            </w:r>
            <w:r>
              <w:rPr>
                <w:rFonts w:ascii="方正仿宋_GBK" w:eastAsia="方正仿宋_GBK" w:hAnsi="方正仿宋_GBK" w:cs="方正仿宋_GBK" w:hint="eastAsia"/>
                <w:sz w:val="30"/>
                <w:szCs w:val="30"/>
                <w:lang/>
              </w:rPr>
              <w:t>CFETS0-3</w:t>
            </w:r>
            <w:r>
              <w:rPr>
                <w:rFonts w:ascii="方正仿宋_GBK" w:eastAsia="方正仿宋_GBK" w:hAnsi="方正仿宋_GBK" w:cs="方正仿宋_GBK" w:hint="eastAsia"/>
                <w:sz w:val="30"/>
                <w:szCs w:val="30"/>
                <w:lang/>
              </w:rPr>
              <w:t>年政金债指数</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020845</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英大国企改革主题股票型证券</w:t>
            </w:r>
          </w:p>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英大国企改革</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001678</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英大国企改革</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022868</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英大安瑞</w:t>
            </w:r>
            <w:r>
              <w:rPr>
                <w:rFonts w:ascii="方正仿宋_GBK" w:eastAsia="方正仿宋_GBK" w:hAnsi="方正仿宋_GBK" w:cs="方正仿宋_GBK" w:hint="eastAsia"/>
                <w:sz w:val="30"/>
                <w:szCs w:val="30"/>
                <w:lang/>
              </w:rPr>
              <w:t>6</w:t>
            </w:r>
            <w:r>
              <w:rPr>
                <w:rFonts w:ascii="方正仿宋_GBK" w:eastAsia="方正仿宋_GBK" w:hAnsi="方正仿宋_GBK" w:cs="方正仿宋_GBK" w:hint="eastAsia"/>
                <w:sz w:val="30"/>
                <w:szCs w:val="30"/>
                <w:lang/>
              </w:rPr>
              <w:t>个月定期开放债券型证券投资基金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英大安瑞</w:t>
            </w:r>
            <w:r>
              <w:rPr>
                <w:rFonts w:ascii="方正仿宋_GBK" w:eastAsia="方正仿宋_GBK" w:hAnsi="方正仿宋_GBK" w:cs="方正仿宋_GBK" w:hint="eastAsia"/>
                <w:sz w:val="30"/>
                <w:szCs w:val="30"/>
                <w:lang/>
              </w:rPr>
              <w:t>6</w:t>
            </w:r>
            <w:r>
              <w:rPr>
                <w:rFonts w:ascii="方正仿宋_GBK" w:eastAsia="方正仿宋_GBK" w:hAnsi="方正仿宋_GBK" w:cs="方正仿宋_GBK" w:hint="eastAsia"/>
                <w:sz w:val="30"/>
                <w:szCs w:val="30"/>
                <w:lang/>
              </w:rPr>
              <w:t>个月定开债券</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024540</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英大安瑞</w:t>
            </w:r>
            <w:r>
              <w:rPr>
                <w:rFonts w:ascii="方正仿宋_GBK" w:eastAsia="方正仿宋_GBK" w:hAnsi="方正仿宋_GBK" w:cs="方正仿宋_GBK" w:hint="eastAsia"/>
                <w:sz w:val="30"/>
                <w:szCs w:val="30"/>
                <w:lang/>
              </w:rPr>
              <w:t>6</w:t>
            </w:r>
            <w:r>
              <w:rPr>
                <w:rFonts w:ascii="方正仿宋_GBK" w:eastAsia="方正仿宋_GBK" w:hAnsi="方正仿宋_GBK" w:cs="方正仿宋_GBK" w:hint="eastAsia"/>
                <w:sz w:val="30"/>
                <w:szCs w:val="30"/>
                <w:lang/>
              </w:rPr>
              <w:t>个月定开债券</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024541</w:t>
            </w:r>
          </w:p>
        </w:tc>
      </w:tr>
      <w:tr w:rsidR="00473A65">
        <w:trPr>
          <w:trHeight w:val="331"/>
        </w:trPr>
        <w:tc>
          <w:tcPr>
            <w:tcW w:w="4418"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英大纯债债券型证券投资基金</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英大纯债债券</w:t>
            </w:r>
            <w:r>
              <w:rPr>
                <w:rFonts w:ascii="方正仿宋_GBK" w:eastAsia="方正仿宋_GBK" w:hAnsi="方正仿宋_GBK" w:cs="方正仿宋_GBK" w:hint="eastAsia"/>
                <w:sz w:val="30"/>
                <w:szCs w:val="30"/>
                <w:lang/>
              </w:rPr>
              <w:t>A</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650001</w:t>
            </w:r>
          </w:p>
        </w:tc>
      </w:tr>
      <w:tr w:rsidR="00473A65">
        <w:trPr>
          <w:trHeight w:val="331"/>
        </w:trPr>
        <w:tc>
          <w:tcPr>
            <w:tcW w:w="4418"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英大纯债债券</w:t>
            </w:r>
            <w:r>
              <w:rPr>
                <w:rFonts w:ascii="方正仿宋_GBK" w:eastAsia="方正仿宋_GBK" w:hAnsi="方正仿宋_GBK" w:cs="方正仿宋_GBK" w:hint="eastAsia"/>
                <w:sz w:val="30"/>
                <w:szCs w:val="30"/>
                <w:lang/>
              </w:rPr>
              <w:t>C</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650002</w:t>
            </w:r>
          </w:p>
        </w:tc>
      </w:tr>
      <w:tr w:rsidR="00473A65">
        <w:trPr>
          <w:trHeight w:val="331"/>
        </w:trPr>
        <w:tc>
          <w:tcPr>
            <w:tcW w:w="4418"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473A65">
            <w:pPr>
              <w:widowControl/>
              <w:spacing w:line="560" w:lineRule="exact"/>
              <w:jc w:val="center"/>
              <w:rPr>
                <w:rFonts w:ascii="方正仿宋_GBK" w:eastAsia="方正仿宋_GBK" w:hAnsi="方正仿宋_GBK" w:cs="方正仿宋_GBK"/>
                <w:sz w:val="30"/>
                <w:szCs w:val="30"/>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rPr>
              <w:t>英大纯债债券</w:t>
            </w:r>
            <w:r>
              <w:rPr>
                <w:rFonts w:ascii="方正仿宋_GBK" w:eastAsia="方正仿宋_GBK" w:hAnsi="方正仿宋_GBK" w:cs="方正仿宋_GBK" w:hint="eastAsia"/>
                <w:sz w:val="30"/>
                <w:szCs w:val="30"/>
                <w:lang/>
              </w:rPr>
              <w:t>E</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73A65" w:rsidRDefault="00B84A2E">
            <w:pPr>
              <w:widowControl/>
              <w:spacing w:line="560" w:lineRule="exact"/>
              <w:jc w:val="center"/>
              <w:rPr>
                <w:rFonts w:ascii="方正仿宋_GBK" w:eastAsia="方正仿宋_GBK" w:hAnsi="方正仿宋_GBK" w:cs="方正仿宋_GBK"/>
                <w:sz w:val="30"/>
                <w:szCs w:val="30"/>
                <w:lang/>
              </w:rPr>
            </w:pPr>
            <w:r>
              <w:rPr>
                <w:rFonts w:ascii="方正仿宋_GBK" w:eastAsia="方正仿宋_GBK" w:hAnsi="方正仿宋_GBK" w:cs="方正仿宋_GBK" w:hint="eastAsia"/>
                <w:sz w:val="30"/>
                <w:szCs w:val="30"/>
                <w:lang/>
              </w:rPr>
              <w:t>013587</w:t>
            </w:r>
          </w:p>
        </w:tc>
      </w:tr>
    </w:tbl>
    <w:p w:rsidR="00473A65" w:rsidRDefault="00B84A2E">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4" w:history="1">
        <w:r>
          <w:rPr>
            <w:rFonts w:ascii="方正仿宋_GBK" w:eastAsia="方正仿宋_GBK" w:hAnsi="方正仿宋_GBK" w:cs="方正仿宋_GBK" w:hint="eastAsia"/>
            <w:sz w:val="32"/>
            <w:szCs w:val="32"/>
          </w:rPr>
          <w:t>www.ydamc.com</w:t>
        </w:r>
      </w:hyperlink>
    </w:p>
    <w:p w:rsidR="00473A65" w:rsidRDefault="00B84A2E">
      <w:pPr>
        <w:widowControl/>
        <w:overflowPunct w:val="0"/>
        <w:autoSpaceDE w:val="0"/>
        <w:autoSpaceDN w:val="0"/>
        <w:adjustRightInd w:val="0"/>
        <w:snapToGrid w:val="0"/>
        <w:spacing w:line="560" w:lineRule="exact"/>
        <w:ind w:firstLineChars="200" w:firstLine="640"/>
        <w:jc w:val="left"/>
        <w:rPr>
          <w:rFonts w:ascii="黑体" w:eastAsia="黑体" w:hAnsi="黑体" w:cs="Times New Roman"/>
          <w:kern w:val="0"/>
          <w:sz w:val="32"/>
          <w:szCs w:val="32"/>
        </w:rPr>
      </w:pPr>
      <w:r>
        <w:rPr>
          <w:rFonts w:ascii="黑体" w:eastAsia="黑体" w:hAnsi="黑体" w:cs="Times New Roman" w:hint="eastAsia"/>
          <w:kern w:val="0"/>
          <w:sz w:val="32"/>
          <w:szCs w:val="32"/>
        </w:rPr>
        <w:t>四</w:t>
      </w:r>
      <w:r>
        <w:rPr>
          <w:rFonts w:ascii="黑体" w:eastAsia="黑体" w:hAnsi="黑体" w:cs="Times New Roman" w:hint="eastAsia"/>
          <w:kern w:val="0"/>
          <w:sz w:val="32"/>
          <w:szCs w:val="32"/>
        </w:rPr>
        <w:t>、定期定额投资业务提示</w:t>
      </w:r>
    </w:p>
    <w:p w:rsidR="00473A65" w:rsidRDefault="00B84A2E">
      <w:pPr>
        <w:widowControl/>
        <w:overflowPunct w:val="0"/>
        <w:autoSpaceDE w:val="0"/>
        <w:autoSpaceDN w:val="0"/>
        <w:adjustRightInd w:val="0"/>
        <w:snapToGrid w:val="0"/>
        <w:spacing w:line="560" w:lineRule="exact"/>
        <w:ind w:firstLineChars="200" w:firstLine="640"/>
        <w:jc w:val="left"/>
        <w:rPr>
          <w:rFonts w:ascii="方正仿宋_GBK" w:eastAsia="方正仿宋_GBK" w:hAnsi="Times New Roman" w:cs="Times New Roman"/>
          <w:kern w:val="0"/>
          <w:sz w:val="32"/>
          <w:szCs w:val="32"/>
        </w:rPr>
      </w:pPr>
      <w:r>
        <w:rPr>
          <w:rFonts w:ascii="方正仿宋_GBK" w:eastAsia="方正仿宋_GBK" w:hAnsi="Times New Roman" w:cs="Times New Roman" w:hint="eastAsia"/>
          <w:kern w:val="0"/>
          <w:sz w:val="32"/>
          <w:szCs w:val="32"/>
        </w:rPr>
        <w:t>1</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投资者通过</w:t>
      </w:r>
      <w:r>
        <w:rPr>
          <w:rFonts w:ascii="方正仿宋_GBK" w:eastAsia="方正仿宋_GBK" w:hAnsi="宋体" w:cs="Times New Roman" w:hint="eastAsia"/>
          <w:kern w:val="0"/>
          <w:sz w:val="32"/>
          <w:szCs w:val="32"/>
        </w:rPr>
        <w:t>博时财富</w:t>
      </w:r>
      <w:r>
        <w:rPr>
          <w:rFonts w:ascii="方正仿宋_GBK" w:eastAsia="方正仿宋_GBK" w:hAnsi="宋体" w:cs="Times New Roman" w:hint="eastAsia"/>
          <w:kern w:val="0"/>
          <w:sz w:val="32"/>
          <w:szCs w:val="32"/>
        </w:rPr>
        <w:t>办理基金定期定额投资业务，应遵循</w:t>
      </w:r>
      <w:r>
        <w:rPr>
          <w:rFonts w:ascii="方正仿宋_GBK" w:eastAsia="方正仿宋_GBK" w:hAnsi="宋体" w:cs="Times New Roman" w:hint="eastAsia"/>
          <w:kern w:val="0"/>
          <w:sz w:val="32"/>
          <w:szCs w:val="32"/>
        </w:rPr>
        <w:t>博时财富</w:t>
      </w:r>
      <w:r>
        <w:rPr>
          <w:rFonts w:ascii="方正仿宋_GBK" w:eastAsia="方正仿宋_GBK" w:hAnsi="宋体" w:cs="Times New Roman" w:hint="eastAsia"/>
          <w:kern w:val="0"/>
          <w:sz w:val="32"/>
          <w:szCs w:val="32"/>
        </w:rPr>
        <w:t>的具体规定</w:t>
      </w:r>
      <w:r>
        <w:rPr>
          <w:rFonts w:ascii="方正仿宋_GBK" w:eastAsia="方正仿宋_GBK" w:hAnsi="Times New Roman" w:cs="Times New Roman" w:hint="eastAsia"/>
          <w:kern w:val="0"/>
          <w:sz w:val="32"/>
          <w:szCs w:val="32"/>
        </w:rPr>
        <w:t>。</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Times New Roman" w:cs="Times New Roman" w:hint="eastAsia"/>
          <w:kern w:val="0"/>
          <w:sz w:val="32"/>
          <w:szCs w:val="32"/>
        </w:rPr>
        <w:t>2</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473A65" w:rsidRDefault="00B84A2E">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w:t>
      </w:r>
      <w:r>
        <w:rPr>
          <w:rFonts w:ascii="方正黑体_GBK" w:eastAsia="方正黑体_GBK" w:hAnsi="楷体" w:hint="eastAsia"/>
          <w:color w:val="000000"/>
          <w:kern w:val="0"/>
          <w:sz w:val="32"/>
          <w:szCs w:val="32"/>
        </w:rPr>
        <w:t>、费率优惠活动</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投资者通过销售机构申购或定期定额申购、转换上述基金，享受费率优惠</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，优惠活动解释权归销售机构所有，请投资者咨询销售机构。若销售机构费率优惠活动内容变更，以销售机构的活动公告为准，本公司不再另行公告。</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各基金原费率请详见基金合同、招募说明书（更新）等法律文件，以及本公司发布的最新业务公告。</w:t>
      </w:r>
    </w:p>
    <w:p w:rsidR="00473A65" w:rsidRDefault="00B84A2E">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六、风险提示</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w:t>
      </w:r>
      <w:r>
        <w:rPr>
          <w:rFonts w:ascii="方正仿宋_GBK" w:eastAsia="方正仿宋_GBK" w:hAnsi="方正仿宋_GBK" w:cs="方正仿宋_GBK" w:hint="eastAsia"/>
          <w:sz w:val="32"/>
          <w:szCs w:val="32"/>
        </w:rPr>
        <w:t>购买货币市场基金并不等于将资金作为存款存放在银行或者存款类金融机构。</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养老</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的名称不代表收益保障或其他任何形式的收益承诺，养老产品不保本，可能发生亏损。</w:t>
      </w:r>
      <w:bookmarkStart w:id="0" w:name="_GoBack"/>
      <w:bookmarkEnd w:id="0"/>
      <w:r>
        <w:rPr>
          <w:rFonts w:ascii="方正仿宋_GBK" w:eastAsia="方正仿宋_GBK" w:hAnsi="方正仿宋_GBK" w:cs="方正仿宋_GBK" w:hint="eastAsia"/>
          <w:sz w:val="32"/>
          <w:szCs w:val="32"/>
        </w:rPr>
        <w:t>敬请投资人注意投资风险。投资者投资于上述基金前应认真阅读基金的基金合同、招募说明书（更新）等法律文件，了解所投资基金的风险收益特征，并根据自身情况购买与本人风险承受能力相匹配的产品。</w:t>
      </w:r>
    </w:p>
    <w:p w:rsidR="00473A65" w:rsidRDefault="00B84A2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473A65" w:rsidRDefault="00473A65">
      <w:pPr>
        <w:spacing w:line="560" w:lineRule="exact"/>
        <w:ind w:firstLineChars="200" w:firstLine="640"/>
        <w:rPr>
          <w:rFonts w:ascii="方正仿宋_GBK" w:eastAsia="方正仿宋_GBK" w:hAnsi="方正仿宋_GBK" w:cs="方正仿宋_GBK"/>
          <w:sz w:val="32"/>
          <w:szCs w:val="32"/>
        </w:rPr>
      </w:pPr>
    </w:p>
    <w:p w:rsidR="00473A65" w:rsidRDefault="00B84A2E">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473A65" w:rsidRDefault="00B84A2E">
      <w:pPr>
        <w:spacing w:line="560" w:lineRule="exact"/>
        <w:ind w:firstLineChars="200" w:firstLine="640"/>
        <w:jc w:val="right"/>
      </w:pP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16</w:t>
      </w:r>
      <w:r>
        <w:rPr>
          <w:rFonts w:ascii="方正仿宋_GBK" w:eastAsia="方正仿宋_GBK" w:hAnsi="方正仿宋_GBK" w:cs="方正仿宋_GBK" w:hint="eastAsia"/>
          <w:sz w:val="32"/>
          <w:szCs w:val="32"/>
        </w:rPr>
        <w:t>日</w:t>
      </w:r>
    </w:p>
    <w:sectPr w:rsidR="00473A65" w:rsidSect="00473A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charset w:val="86"/>
    <w:family w:val="script"/>
    <w:pitch w:val="default"/>
    <w:sig w:usb0="00000001" w:usb1="080E0000" w:usb2="00000000" w:usb3="00000000" w:csb0="00040000" w:csb1="00000000"/>
    <w:embedRegular r:id="rId1" w:subsetted="1" w:fontKey="{44D588AF-A431-4D02-B3BD-6321B74FEBA2}"/>
  </w:font>
  <w:font w:name="方正仿宋_GBK">
    <w:charset w:val="86"/>
    <w:family w:val="auto"/>
    <w:pitch w:val="default"/>
    <w:sig w:usb0="00000001" w:usb1="080E0000" w:usb2="00000000" w:usb3="00000000" w:csb0="00040000" w:csb1="00000000"/>
    <w:embedRegular r:id="rId2" w:subsetted="1" w:fontKey="{3074B0F6-02EF-4CE5-94CB-710D1A81E3B5}"/>
  </w:font>
  <w:font w:name="方正黑体_GBK">
    <w:charset w:val="86"/>
    <w:family w:val="auto"/>
    <w:pitch w:val="default"/>
    <w:sig w:usb0="00000001" w:usb1="080E0000" w:usb2="00000000" w:usb3="00000000" w:csb0="00040000" w:csb1="00000000"/>
    <w:embedRegular r:id="rId3" w:subsetted="1" w:fontKey="{044796F2-A9E0-43B8-90BD-C003EF354CD2}"/>
  </w:font>
  <w:font w:name="黑体">
    <w:altName w:val="SimHei"/>
    <w:panose1 w:val="02010600030101010101"/>
    <w:charset w:val="86"/>
    <w:family w:val="auto"/>
    <w:pitch w:val="variable"/>
    <w:sig w:usb0="00000001" w:usb1="080E0000" w:usb2="00000010" w:usb3="00000000" w:csb0="00040000" w:csb1="00000000"/>
    <w:embedRegular r:id="rId4" w:subsetted="1" w:fontKey="{62CEC3EF-E853-4361-BB67-61B02827A930}"/>
  </w:font>
  <w:font w:name="方正楷体_GBK">
    <w:charset w:val="86"/>
    <w:family w:val="script"/>
    <w:pitch w:val="default"/>
    <w:sig w:usb0="00000001" w:usb1="080E0000" w:usb2="00000000" w:usb3="00000000" w:csb0="00040000" w:csb1="00000000"/>
  </w:font>
  <w:font w:name="楷体">
    <w:charset w:val="86"/>
    <w:family w:val="modern"/>
    <w:pitch w:val="default"/>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7BC37DD"/>
    <w:rsid w:val="FFAF88F2"/>
    <w:rsid w:val="00473A65"/>
    <w:rsid w:val="00513B21"/>
    <w:rsid w:val="00B84A2E"/>
    <w:rsid w:val="01386A5E"/>
    <w:rsid w:val="01D21165"/>
    <w:rsid w:val="020B7376"/>
    <w:rsid w:val="023B04BC"/>
    <w:rsid w:val="02865554"/>
    <w:rsid w:val="03C04295"/>
    <w:rsid w:val="03F21405"/>
    <w:rsid w:val="04935BF4"/>
    <w:rsid w:val="059F4C2C"/>
    <w:rsid w:val="07D0426E"/>
    <w:rsid w:val="09326688"/>
    <w:rsid w:val="0A6273E5"/>
    <w:rsid w:val="11C966B5"/>
    <w:rsid w:val="13F77DCB"/>
    <w:rsid w:val="16E92F72"/>
    <w:rsid w:val="17AC2CD9"/>
    <w:rsid w:val="183072FC"/>
    <w:rsid w:val="18530F30"/>
    <w:rsid w:val="19B12C32"/>
    <w:rsid w:val="1C5D29C2"/>
    <w:rsid w:val="1CBB66A7"/>
    <w:rsid w:val="1D4C1821"/>
    <w:rsid w:val="1E296CE6"/>
    <w:rsid w:val="1E636CC8"/>
    <w:rsid w:val="1ED81EC0"/>
    <w:rsid w:val="1F215A01"/>
    <w:rsid w:val="1F433457"/>
    <w:rsid w:val="204D48C2"/>
    <w:rsid w:val="21120914"/>
    <w:rsid w:val="216D40E2"/>
    <w:rsid w:val="21CB233F"/>
    <w:rsid w:val="24BD2C8A"/>
    <w:rsid w:val="27245D4D"/>
    <w:rsid w:val="278024C1"/>
    <w:rsid w:val="282E5523"/>
    <w:rsid w:val="2A876994"/>
    <w:rsid w:val="2B082B73"/>
    <w:rsid w:val="2BC164EA"/>
    <w:rsid w:val="2CA5368F"/>
    <w:rsid w:val="2CF04D48"/>
    <w:rsid w:val="2FDF210B"/>
    <w:rsid w:val="30413DA1"/>
    <w:rsid w:val="313815B4"/>
    <w:rsid w:val="31A3162C"/>
    <w:rsid w:val="31C262B1"/>
    <w:rsid w:val="33E363A3"/>
    <w:rsid w:val="361B766B"/>
    <w:rsid w:val="38C952E4"/>
    <w:rsid w:val="39234B05"/>
    <w:rsid w:val="3A557B53"/>
    <w:rsid w:val="3CD00B1B"/>
    <w:rsid w:val="3CDA6403"/>
    <w:rsid w:val="3D7D32FC"/>
    <w:rsid w:val="3DA367F3"/>
    <w:rsid w:val="3E1531D4"/>
    <w:rsid w:val="3EBB18D9"/>
    <w:rsid w:val="3EDE3E81"/>
    <w:rsid w:val="3F1828C4"/>
    <w:rsid w:val="3FEC0433"/>
    <w:rsid w:val="40532D51"/>
    <w:rsid w:val="408408AE"/>
    <w:rsid w:val="41287D39"/>
    <w:rsid w:val="42E1742C"/>
    <w:rsid w:val="43A41A5A"/>
    <w:rsid w:val="449A0D77"/>
    <w:rsid w:val="45A60AAB"/>
    <w:rsid w:val="45E022D3"/>
    <w:rsid w:val="46875774"/>
    <w:rsid w:val="476B2BEF"/>
    <w:rsid w:val="479F49CB"/>
    <w:rsid w:val="4A1971C3"/>
    <w:rsid w:val="4A6F13DF"/>
    <w:rsid w:val="4A882795"/>
    <w:rsid w:val="4BF54C2D"/>
    <w:rsid w:val="4E5149BE"/>
    <w:rsid w:val="4EA217D7"/>
    <w:rsid w:val="4F4F6D8B"/>
    <w:rsid w:val="50B81810"/>
    <w:rsid w:val="51296862"/>
    <w:rsid w:val="53701325"/>
    <w:rsid w:val="54664961"/>
    <w:rsid w:val="55156DE8"/>
    <w:rsid w:val="55412919"/>
    <w:rsid w:val="571649AF"/>
    <w:rsid w:val="57181297"/>
    <w:rsid w:val="580F37B2"/>
    <w:rsid w:val="586C2BE3"/>
    <w:rsid w:val="5A08538D"/>
    <w:rsid w:val="5B611DB3"/>
    <w:rsid w:val="5B9C0EED"/>
    <w:rsid w:val="5BDD3032"/>
    <w:rsid w:val="5C191D15"/>
    <w:rsid w:val="5CFA3992"/>
    <w:rsid w:val="5D8E6006"/>
    <w:rsid w:val="5FE36D08"/>
    <w:rsid w:val="610C23CD"/>
    <w:rsid w:val="61871447"/>
    <w:rsid w:val="6196684C"/>
    <w:rsid w:val="61AD7904"/>
    <w:rsid w:val="63916383"/>
    <w:rsid w:val="655004B4"/>
    <w:rsid w:val="65EB00C0"/>
    <w:rsid w:val="65ED2DC4"/>
    <w:rsid w:val="676418C9"/>
    <w:rsid w:val="678A1B3C"/>
    <w:rsid w:val="693A21A2"/>
    <w:rsid w:val="69631D80"/>
    <w:rsid w:val="69CD10B7"/>
    <w:rsid w:val="6C0A4F9D"/>
    <w:rsid w:val="6CFA4DF6"/>
    <w:rsid w:val="6E6B63A2"/>
    <w:rsid w:val="6EED7518"/>
    <w:rsid w:val="6F83070D"/>
    <w:rsid w:val="70F81539"/>
    <w:rsid w:val="732726D0"/>
    <w:rsid w:val="73717CE0"/>
    <w:rsid w:val="74FF4332"/>
    <w:rsid w:val="751F6635"/>
    <w:rsid w:val="78474E12"/>
    <w:rsid w:val="785A50DF"/>
    <w:rsid w:val="79712A4F"/>
    <w:rsid w:val="7A0A512D"/>
    <w:rsid w:val="7BEF195B"/>
    <w:rsid w:val="7D655547"/>
    <w:rsid w:val="7E6F6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3A6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73A65"/>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473A65"/>
    <w:pPr>
      <w:jc w:val="left"/>
    </w:pPr>
  </w:style>
  <w:style w:type="paragraph" w:styleId="a4">
    <w:name w:val="Title"/>
    <w:basedOn w:val="a"/>
    <w:next w:val="a"/>
    <w:link w:val="Char"/>
    <w:qFormat/>
    <w:rsid w:val="00473A65"/>
    <w:pPr>
      <w:spacing w:before="240" w:after="60"/>
      <w:jc w:val="center"/>
      <w:outlineLvl w:val="0"/>
    </w:pPr>
    <w:rPr>
      <w:rFonts w:ascii="Cambria" w:eastAsia="宋体" w:hAnsi="Cambria" w:cs="Times New Roman"/>
      <w:b/>
      <w:sz w:val="32"/>
      <w:szCs w:val="32"/>
    </w:rPr>
  </w:style>
  <w:style w:type="table" w:styleId="a5">
    <w:name w:val="Table Grid"/>
    <w:basedOn w:val="a1"/>
    <w:qFormat/>
    <w:rsid w:val="00473A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6">
    <w:name w:val="Hyperlink"/>
    <w:basedOn w:val="a0"/>
    <w:qFormat/>
    <w:rsid w:val="00473A65"/>
    <w:rPr>
      <w:color w:val="0000FF"/>
      <w:u w:val="single"/>
    </w:rPr>
  </w:style>
  <w:style w:type="paragraph" w:customStyle="1" w:styleId="msolistparagraph0">
    <w:name w:val="msolistparagraph"/>
    <w:basedOn w:val="a"/>
    <w:qFormat/>
    <w:rsid w:val="00473A65"/>
    <w:pPr>
      <w:ind w:firstLineChars="200" w:firstLine="420"/>
    </w:pPr>
    <w:rPr>
      <w:rFonts w:ascii="Calibri" w:eastAsia="宋体" w:hAnsi="Calibri" w:cs="Times New Roman"/>
      <w:szCs w:val="22"/>
    </w:rPr>
  </w:style>
  <w:style w:type="character" w:customStyle="1" w:styleId="Char">
    <w:name w:val="标题 Char"/>
    <w:basedOn w:val="a0"/>
    <w:link w:val="a4"/>
    <w:qFormat/>
    <w:rsid w:val="00473A65"/>
    <w:rPr>
      <w:rFonts w:ascii="Cambria" w:eastAsia="Cambria" w:hAnsi="Cambria" w:cs="Times New Roman" w:hint="default"/>
      <w:b/>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damc.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2464</Characters>
  <Application>Microsoft Office Word</Application>
  <DocSecurity>4</DocSecurity>
  <Lines>20</Lines>
  <Paragraphs>5</Paragraphs>
  <ScaleCrop>false</ScaleCrop>
  <Company>CNSTOCK</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cp:lastPrinted>2025-01-09T11:25:00Z</cp:lastPrinted>
  <dcterms:created xsi:type="dcterms:W3CDTF">2025-10-15T16:00:00Z</dcterms:created>
  <dcterms:modified xsi:type="dcterms:W3CDTF">2025-10-15T16:00:00Z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D13F18216AEE4D62A635FDB92CCEA498_13</vt:lpwstr>
  </property>
  <property fmtid="{D5CDD505-2E9C-101B-9397-08002B2CF9AE}" pid="4" name="KSOTemplateDocerSaveRecord">
    <vt:lpwstr>eyJoZGlkIjoiN2RiMDE5ZDYzMzZjN2RkNTJhNWJkNWVkZTFhZGJhNjEiLCJ1c2VySWQiOiIxMDUxOTU0NjY5In0=</vt:lpwstr>
  </property>
</Properties>
</file>