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33" w:rsidRDefault="006B25E8">
      <w:pPr>
        <w:pStyle w:val="Default"/>
        <w:spacing w:line="360" w:lineRule="auto"/>
        <w:ind w:left="567"/>
        <w:jc w:val="center"/>
        <w:rPr>
          <w:rFonts w:hAnsi="宋体"/>
          <w:b/>
          <w:color w:val="auto"/>
          <w:sz w:val="21"/>
          <w:szCs w:val="21"/>
        </w:rPr>
      </w:pPr>
      <w:r>
        <w:rPr>
          <w:rFonts w:hAnsi="宋体" w:hint="eastAsia"/>
          <w:b/>
          <w:color w:val="auto"/>
          <w:sz w:val="21"/>
          <w:szCs w:val="21"/>
        </w:rPr>
        <w:t>平安基金管理有限公司</w:t>
      </w:r>
    </w:p>
    <w:p w:rsidR="001C4F33" w:rsidRDefault="006B25E8">
      <w:pPr>
        <w:pStyle w:val="Default"/>
        <w:spacing w:line="360" w:lineRule="auto"/>
        <w:ind w:left="567"/>
        <w:jc w:val="center"/>
        <w:rPr>
          <w:rFonts w:hAnsi="宋体"/>
          <w:b/>
          <w:color w:val="auto"/>
          <w:sz w:val="21"/>
          <w:szCs w:val="21"/>
        </w:rPr>
      </w:pPr>
      <w:r>
        <w:rPr>
          <w:rFonts w:hAnsi="宋体" w:hint="eastAsia"/>
          <w:b/>
          <w:color w:val="auto"/>
          <w:sz w:val="21"/>
          <w:szCs w:val="21"/>
        </w:rPr>
        <w:t>关于新增</w:t>
      </w:r>
      <w:r>
        <w:rPr>
          <w:rFonts w:hAnsi="宋体" w:hint="eastAsia"/>
          <w:b/>
          <w:color w:val="auto"/>
          <w:sz w:val="21"/>
          <w:szCs w:val="21"/>
        </w:rPr>
        <w:t>平安恒生指数增强型证券投资基金</w:t>
      </w:r>
      <w:r>
        <w:rPr>
          <w:rFonts w:hAnsi="宋体"/>
          <w:b/>
          <w:color w:val="auto"/>
          <w:sz w:val="21"/>
          <w:szCs w:val="21"/>
        </w:rPr>
        <w:t>销售机构的公告</w:t>
      </w:r>
    </w:p>
    <w:p w:rsidR="001C4F33" w:rsidRDefault="001C4F33">
      <w:pPr>
        <w:pStyle w:val="Default"/>
        <w:spacing w:line="360" w:lineRule="auto"/>
        <w:ind w:firstLineChars="200" w:firstLine="422"/>
        <w:rPr>
          <w:rFonts w:hAnsi="宋体"/>
          <w:b/>
          <w:color w:val="auto"/>
          <w:sz w:val="21"/>
          <w:szCs w:val="21"/>
        </w:rPr>
      </w:pPr>
    </w:p>
    <w:p w:rsidR="001C4F33" w:rsidRDefault="006B25E8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根据平安基金管理有限公司（以下简称</w:t>
      </w:r>
      <w:r>
        <w:rPr>
          <w:rFonts w:hAnsi="宋体"/>
          <w:sz w:val="21"/>
          <w:szCs w:val="21"/>
        </w:rPr>
        <w:t>“</w:t>
      </w:r>
      <w:r>
        <w:rPr>
          <w:rFonts w:hAnsi="宋体" w:hint="eastAsia"/>
          <w:sz w:val="21"/>
          <w:szCs w:val="21"/>
        </w:rPr>
        <w:t>本公司</w:t>
      </w:r>
      <w:r>
        <w:rPr>
          <w:rFonts w:hAnsi="宋体"/>
          <w:sz w:val="21"/>
          <w:szCs w:val="21"/>
        </w:rPr>
        <w:t>”</w:t>
      </w:r>
      <w:r>
        <w:rPr>
          <w:rFonts w:hAnsi="宋体" w:hint="eastAsia"/>
          <w:sz w:val="21"/>
          <w:szCs w:val="21"/>
        </w:rPr>
        <w:t>）与中国平安人寿保险股份有限公司、浙江同花顺基金销售有限公司、上海陆金所基金销售有限公司、北京汇成基金销售有限公司、上海基煜基金销售有限公司签署的销售协议，本公司自</w:t>
      </w:r>
      <w:r>
        <w:rPr>
          <w:rFonts w:hAnsi="宋体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5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10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15</w:t>
      </w:r>
      <w:r>
        <w:rPr>
          <w:rFonts w:hAnsi="宋体" w:hint="eastAsia"/>
          <w:sz w:val="21"/>
          <w:szCs w:val="21"/>
        </w:rPr>
        <w:t>日起新增以上机构为</w:t>
      </w:r>
      <w:r>
        <w:rPr>
          <w:rFonts w:hAnsi="宋体" w:hint="eastAsia"/>
          <w:sz w:val="21"/>
          <w:szCs w:val="21"/>
        </w:rPr>
        <w:t>平安恒生指数增强型证券投资基金</w:t>
      </w:r>
      <w:r>
        <w:rPr>
          <w:rFonts w:hAnsi="宋体" w:hint="eastAsia"/>
          <w:sz w:val="21"/>
          <w:szCs w:val="21"/>
        </w:rPr>
        <w:t>（基金代码</w:t>
      </w:r>
      <w:r>
        <w:rPr>
          <w:rFonts w:hAnsi="宋体" w:hint="eastAsia"/>
          <w:sz w:val="21"/>
          <w:szCs w:val="21"/>
        </w:rPr>
        <w:t xml:space="preserve"> A</w:t>
      </w:r>
      <w:r>
        <w:rPr>
          <w:rFonts w:hAnsi="宋体" w:hint="eastAsia"/>
          <w:sz w:val="21"/>
          <w:szCs w:val="21"/>
        </w:rPr>
        <w:t>：</w:t>
      </w:r>
      <w:r>
        <w:rPr>
          <w:rFonts w:hAnsi="宋体" w:hint="eastAsia"/>
          <w:sz w:val="21"/>
          <w:szCs w:val="21"/>
        </w:rPr>
        <w:t>025293</w:t>
      </w:r>
      <w:r>
        <w:rPr>
          <w:rFonts w:hAnsi="宋体" w:hint="eastAsia"/>
          <w:sz w:val="21"/>
          <w:szCs w:val="21"/>
        </w:rPr>
        <w:t>，基金代码</w:t>
      </w:r>
      <w:r>
        <w:rPr>
          <w:rFonts w:hAnsi="宋体" w:hint="eastAsia"/>
          <w:sz w:val="21"/>
          <w:szCs w:val="21"/>
        </w:rPr>
        <w:t xml:space="preserve"> C</w:t>
      </w:r>
      <w:r>
        <w:rPr>
          <w:rFonts w:hAnsi="宋体" w:hint="eastAsia"/>
          <w:sz w:val="21"/>
          <w:szCs w:val="21"/>
        </w:rPr>
        <w:t>：</w:t>
      </w:r>
      <w:r>
        <w:rPr>
          <w:rFonts w:hAnsi="宋体" w:hint="eastAsia"/>
          <w:sz w:val="21"/>
          <w:szCs w:val="21"/>
        </w:rPr>
        <w:t>02529</w:t>
      </w:r>
      <w:r>
        <w:rPr>
          <w:rFonts w:hAnsi="宋体" w:hint="eastAsia"/>
          <w:sz w:val="21"/>
          <w:szCs w:val="21"/>
        </w:rPr>
        <w:t>4</w:t>
      </w:r>
      <w:r>
        <w:rPr>
          <w:rFonts w:hAnsi="宋体" w:hint="eastAsia"/>
          <w:sz w:val="21"/>
          <w:szCs w:val="21"/>
        </w:rPr>
        <w:t>，基金代码</w:t>
      </w:r>
      <w:r>
        <w:rPr>
          <w:rFonts w:hAnsi="宋体" w:hint="eastAsia"/>
          <w:sz w:val="21"/>
          <w:szCs w:val="21"/>
        </w:rPr>
        <w:t xml:space="preserve"> E:</w:t>
      </w:r>
      <w:r>
        <w:rPr>
          <w:rFonts w:hAnsi="宋体" w:hint="eastAsia"/>
          <w:sz w:val="21"/>
          <w:szCs w:val="21"/>
        </w:rPr>
        <w:t>02529</w:t>
      </w:r>
      <w:r>
        <w:rPr>
          <w:rFonts w:hAnsi="宋体" w:hint="eastAsia"/>
          <w:sz w:val="21"/>
          <w:szCs w:val="21"/>
        </w:rPr>
        <w:t>5</w:t>
      </w:r>
      <w:r>
        <w:rPr>
          <w:rFonts w:hAnsi="宋体" w:hint="eastAsia"/>
          <w:sz w:val="21"/>
          <w:szCs w:val="21"/>
        </w:rPr>
        <w:t>）的销售机构。</w:t>
      </w:r>
    </w:p>
    <w:p w:rsidR="001C4F33" w:rsidRDefault="006B25E8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特别提示：</w:t>
      </w:r>
      <w:r>
        <w:rPr>
          <w:rFonts w:hAnsi="宋体" w:hint="eastAsia"/>
          <w:sz w:val="21"/>
          <w:szCs w:val="21"/>
        </w:rPr>
        <w:t>平安恒生指数增强型证券投资基金</w:t>
      </w:r>
      <w:r>
        <w:rPr>
          <w:rFonts w:hAnsi="宋体" w:hint="eastAsia"/>
          <w:sz w:val="21"/>
          <w:szCs w:val="21"/>
        </w:rPr>
        <w:t>的发售日期为</w:t>
      </w:r>
      <w:r>
        <w:rPr>
          <w:rFonts w:hAnsi="宋体" w:hint="eastAsia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5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10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15</w:t>
      </w:r>
      <w:r>
        <w:rPr>
          <w:rFonts w:hAnsi="宋体" w:hint="eastAsia"/>
          <w:sz w:val="21"/>
          <w:szCs w:val="21"/>
        </w:rPr>
        <w:t>日至</w:t>
      </w:r>
      <w:r>
        <w:rPr>
          <w:rFonts w:hAnsi="宋体" w:hint="eastAsia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5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10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31</w:t>
      </w:r>
      <w:r>
        <w:rPr>
          <w:rFonts w:hAnsi="宋体" w:hint="eastAsia"/>
          <w:sz w:val="21"/>
          <w:szCs w:val="21"/>
        </w:rPr>
        <w:t>日。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投资者</w:t>
      </w:r>
      <w:r>
        <w:rPr>
          <w:sz w:val="21"/>
          <w:szCs w:val="21"/>
        </w:rPr>
        <w:t>可通过以下途径咨询有关详情：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）中国平安人寿保险股份有限公司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95511</w:t>
      </w:r>
      <w:r>
        <w:rPr>
          <w:rFonts w:hint="eastAsia"/>
          <w:sz w:val="21"/>
          <w:szCs w:val="21"/>
        </w:rPr>
        <w:t> </w:t>
      </w:r>
      <w:r>
        <w:rPr>
          <w:rFonts w:hint="eastAsia"/>
          <w:sz w:val="21"/>
          <w:szCs w:val="21"/>
        </w:rPr>
        <w:t>转</w:t>
      </w:r>
      <w:r>
        <w:rPr>
          <w:rFonts w:hint="eastAsia"/>
          <w:sz w:val="21"/>
          <w:szCs w:val="21"/>
        </w:rPr>
        <w:t> </w:t>
      </w:r>
      <w:r>
        <w:rPr>
          <w:rFonts w:hint="eastAsia"/>
          <w:sz w:val="21"/>
          <w:szCs w:val="21"/>
        </w:rPr>
        <w:t>1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http://life.pingan.com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）浙江同花顺基金销售有限公司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952555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http://www.5ifund.com/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）上海陆金所基金销售有限公司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400-821-9031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https://lupro.lufunds.com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）北京汇成基金销售有限公司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010-63158805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www.hcfunds.com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）上海基煜基金销售有限公司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 xml:space="preserve"> 021-65370077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 xml:space="preserve"> www.jiyufund.com.cn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6</w:t>
      </w:r>
      <w:r>
        <w:rPr>
          <w:sz w:val="21"/>
          <w:szCs w:val="21"/>
        </w:rPr>
        <w:t>）平安基金管理有限公司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客服电话：</w:t>
      </w:r>
      <w:r>
        <w:rPr>
          <w:sz w:val="21"/>
          <w:szCs w:val="21"/>
        </w:rPr>
        <w:t>400</w:t>
      </w:r>
      <w:r>
        <w:rPr>
          <w:sz w:val="21"/>
          <w:szCs w:val="21"/>
        </w:rPr>
        <w:t>－</w:t>
      </w:r>
      <w:r>
        <w:rPr>
          <w:sz w:val="21"/>
          <w:szCs w:val="21"/>
        </w:rPr>
        <w:t>800</w:t>
      </w:r>
      <w:r>
        <w:rPr>
          <w:sz w:val="21"/>
          <w:szCs w:val="21"/>
        </w:rPr>
        <w:t>－</w:t>
      </w:r>
      <w:r>
        <w:rPr>
          <w:sz w:val="21"/>
          <w:szCs w:val="21"/>
        </w:rPr>
        <w:t>4800</w:t>
      </w:r>
    </w:p>
    <w:p w:rsidR="001C4F33" w:rsidRDefault="006B25E8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网址：</w:t>
      </w:r>
      <w:r>
        <w:rPr>
          <w:sz w:val="21"/>
          <w:szCs w:val="21"/>
        </w:rPr>
        <w:t>fund.pingan.com</w:t>
      </w:r>
    </w:p>
    <w:p w:rsidR="001C4F33" w:rsidRDefault="001C4F33">
      <w:pPr>
        <w:pStyle w:val="Default"/>
        <w:spacing w:line="360" w:lineRule="auto"/>
        <w:ind w:firstLineChars="200" w:firstLine="420"/>
        <w:rPr>
          <w:sz w:val="21"/>
          <w:szCs w:val="21"/>
        </w:rPr>
      </w:pPr>
    </w:p>
    <w:p w:rsidR="001C4F33" w:rsidRDefault="006B25E8">
      <w:pPr>
        <w:pStyle w:val="Default"/>
        <w:spacing w:line="360" w:lineRule="auto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风险提示：</w:t>
      </w:r>
      <w:r>
        <w:rPr>
          <w:rFonts w:hint="eastAsia"/>
          <w:sz w:val="21"/>
          <w:szCs w:val="21"/>
        </w:rPr>
        <w:t>基金管理人承诺以诚实信用、勤勉尽责的原则管理和运用基金资产，但不保证基</w:t>
      </w:r>
      <w:r>
        <w:rPr>
          <w:rFonts w:hint="eastAsia"/>
          <w:sz w:val="21"/>
          <w:szCs w:val="21"/>
        </w:rPr>
        <w:lastRenderedPageBreak/>
        <w:t>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1C4F33" w:rsidRDefault="001C4F33">
      <w:pPr>
        <w:pStyle w:val="Default"/>
        <w:spacing w:line="360" w:lineRule="auto"/>
        <w:rPr>
          <w:sz w:val="21"/>
          <w:szCs w:val="21"/>
        </w:rPr>
      </w:pPr>
    </w:p>
    <w:p w:rsidR="001C4F33" w:rsidRDefault="006B25E8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特此公告</w:t>
      </w:r>
    </w:p>
    <w:p w:rsidR="001C4F33" w:rsidRDefault="001C4F33">
      <w:pPr>
        <w:pStyle w:val="Default"/>
        <w:spacing w:line="360" w:lineRule="auto"/>
        <w:ind w:firstLineChars="2550" w:firstLine="5355"/>
        <w:jc w:val="right"/>
        <w:rPr>
          <w:rFonts w:hAnsi="宋体"/>
          <w:sz w:val="21"/>
          <w:szCs w:val="21"/>
        </w:rPr>
      </w:pPr>
    </w:p>
    <w:p w:rsidR="001C4F33" w:rsidRDefault="006B25E8">
      <w:pPr>
        <w:pStyle w:val="Default"/>
        <w:spacing w:line="360" w:lineRule="auto"/>
        <w:ind w:firstLineChars="2400" w:firstLine="5040"/>
        <w:jc w:val="both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平安基金管理有限公司</w:t>
      </w:r>
      <w:r>
        <w:rPr>
          <w:rFonts w:hAnsi="宋体"/>
          <w:sz w:val="21"/>
          <w:szCs w:val="21"/>
        </w:rPr>
        <w:t xml:space="preserve"> </w:t>
      </w:r>
    </w:p>
    <w:p w:rsidR="001C4F33" w:rsidRDefault="006B25E8">
      <w:pPr>
        <w:pStyle w:val="Default"/>
        <w:spacing w:line="360" w:lineRule="auto"/>
        <w:ind w:firstLineChars="2500" w:firstLine="5250"/>
        <w:jc w:val="both"/>
        <w:rPr>
          <w:rFonts w:hAnsi="宋体"/>
          <w:sz w:val="21"/>
          <w:szCs w:val="21"/>
        </w:rPr>
      </w:pPr>
      <w:r>
        <w:rPr>
          <w:rFonts w:hAnsi="宋体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5</w:t>
      </w:r>
      <w:r>
        <w:rPr>
          <w:rFonts w:hAnsi="宋体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10</w:t>
      </w:r>
      <w:r>
        <w:rPr>
          <w:rFonts w:hAnsi="宋体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15</w:t>
      </w:r>
      <w:bookmarkStart w:id="0" w:name="_GoBack"/>
      <w:bookmarkEnd w:id="0"/>
      <w:r>
        <w:rPr>
          <w:rFonts w:hAnsi="宋体"/>
          <w:sz w:val="21"/>
          <w:szCs w:val="21"/>
        </w:rPr>
        <w:t>日</w:t>
      </w:r>
    </w:p>
    <w:p w:rsidR="001C4F33" w:rsidRDefault="001C4F33">
      <w:pPr>
        <w:rPr>
          <w:sz w:val="21"/>
          <w:szCs w:val="21"/>
        </w:rPr>
      </w:pPr>
    </w:p>
    <w:sectPr w:rsidR="001C4F33" w:rsidSect="001C4F3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16A52"/>
    <w:rsid w:val="00006C90"/>
    <w:rsid w:val="0001526C"/>
    <w:rsid w:val="00016A52"/>
    <w:rsid w:val="000214FF"/>
    <w:rsid w:val="00025DC8"/>
    <w:rsid w:val="00026826"/>
    <w:rsid w:val="000372D7"/>
    <w:rsid w:val="00041164"/>
    <w:rsid w:val="000414F1"/>
    <w:rsid w:val="000556B3"/>
    <w:rsid w:val="000630EA"/>
    <w:rsid w:val="000661E5"/>
    <w:rsid w:val="00067C1E"/>
    <w:rsid w:val="000703CB"/>
    <w:rsid w:val="00080F8A"/>
    <w:rsid w:val="000816B2"/>
    <w:rsid w:val="00093B5C"/>
    <w:rsid w:val="000973FE"/>
    <w:rsid w:val="000E64C3"/>
    <w:rsid w:val="000F1176"/>
    <w:rsid w:val="000F28CB"/>
    <w:rsid w:val="000F5103"/>
    <w:rsid w:val="000F5F27"/>
    <w:rsid w:val="00110BC6"/>
    <w:rsid w:val="0014335A"/>
    <w:rsid w:val="00157DDF"/>
    <w:rsid w:val="00163136"/>
    <w:rsid w:val="001633B3"/>
    <w:rsid w:val="00164815"/>
    <w:rsid w:val="00171EBB"/>
    <w:rsid w:val="00176940"/>
    <w:rsid w:val="00176E2F"/>
    <w:rsid w:val="001839E0"/>
    <w:rsid w:val="00186699"/>
    <w:rsid w:val="00187FCF"/>
    <w:rsid w:val="0019432F"/>
    <w:rsid w:val="001B7909"/>
    <w:rsid w:val="001C29D6"/>
    <w:rsid w:val="001C3091"/>
    <w:rsid w:val="001C4F33"/>
    <w:rsid w:val="001C5D1E"/>
    <w:rsid w:val="001D033B"/>
    <w:rsid w:val="001D0968"/>
    <w:rsid w:val="001D2A26"/>
    <w:rsid w:val="001D3E4E"/>
    <w:rsid w:val="001E4500"/>
    <w:rsid w:val="001E457C"/>
    <w:rsid w:val="001F455D"/>
    <w:rsid w:val="0020088B"/>
    <w:rsid w:val="00202363"/>
    <w:rsid w:val="00210547"/>
    <w:rsid w:val="00213038"/>
    <w:rsid w:val="00245203"/>
    <w:rsid w:val="00262846"/>
    <w:rsid w:val="002665D5"/>
    <w:rsid w:val="00266A27"/>
    <w:rsid w:val="00276531"/>
    <w:rsid w:val="002820F7"/>
    <w:rsid w:val="00282E39"/>
    <w:rsid w:val="00283F9B"/>
    <w:rsid w:val="00293DEA"/>
    <w:rsid w:val="00295BE6"/>
    <w:rsid w:val="002B4166"/>
    <w:rsid w:val="002E5572"/>
    <w:rsid w:val="00310813"/>
    <w:rsid w:val="00323492"/>
    <w:rsid w:val="00324CB0"/>
    <w:rsid w:val="0033549A"/>
    <w:rsid w:val="0034127C"/>
    <w:rsid w:val="00341C35"/>
    <w:rsid w:val="0035018D"/>
    <w:rsid w:val="00350E39"/>
    <w:rsid w:val="003560C4"/>
    <w:rsid w:val="00362496"/>
    <w:rsid w:val="00365783"/>
    <w:rsid w:val="00370367"/>
    <w:rsid w:val="003807D1"/>
    <w:rsid w:val="00394303"/>
    <w:rsid w:val="003A2D51"/>
    <w:rsid w:val="003B2116"/>
    <w:rsid w:val="003B43B9"/>
    <w:rsid w:val="003C245B"/>
    <w:rsid w:val="003C3EA4"/>
    <w:rsid w:val="003F1241"/>
    <w:rsid w:val="00403EFA"/>
    <w:rsid w:val="004139C5"/>
    <w:rsid w:val="004209B9"/>
    <w:rsid w:val="00427489"/>
    <w:rsid w:val="0043242D"/>
    <w:rsid w:val="004339E2"/>
    <w:rsid w:val="00433F4F"/>
    <w:rsid w:val="00445DA0"/>
    <w:rsid w:val="00453D58"/>
    <w:rsid w:val="0045483A"/>
    <w:rsid w:val="0045678A"/>
    <w:rsid w:val="00457050"/>
    <w:rsid w:val="00461D42"/>
    <w:rsid w:val="00466E7C"/>
    <w:rsid w:val="004706BF"/>
    <w:rsid w:val="00471236"/>
    <w:rsid w:val="00480BD0"/>
    <w:rsid w:val="00482E0F"/>
    <w:rsid w:val="004841B6"/>
    <w:rsid w:val="004B0F07"/>
    <w:rsid w:val="004B4C7F"/>
    <w:rsid w:val="004B59E3"/>
    <w:rsid w:val="004B5EF5"/>
    <w:rsid w:val="004C35A6"/>
    <w:rsid w:val="004C550F"/>
    <w:rsid w:val="004D5DE1"/>
    <w:rsid w:val="005102DE"/>
    <w:rsid w:val="00515534"/>
    <w:rsid w:val="0053262D"/>
    <w:rsid w:val="00532638"/>
    <w:rsid w:val="005423A1"/>
    <w:rsid w:val="005469C3"/>
    <w:rsid w:val="00553A8C"/>
    <w:rsid w:val="00555AAC"/>
    <w:rsid w:val="0056515E"/>
    <w:rsid w:val="00571EE3"/>
    <w:rsid w:val="00573790"/>
    <w:rsid w:val="005771A9"/>
    <w:rsid w:val="00577498"/>
    <w:rsid w:val="005774D9"/>
    <w:rsid w:val="005824C2"/>
    <w:rsid w:val="00590B20"/>
    <w:rsid w:val="005926B5"/>
    <w:rsid w:val="00594B9F"/>
    <w:rsid w:val="005A038C"/>
    <w:rsid w:val="005A0695"/>
    <w:rsid w:val="005A0D84"/>
    <w:rsid w:val="005A2E71"/>
    <w:rsid w:val="005A4BEC"/>
    <w:rsid w:val="005A5273"/>
    <w:rsid w:val="005B11AA"/>
    <w:rsid w:val="005B19E9"/>
    <w:rsid w:val="005B26D6"/>
    <w:rsid w:val="005B5F16"/>
    <w:rsid w:val="005B7851"/>
    <w:rsid w:val="005C1EE7"/>
    <w:rsid w:val="005C31DC"/>
    <w:rsid w:val="005C3896"/>
    <w:rsid w:val="005D4824"/>
    <w:rsid w:val="005D4B78"/>
    <w:rsid w:val="005D6A78"/>
    <w:rsid w:val="005E56BF"/>
    <w:rsid w:val="005E6A74"/>
    <w:rsid w:val="005F6051"/>
    <w:rsid w:val="005F7814"/>
    <w:rsid w:val="00603F91"/>
    <w:rsid w:val="006069DB"/>
    <w:rsid w:val="00610CF8"/>
    <w:rsid w:val="00617B94"/>
    <w:rsid w:val="00620382"/>
    <w:rsid w:val="006205B7"/>
    <w:rsid w:val="006233AF"/>
    <w:rsid w:val="00630A59"/>
    <w:rsid w:val="00631FB8"/>
    <w:rsid w:val="00637753"/>
    <w:rsid w:val="00637F8E"/>
    <w:rsid w:val="00643B9C"/>
    <w:rsid w:val="00646756"/>
    <w:rsid w:val="00646DCB"/>
    <w:rsid w:val="006643C0"/>
    <w:rsid w:val="006712AC"/>
    <w:rsid w:val="00676065"/>
    <w:rsid w:val="0068111B"/>
    <w:rsid w:val="006877BF"/>
    <w:rsid w:val="00691E27"/>
    <w:rsid w:val="00696E88"/>
    <w:rsid w:val="006A2F7D"/>
    <w:rsid w:val="006A6223"/>
    <w:rsid w:val="006B01FF"/>
    <w:rsid w:val="006B25E8"/>
    <w:rsid w:val="006C3807"/>
    <w:rsid w:val="006C4B85"/>
    <w:rsid w:val="006C5CC0"/>
    <w:rsid w:val="006D0E39"/>
    <w:rsid w:val="006D7F86"/>
    <w:rsid w:val="006E2F69"/>
    <w:rsid w:val="006E6450"/>
    <w:rsid w:val="006F4C03"/>
    <w:rsid w:val="00705AF8"/>
    <w:rsid w:val="007061AF"/>
    <w:rsid w:val="007111A3"/>
    <w:rsid w:val="00714B96"/>
    <w:rsid w:val="00730A80"/>
    <w:rsid w:val="00765AD7"/>
    <w:rsid w:val="00775929"/>
    <w:rsid w:val="00787B7B"/>
    <w:rsid w:val="0079060B"/>
    <w:rsid w:val="007A2B93"/>
    <w:rsid w:val="007A670E"/>
    <w:rsid w:val="007B77F0"/>
    <w:rsid w:val="007C1808"/>
    <w:rsid w:val="007E3ADF"/>
    <w:rsid w:val="007E739C"/>
    <w:rsid w:val="008037ED"/>
    <w:rsid w:val="008074C1"/>
    <w:rsid w:val="00822E0D"/>
    <w:rsid w:val="00826DAC"/>
    <w:rsid w:val="00831887"/>
    <w:rsid w:val="00836906"/>
    <w:rsid w:val="0084667D"/>
    <w:rsid w:val="00846AB2"/>
    <w:rsid w:val="008504C4"/>
    <w:rsid w:val="00863A78"/>
    <w:rsid w:val="008724F3"/>
    <w:rsid w:val="00872849"/>
    <w:rsid w:val="0088298D"/>
    <w:rsid w:val="00884C10"/>
    <w:rsid w:val="008872ED"/>
    <w:rsid w:val="0089605F"/>
    <w:rsid w:val="0089660E"/>
    <w:rsid w:val="00897767"/>
    <w:rsid w:val="008B2727"/>
    <w:rsid w:val="008B2F1C"/>
    <w:rsid w:val="008C1A75"/>
    <w:rsid w:val="008C1F0A"/>
    <w:rsid w:val="008C762C"/>
    <w:rsid w:val="008D0569"/>
    <w:rsid w:val="008D0C26"/>
    <w:rsid w:val="008D5A5C"/>
    <w:rsid w:val="008D61B5"/>
    <w:rsid w:val="008D67F2"/>
    <w:rsid w:val="008D7069"/>
    <w:rsid w:val="008E2F7F"/>
    <w:rsid w:val="008E6C88"/>
    <w:rsid w:val="008F21BC"/>
    <w:rsid w:val="008F3295"/>
    <w:rsid w:val="008F331D"/>
    <w:rsid w:val="008F5E10"/>
    <w:rsid w:val="008F62F4"/>
    <w:rsid w:val="00900D19"/>
    <w:rsid w:val="00913D59"/>
    <w:rsid w:val="00913F70"/>
    <w:rsid w:val="009341F6"/>
    <w:rsid w:val="00942676"/>
    <w:rsid w:val="00942B4A"/>
    <w:rsid w:val="009461AB"/>
    <w:rsid w:val="009515DA"/>
    <w:rsid w:val="0096027A"/>
    <w:rsid w:val="00961145"/>
    <w:rsid w:val="00962182"/>
    <w:rsid w:val="009636CB"/>
    <w:rsid w:val="0096648D"/>
    <w:rsid w:val="00970E33"/>
    <w:rsid w:val="0098032C"/>
    <w:rsid w:val="00982DDF"/>
    <w:rsid w:val="0098350F"/>
    <w:rsid w:val="00987E26"/>
    <w:rsid w:val="0099682D"/>
    <w:rsid w:val="009972AD"/>
    <w:rsid w:val="009A444C"/>
    <w:rsid w:val="009C0199"/>
    <w:rsid w:val="009D3E84"/>
    <w:rsid w:val="009E4711"/>
    <w:rsid w:val="009E7795"/>
    <w:rsid w:val="009F1D86"/>
    <w:rsid w:val="00A0580E"/>
    <w:rsid w:val="00A159BE"/>
    <w:rsid w:val="00A16463"/>
    <w:rsid w:val="00A25BD4"/>
    <w:rsid w:val="00A30A28"/>
    <w:rsid w:val="00A36C50"/>
    <w:rsid w:val="00A37B91"/>
    <w:rsid w:val="00A50C1B"/>
    <w:rsid w:val="00A61AAC"/>
    <w:rsid w:val="00A662C5"/>
    <w:rsid w:val="00A71B93"/>
    <w:rsid w:val="00A76234"/>
    <w:rsid w:val="00A76D2F"/>
    <w:rsid w:val="00A83161"/>
    <w:rsid w:val="00A85CD7"/>
    <w:rsid w:val="00A87935"/>
    <w:rsid w:val="00AA2677"/>
    <w:rsid w:val="00AA430D"/>
    <w:rsid w:val="00AB124D"/>
    <w:rsid w:val="00AB4C2F"/>
    <w:rsid w:val="00AC214D"/>
    <w:rsid w:val="00AC35AD"/>
    <w:rsid w:val="00AE1FDA"/>
    <w:rsid w:val="00AE2ADE"/>
    <w:rsid w:val="00AE58E9"/>
    <w:rsid w:val="00AF3E39"/>
    <w:rsid w:val="00AF7361"/>
    <w:rsid w:val="00B00EC8"/>
    <w:rsid w:val="00B023AD"/>
    <w:rsid w:val="00B031BA"/>
    <w:rsid w:val="00B15D67"/>
    <w:rsid w:val="00B20A8A"/>
    <w:rsid w:val="00B33CDA"/>
    <w:rsid w:val="00B3609D"/>
    <w:rsid w:val="00B45209"/>
    <w:rsid w:val="00B51096"/>
    <w:rsid w:val="00B603E1"/>
    <w:rsid w:val="00B856A0"/>
    <w:rsid w:val="00B86A6F"/>
    <w:rsid w:val="00BA0860"/>
    <w:rsid w:val="00BA3F91"/>
    <w:rsid w:val="00BB4005"/>
    <w:rsid w:val="00BB500D"/>
    <w:rsid w:val="00BC3354"/>
    <w:rsid w:val="00BC7F0C"/>
    <w:rsid w:val="00BD0C07"/>
    <w:rsid w:val="00BD45A8"/>
    <w:rsid w:val="00BD7C92"/>
    <w:rsid w:val="00BE0ABE"/>
    <w:rsid w:val="00BE2EC0"/>
    <w:rsid w:val="00BE6F4E"/>
    <w:rsid w:val="00BF497D"/>
    <w:rsid w:val="00BF6351"/>
    <w:rsid w:val="00C074F6"/>
    <w:rsid w:val="00C138F1"/>
    <w:rsid w:val="00C15CC0"/>
    <w:rsid w:val="00C22FA5"/>
    <w:rsid w:val="00C24074"/>
    <w:rsid w:val="00C26BAE"/>
    <w:rsid w:val="00C33718"/>
    <w:rsid w:val="00C343C9"/>
    <w:rsid w:val="00C37566"/>
    <w:rsid w:val="00C4716E"/>
    <w:rsid w:val="00C567C4"/>
    <w:rsid w:val="00C602A7"/>
    <w:rsid w:val="00C6075D"/>
    <w:rsid w:val="00C62190"/>
    <w:rsid w:val="00C77E19"/>
    <w:rsid w:val="00C817D4"/>
    <w:rsid w:val="00C87B43"/>
    <w:rsid w:val="00C917D1"/>
    <w:rsid w:val="00C9518A"/>
    <w:rsid w:val="00C96FE5"/>
    <w:rsid w:val="00CA4137"/>
    <w:rsid w:val="00CC1E5F"/>
    <w:rsid w:val="00CC5148"/>
    <w:rsid w:val="00CD01A7"/>
    <w:rsid w:val="00CE13C0"/>
    <w:rsid w:val="00CE4337"/>
    <w:rsid w:val="00CE506D"/>
    <w:rsid w:val="00CE6888"/>
    <w:rsid w:val="00D00044"/>
    <w:rsid w:val="00D0100F"/>
    <w:rsid w:val="00D02EDB"/>
    <w:rsid w:val="00D073CE"/>
    <w:rsid w:val="00D11C58"/>
    <w:rsid w:val="00D132E1"/>
    <w:rsid w:val="00D1443A"/>
    <w:rsid w:val="00D158FB"/>
    <w:rsid w:val="00D17B15"/>
    <w:rsid w:val="00D228D6"/>
    <w:rsid w:val="00D26A0F"/>
    <w:rsid w:val="00D2767A"/>
    <w:rsid w:val="00D30ACC"/>
    <w:rsid w:val="00D31182"/>
    <w:rsid w:val="00D32456"/>
    <w:rsid w:val="00D5020C"/>
    <w:rsid w:val="00D53CE3"/>
    <w:rsid w:val="00D63CDD"/>
    <w:rsid w:val="00D74E04"/>
    <w:rsid w:val="00D823E7"/>
    <w:rsid w:val="00D86145"/>
    <w:rsid w:val="00D91486"/>
    <w:rsid w:val="00D9362B"/>
    <w:rsid w:val="00DA0BAC"/>
    <w:rsid w:val="00DA153B"/>
    <w:rsid w:val="00DA513D"/>
    <w:rsid w:val="00DB0F50"/>
    <w:rsid w:val="00DC1F64"/>
    <w:rsid w:val="00DD4F15"/>
    <w:rsid w:val="00DE3AA0"/>
    <w:rsid w:val="00DE5E01"/>
    <w:rsid w:val="00DE7B59"/>
    <w:rsid w:val="00DF0199"/>
    <w:rsid w:val="00E0465C"/>
    <w:rsid w:val="00E04E53"/>
    <w:rsid w:val="00E1011A"/>
    <w:rsid w:val="00E20C96"/>
    <w:rsid w:val="00E24779"/>
    <w:rsid w:val="00E24DC6"/>
    <w:rsid w:val="00E4019C"/>
    <w:rsid w:val="00E41AC2"/>
    <w:rsid w:val="00E43342"/>
    <w:rsid w:val="00E47CAD"/>
    <w:rsid w:val="00E52753"/>
    <w:rsid w:val="00E549B2"/>
    <w:rsid w:val="00E62276"/>
    <w:rsid w:val="00E70D29"/>
    <w:rsid w:val="00E76308"/>
    <w:rsid w:val="00E81B93"/>
    <w:rsid w:val="00E85E9A"/>
    <w:rsid w:val="00E8672E"/>
    <w:rsid w:val="00E940C4"/>
    <w:rsid w:val="00EA08FF"/>
    <w:rsid w:val="00EA2CC8"/>
    <w:rsid w:val="00EB387B"/>
    <w:rsid w:val="00EB7AB4"/>
    <w:rsid w:val="00EC0BFF"/>
    <w:rsid w:val="00EC2299"/>
    <w:rsid w:val="00ED003A"/>
    <w:rsid w:val="00ED0C15"/>
    <w:rsid w:val="00ED5B56"/>
    <w:rsid w:val="00EE057F"/>
    <w:rsid w:val="00EF1415"/>
    <w:rsid w:val="00EF5A0E"/>
    <w:rsid w:val="00EF7326"/>
    <w:rsid w:val="00F01331"/>
    <w:rsid w:val="00F0396A"/>
    <w:rsid w:val="00F17226"/>
    <w:rsid w:val="00F22AFE"/>
    <w:rsid w:val="00F25974"/>
    <w:rsid w:val="00F30795"/>
    <w:rsid w:val="00F31D03"/>
    <w:rsid w:val="00F41AD0"/>
    <w:rsid w:val="00F45BED"/>
    <w:rsid w:val="00F53305"/>
    <w:rsid w:val="00F76DBC"/>
    <w:rsid w:val="00F778F6"/>
    <w:rsid w:val="00F8667A"/>
    <w:rsid w:val="00F900E9"/>
    <w:rsid w:val="00F91AEA"/>
    <w:rsid w:val="00F95306"/>
    <w:rsid w:val="00F95CD8"/>
    <w:rsid w:val="00F966D6"/>
    <w:rsid w:val="00F9720F"/>
    <w:rsid w:val="00FA2A63"/>
    <w:rsid w:val="00FA4C65"/>
    <w:rsid w:val="00FC05E1"/>
    <w:rsid w:val="00FC0D9E"/>
    <w:rsid w:val="00FC4CE6"/>
    <w:rsid w:val="00FC7130"/>
    <w:rsid w:val="00FD5E28"/>
    <w:rsid w:val="00FD629B"/>
    <w:rsid w:val="00FD74BD"/>
    <w:rsid w:val="00FE5A8A"/>
    <w:rsid w:val="00FF754F"/>
    <w:rsid w:val="028B29F2"/>
    <w:rsid w:val="04BC7C2A"/>
    <w:rsid w:val="06AA2641"/>
    <w:rsid w:val="07B9414E"/>
    <w:rsid w:val="0A846762"/>
    <w:rsid w:val="0AA275BC"/>
    <w:rsid w:val="10F63524"/>
    <w:rsid w:val="11624912"/>
    <w:rsid w:val="118C0FD9"/>
    <w:rsid w:val="15587971"/>
    <w:rsid w:val="175A1A8A"/>
    <w:rsid w:val="17873B10"/>
    <w:rsid w:val="18FA2417"/>
    <w:rsid w:val="1944486E"/>
    <w:rsid w:val="19FB7AAE"/>
    <w:rsid w:val="1D1A75FE"/>
    <w:rsid w:val="21BA20B1"/>
    <w:rsid w:val="22F23EA1"/>
    <w:rsid w:val="2377744B"/>
    <w:rsid w:val="24FA7C55"/>
    <w:rsid w:val="29251C1F"/>
    <w:rsid w:val="2AC81CC0"/>
    <w:rsid w:val="2AF4044F"/>
    <w:rsid w:val="2B474549"/>
    <w:rsid w:val="2D5F0B8C"/>
    <w:rsid w:val="2DDB1E3D"/>
    <w:rsid w:val="307F581C"/>
    <w:rsid w:val="34362289"/>
    <w:rsid w:val="344A6399"/>
    <w:rsid w:val="399A5986"/>
    <w:rsid w:val="3A3D6164"/>
    <w:rsid w:val="3A5E2E72"/>
    <w:rsid w:val="3A911632"/>
    <w:rsid w:val="3BD87E2F"/>
    <w:rsid w:val="3C750C16"/>
    <w:rsid w:val="3D1F4011"/>
    <w:rsid w:val="3D494F99"/>
    <w:rsid w:val="3DAF7473"/>
    <w:rsid w:val="42030E27"/>
    <w:rsid w:val="43292A6A"/>
    <w:rsid w:val="437E7E4F"/>
    <w:rsid w:val="44DD0888"/>
    <w:rsid w:val="476969D5"/>
    <w:rsid w:val="48AD6346"/>
    <w:rsid w:val="4A650D04"/>
    <w:rsid w:val="4B37633E"/>
    <w:rsid w:val="4B7829C1"/>
    <w:rsid w:val="4D611302"/>
    <w:rsid w:val="4D857F0A"/>
    <w:rsid w:val="4E0B1DE1"/>
    <w:rsid w:val="50147B70"/>
    <w:rsid w:val="53DC2830"/>
    <w:rsid w:val="547426A2"/>
    <w:rsid w:val="548A0D12"/>
    <w:rsid w:val="566E5124"/>
    <w:rsid w:val="57792910"/>
    <w:rsid w:val="59730ED3"/>
    <w:rsid w:val="5A806141"/>
    <w:rsid w:val="5BF17AB4"/>
    <w:rsid w:val="616125BB"/>
    <w:rsid w:val="628469D1"/>
    <w:rsid w:val="667322A4"/>
    <w:rsid w:val="67247B01"/>
    <w:rsid w:val="683E4F94"/>
    <w:rsid w:val="68572D1B"/>
    <w:rsid w:val="68CD1432"/>
    <w:rsid w:val="69037766"/>
    <w:rsid w:val="6DBD6508"/>
    <w:rsid w:val="6E606C5B"/>
    <w:rsid w:val="6F21671E"/>
    <w:rsid w:val="6F603707"/>
    <w:rsid w:val="792D1EA5"/>
    <w:rsid w:val="79C378C8"/>
    <w:rsid w:val="7C1927FE"/>
    <w:rsid w:val="7C772C8D"/>
    <w:rsid w:val="7D1A3939"/>
    <w:rsid w:val="7E3571B0"/>
    <w:rsid w:val="7E50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33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C4F3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C4F3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C4F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0"/>
    <w:uiPriority w:val="99"/>
    <w:unhideWhenUsed/>
    <w:qFormat/>
    <w:rsid w:val="001C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1C4F33"/>
    <w:rPr>
      <w:color w:val="0000FF"/>
      <w:u w:val="single"/>
    </w:rPr>
  </w:style>
  <w:style w:type="paragraph" w:customStyle="1" w:styleId="Default">
    <w:name w:val="Default"/>
    <w:qFormat/>
    <w:rsid w:val="001C4F3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页眉 Char1"/>
    <w:basedOn w:val="a0"/>
    <w:link w:val="a6"/>
    <w:uiPriority w:val="99"/>
    <w:qFormat/>
    <w:rsid w:val="001C4F33"/>
    <w:rPr>
      <w:rFonts w:ascii="宋体" w:eastAsia="宋体" w:hAnsi="宋体" w:cs="宋体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C4F33"/>
    <w:rPr>
      <w:rFonts w:ascii="宋体" w:eastAsia="宋体" w:hAnsi="宋体" w:cs="宋体"/>
      <w:kern w:val="0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C4F33"/>
    <w:rPr>
      <w:rFonts w:ascii="宋体" w:eastAsia="宋体" w:hAnsi="宋体" w:cs="宋体"/>
      <w:kern w:val="0"/>
      <w:sz w:val="18"/>
      <w:szCs w:val="18"/>
    </w:rPr>
  </w:style>
  <w:style w:type="character" w:customStyle="1" w:styleId="Char2">
    <w:name w:val="页眉 Char"/>
    <w:uiPriority w:val="99"/>
    <w:qFormat/>
    <w:rsid w:val="001C4F33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1C4F33"/>
    <w:rPr>
      <w:rFonts w:ascii="宋体" w:hAnsi="宋体" w:cs="宋体"/>
      <w:sz w:val="24"/>
      <w:szCs w:val="24"/>
    </w:rPr>
  </w:style>
  <w:style w:type="paragraph" w:styleId="a8">
    <w:name w:val="List Paragraph"/>
    <w:basedOn w:val="a"/>
    <w:uiPriority w:val="34"/>
    <w:qFormat/>
    <w:rsid w:val="001C4F33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日期 Char"/>
    <w:basedOn w:val="a0"/>
    <w:link w:val="a3"/>
    <w:uiPriority w:val="99"/>
    <w:semiHidden/>
    <w:qFormat/>
    <w:rsid w:val="001C4F3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4</DocSecurity>
  <Lines>6</Lines>
  <Paragraphs>1</Paragraphs>
  <ScaleCrop>false</ScaleCrop>
  <Company>中国平安保险(集团)股份有限公司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ZHONGM</cp:lastModifiedBy>
  <cp:revision>2</cp:revision>
  <dcterms:created xsi:type="dcterms:W3CDTF">2025-10-14T16:02:00Z</dcterms:created>
  <dcterms:modified xsi:type="dcterms:W3CDTF">2025-10-14T16:02:00Z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DBC4FF42468245A986D8E1399E7FB8F9</vt:lpwstr>
  </property>
</Properties>
</file>