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B8" w:rsidRDefault="00DE756B">
      <w:pPr>
        <w:jc w:val="center"/>
        <w:rPr>
          <w:rFonts w:ascii="Times New Roman" w:hAnsi="Times New Roman" w:cs="Times New Roman"/>
          <w:b/>
          <w:sz w:val="28"/>
          <w:szCs w:val="28"/>
        </w:rPr>
      </w:pPr>
      <w:r>
        <w:rPr>
          <w:rFonts w:ascii="Times New Roman" w:hAnsi="Times New Roman" w:cs="Times New Roman" w:hint="eastAsia"/>
          <w:b/>
          <w:sz w:val="28"/>
          <w:szCs w:val="28"/>
        </w:rPr>
        <w:t>关于调整华安国证航天航空行业交易型开放式指数证券投资基金</w:t>
      </w:r>
    </w:p>
    <w:p w:rsidR="00B223B8" w:rsidRPr="00BF31C1" w:rsidRDefault="00DE756B">
      <w:pPr>
        <w:jc w:val="center"/>
        <w:rPr>
          <w:rFonts w:ascii="Times New Roman" w:hAnsi="Times New Roman" w:cs="Times New Roman"/>
          <w:b/>
          <w:sz w:val="28"/>
          <w:szCs w:val="28"/>
        </w:rPr>
      </w:pPr>
      <w:r>
        <w:rPr>
          <w:rFonts w:ascii="Times New Roman" w:hAnsi="Times New Roman" w:cs="Times New Roman" w:hint="eastAsia"/>
          <w:b/>
          <w:sz w:val="28"/>
          <w:szCs w:val="28"/>
        </w:rPr>
        <w:t>发起式联接基金募集期的公告</w:t>
      </w:r>
    </w:p>
    <w:p w:rsidR="00B223B8" w:rsidRDefault="00B223B8">
      <w:pPr>
        <w:rPr>
          <w:rFonts w:ascii="Times New Roman" w:hAnsi="Times New Roman" w:cs="Times New Roman"/>
        </w:rPr>
      </w:pPr>
    </w:p>
    <w:p w:rsidR="00B223B8" w:rsidRPr="00BF31C1" w:rsidRDefault="00DE756B">
      <w:pPr>
        <w:spacing w:line="360" w:lineRule="auto"/>
        <w:ind w:firstLineChars="200" w:firstLine="560"/>
        <w:rPr>
          <w:rFonts w:ascii="Times New Roman" w:eastAsia="宋体" w:hAnsi="Times New Roman" w:cs="Times New Roman"/>
          <w:sz w:val="28"/>
          <w:szCs w:val="28"/>
        </w:rPr>
      </w:pPr>
      <w:r w:rsidRPr="00BF31C1">
        <w:rPr>
          <w:rFonts w:ascii="Times New Roman" w:eastAsia="宋体" w:hAnsi="Times New Roman" w:cs="Times New Roman" w:hint="eastAsia"/>
          <w:sz w:val="28"/>
          <w:szCs w:val="28"/>
        </w:rPr>
        <w:t>华安国证航天航空行业交易型开放式指数证券投资基金发起式联接基金（以下简称“本基金”，</w:t>
      </w:r>
      <w:r w:rsidRPr="00BF31C1">
        <w:rPr>
          <w:rFonts w:ascii="Times New Roman" w:eastAsia="宋体" w:hAnsi="Times New Roman" w:cs="Times New Roman" w:hint="eastAsia"/>
          <w:sz w:val="28"/>
          <w:szCs w:val="28"/>
        </w:rPr>
        <w:t>A</w:t>
      </w:r>
      <w:r w:rsidRPr="00BF31C1">
        <w:rPr>
          <w:rFonts w:ascii="Times New Roman" w:eastAsia="宋体" w:hAnsi="Times New Roman" w:cs="Times New Roman" w:hint="eastAsia"/>
          <w:sz w:val="28"/>
          <w:szCs w:val="28"/>
        </w:rPr>
        <w:t>类基金代码：</w:t>
      </w:r>
      <w:r w:rsidRPr="00BF31C1">
        <w:rPr>
          <w:rFonts w:ascii="Times New Roman" w:eastAsia="宋体" w:hAnsi="Times New Roman" w:cs="Times New Roman"/>
          <w:sz w:val="28"/>
          <w:szCs w:val="28"/>
        </w:rPr>
        <w:t>025732</w:t>
      </w:r>
      <w:r w:rsidRPr="00BF31C1">
        <w:rPr>
          <w:rFonts w:ascii="Times New Roman" w:eastAsia="宋体" w:hAnsi="Times New Roman" w:cs="Times New Roman" w:hint="eastAsia"/>
          <w:sz w:val="28"/>
          <w:szCs w:val="28"/>
        </w:rPr>
        <w:t>，</w:t>
      </w:r>
      <w:r w:rsidRPr="00BF31C1">
        <w:rPr>
          <w:rFonts w:ascii="Times New Roman" w:eastAsia="宋体" w:hAnsi="Times New Roman" w:cs="Times New Roman" w:hint="eastAsia"/>
          <w:sz w:val="28"/>
          <w:szCs w:val="28"/>
        </w:rPr>
        <w:t>C</w:t>
      </w:r>
      <w:r w:rsidRPr="00BF31C1">
        <w:rPr>
          <w:rFonts w:ascii="Times New Roman" w:eastAsia="宋体" w:hAnsi="Times New Roman" w:cs="Times New Roman" w:hint="eastAsia"/>
          <w:sz w:val="28"/>
          <w:szCs w:val="28"/>
        </w:rPr>
        <w:t>类基金代码：</w:t>
      </w:r>
      <w:r w:rsidRPr="00BF31C1">
        <w:rPr>
          <w:rFonts w:ascii="Times New Roman" w:eastAsia="宋体" w:hAnsi="Times New Roman" w:cs="Times New Roman"/>
          <w:sz w:val="28"/>
          <w:szCs w:val="28"/>
        </w:rPr>
        <w:t>025733</w:t>
      </w:r>
      <w:r w:rsidRPr="00BF31C1">
        <w:rPr>
          <w:rFonts w:ascii="Times New Roman" w:eastAsia="宋体" w:hAnsi="Times New Roman" w:cs="Times New Roman" w:hint="eastAsia"/>
          <w:sz w:val="28"/>
          <w:szCs w:val="28"/>
        </w:rPr>
        <w:t>）经中国证监会证监许可〔</w:t>
      </w:r>
      <w:r w:rsidRPr="00BF31C1">
        <w:rPr>
          <w:rFonts w:ascii="Times New Roman" w:eastAsia="宋体" w:hAnsi="Times New Roman" w:cs="Times New Roman" w:hint="eastAsia"/>
          <w:sz w:val="28"/>
          <w:szCs w:val="28"/>
        </w:rPr>
        <w:t>2025</w:t>
      </w:r>
      <w:r w:rsidRPr="00BF31C1">
        <w:rPr>
          <w:rFonts w:ascii="Times New Roman" w:eastAsia="宋体" w:hAnsi="Times New Roman" w:cs="Times New Roman" w:hint="eastAsia"/>
          <w:sz w:val="28"/>
          <w:szCs w:val="28"/>
        </w:rPr>
        <w:t>〕</w:t>
      </w:r>
      <w:r w:rsidRPr="00BF31C1">
        <w:rPr>
          <w:rFonts w:ascii="Times New Roman" w:eastAsia="宋体" w:hAnsi="Times New Roman" w:cs="Times New Roman" w:hint="eastAsia"/>
          <w:sz w:val="28"/>
          <w:szCs w:val="28"/>
        </w:rPr>
        <w:t>2054</w:t>
      </w:r>
      <w:r w:rsidRPr="00BF31C1">
        <w:rPr>
          <w:rFonts w:ascii="Times New Roman" w:eastAsia="宋体" w:hAnsi="Times New Roman" w:cs="Times New Roman" w:hint="eastAsia"/>
          <w:sz w:val="28"/>
          <w:szCs w:val="28"/>
        </w:rPr>
        <w:t>号文准予注册募集。本基金原募集期为</w:t>
      </w:r>
      <w:r w:rsidRPr="00BF31C1">
        <w:rPr>
          <w:rFonts w:ascii="Times New Roman" w:eastAsia="宋体" w:hAnsi="Times New Roman" w:cs="Times New Roman" w:hint="eastAsia"/>
          <w:sz w:val="28"/>
          <w:szCs w:val="28"/>
        </w:rPr>
        <w:t>2025</w:t>
      </w:r>
      <w:r w:rsidRPr="00BF31C1">
        <w:rPr>
          <w:rFonts w:ascii="Times New Roman" w:eastAsia="宋体" w:hAnsi="Times New Roman" w:cs="Times New Roman" w:hint="eastAsia"/>
          <w:sz w:val="28"/>
          <w:szCs w:val="28"/>
        </w:rPr>
        <w:t>年</w:t>
      </w:r>
      <w:r w:rsidRPr="00BF31C1">
        <w:rPr>
          <w:rFonts w:ascii="Times New Roman" w:eastAsia="宋体" w:hAnsi="Times New Roman" w:cs="Times New Roman" w:hint="eastAsia"/>
          <w:sz w:val="28"/>
          <w:szCs w:val="28"/>
        </w:rPr>
        <w:t>10</w:t>
      </w:r>
      <w:r w:rsidRPr="00BF31C1">
        <w:rPr>
          <w:rFonts w:ascii="Times New Roman" w:eastAsia="宋体" w:hAnsi="Times New Roman" w:cs="Times New Roman" w:hint="eastAsia"/>
          <w:sz w:val="28"/>
          <w:szCs w:val="28"/>
        </w:rPr>
        <w:t>月</w:t>
      </w:r>
      <w:r w:rsidRPr="00BF31C1">
        <w:rPr>
          <w:rFonts w:ascii="Times New Roman" w:eastAsia="宋体" w:hAnsi="Times New Roman" w:cs="Times New Roman" w:hint="eastAsia"/>
          <w:sz w:val="28"/>
          <w:szCs w:val="28"/>
        </w:rPr>
        <w:t>15</w:t>
      </w:r>
      <w:r w:rsidRPr="00BF31C1">
        <w:rPr>
          <w:rFonts w:ascii="Times New Roman" w:eastAsia="宋体" w:hAnsi="Times New Roman" w:cs="Times New Roman" w:hint="eastAsia"/>
          <w:sz w:val="28"/>
          <w:szCs w:val="28"/>
        </w:rPr>
        <w:t>日至</w:t>
      </w:r>
      <w:r w:rsidRPr="00BF31C1">
        <w:rPr>
          <w:rFonts w:ascii="Times New Roman" w:eastAsia="宋体" w:hAnsi="Times New Roman" w:cs="Times New Roman" w:hint="eastAsia"/>
          <w:sz w:val="28"/>
          <w:szCs w:val="28"/>
        </w:rPr>
        <w:t>2025</w:t>
      </w:r>
      <w:r w:rsidRPr="00BF31C1">
        <w:rPr>
          <w:rFonts w:ascii="Times New Roman" w:eastAsia="宋体" w:hAnsi="Times New Roman" w:cs="Times New Roman" w:hint="eastAsia"/>
          <w:sz w:val="28"/>
          <w:szCs w:val="28"/>
        </w:rPr>
        <w:t>年</w:t>
      </w:r>
      <w:r w:rsidRPr="00BF31C1">
        <w:rPr>
          <w:rFonts w:ascii="Times New Roman" w:eastAsia="宋体" w:hAnsi="Times New Roman" w:cs="Times New Roman" w:hint="eastAsia"/>
          <w:sz w:val="28"/>
          <w:szCs w:val="28"/>
        </w:rPr>
        <w:t>10</w:t>
      </w:r>
      <w:r w:rsidRPr="00BF31C1">
        <w:rPr>
          <w:rFonts w:ascii="Times New Roman" w:eastAsia="宋体" w:hAnsi="Times New Roman" w:cs="Times New Roman" w:hint="eastAsia"/>
          <w:sz w:val="28"/>
          <w:szCs w:val="28"/>
        </w:rPr>
        <w:t>月</w:t>
      </w:r>
      <w:r w:rsidRPr="00BF31C1">
        <w:rPr>
          <w:rFonts w:ascii="Times New Roman" w:eastAsia="宋体" w:hAnsi="Times New Roman" w:cs="Times New Roman" w:hint="eastAsia"/>
          <w:sz w:val="28"/>
          <w:szCs w:val="28"/>
        </w:rPr>
        <w:t>22</w:t>
      </w:r>
      <w:r w:rsidRPr="00BF31C1">
        <w:rPr>
          <w:rFonts w:ascii="Times New Roman" w:eastAsia="宋体" w:hAnsi="Times New Roman" w:cs="Times New Roman" w:hint="eastAsia"/>
          <w:sz w:val="28"/>
          <w:szCs w:val="28"/>
        </w:rPr>
        <w:t>日。</w:t>
      </w:r>
    </w:p>
    <w:p w:rsidR="00B223B8" w:rsidRPr="00BF31C1" w:rsidRDefault="00DE756B">
      <w:pPr>
        <w:spacing w:line="360" w:lineRule="auto"/>
        <w:ind w:firstLineChars="200" w:firstLine="560"/>
        <w:rPr>
          <w:rFonts w:ascii="Times New Roman" w:eastAsia="宋体" w:hAnsi="Times New Roman" w:cs="Times New Roman"/>
          <w:sz w:val="28"/>
          <w:szCs w:val="28"/>
        </w:rPr>
      </w:pPr>
      <w:r w:rsidRPr="00BF31C1">
        <w:rPr>
          <w:rFonts w:ascii="Times New Roman" w:eastAsia="宋体" w:hAnsi="Times New Roman" w:cs="Times New Roman" w:hint="eastAsia"/>
          <w:sz w:val="28"/>
          <w:szCs w:val="28"/>
        </w:rPr>
        <w:t>根据《中华人民共和国证券投资基金法》《公开募集证券投资基金运作管理办法》以及《华安国证航天航空行业交易型开放式指数证券投资基金发起式联接基金基金合同》《华安</w:t>
      </w:r>
      <w:bookmarkStart w:id="0" w:name="_GoBack"/>
      <w:bookmarkEnd w:id="0"/>
      <w:r w:rsidRPr="00BF31C1">
        <w:rPr>
          <w:rFonts w:ascii="Times New Roman" w:eastAsia="宋体" w:hAnsi="Times New Roman" w:cs="Times New Roman" w:hint="eastAsia"/>
          <w:sz w:val="28"/>
          <w:szCs w:val="28"/>
        </w:rPr>
        <w:t>国证航天航空行业交易型开放式指数证券投资基金发起式联接基金招募说明书》的有关规定，基金管理人华安基金管理有限公司决定将本基金募集期调整为</w:t>
      </w:r>
      <w:r w:rsidRPr="00BF31C1">
        <w:rPr>
          <w:rFonts w:ascii="Times New Roman" w:eastAsia="宋体" w:hAnsi="Times New Roman" w:cs="Times New Roman" w:hint="eastAsia"/>
          <w:sz w:val="28"/>
          <w:szCs w:val="28"/>
        </w:rPr>
        <w:t>2025</w:t>
      </w:r>
      <w:r w:rsidRPr="00BF31C1">
        <w:rPr>
          <w:rFonts w:ascii="Times New Roman" w:eastAsia="宋体" w:hAnsi="Times New Roman" w:cs="Times New Roman" w:hint="eastAsia"/>
          <w:sz w:val="28"/>
          <w:szCs w:val="28"/>
        </w:rPr>
        <w:t>年</w:t>
      </w:r>
      <w:r w:rsidRPr="00BF31C1">
        <w:rPr>
          <w:rFonts w:ascii="Times New Roman" w:eastAsia="宋体" w:hAnsi="Times New Roman" w:cs="Times New Roman" w:hint="eastAsia"/>
          <w:sz w:val="28"/>
          <w:szCs w:val="28"/>
        </w:rPr>
        <w:t>10</w:t>
      </w:r>
      <w:r w:rsidRPr="00BF31C1">
        <w:rPr>
          <w:rFonts w:ascii="Times New Roman" w:eastAsia="宋体" w:hAnsi="Times New Roman" w:cs="Times New Roman" w:hint="eastAsia"/>
          <w:sz w:val="28"/>
          <w:szCs w:val="28"/>
        </w:rPr>
        <w:t>月</w:t>
      </w:r>
      <w:r w:rsidRPr="00BF31C1">
        <w:rPr>
          <w:rFonts w:ascii="Times New Roman" w:eastAsia="宋体" w:hAnsi="Times New Roman" w:cs="Times New Roman" w:hint="eastAsia"/>
          <w:sz w:val="28"/>
          <w:szCs w:val="28"/>
        </w:rPr>
        <w:t>15</w:t>
      </w:r>
      <w:r w:rsidRPr="00BF31C1">
        <w:rPr>
          <w:rFonts w:ascii="Times New Roman" w:eastAsia="宋体" w:hAnsi="Times New Roman" w:cs="Times New Roman" w:hint="eastAsia"/>
          <w:sz w:val="28"/>
          <w:szCs w:val="28"/>
        </w:rPr>
        <w:t>日，即自</w:t>
      </w:r>
      <w:r w:rsidRPr="00BF31C1">
        <w:rPr>
          <w:rFonts w:ascii="Times New Roman" w:eastAsia="宋体" w:hAnsi="Times New Roman" w:cs="Times New Roman" w:hint="eastAsia"/>
          <w:sz w:val="28"/>
          <w:szCs w:val="28"/>
        </w:rPr>
        <w:t>2025</w:t>
      </w:r>
      <w:r w:rsidRPr="00BF31C1">
        <w:rPr>
          <w:rFonts w:ascii="Times New Roman" w:eastAsia="宋体" w:hAnsi="Times New Roman" w:cs="Times New Roman" w:hint="eastAsia"/>
          <w:sz w:val="28"/>
          <w:szCs w:val="28"/>
        </w:rPr>
        <w:t>年</w:t>
      </w:r>
      <w:r w:rsidRPr="00BF31C1">
        <w:rPr>
          <w:rFonts w:ascii="Times New Roman" w:eastAsia="宋体" w:hAnsi="Times New Roman" w:cs="Times New Roman" w:hint="eastAsia"/>
          <w:sz w:val="28"/>
          <w:szCs w:val="28"/>
        </w:rPr>
        <w:t>10</w:t>
      </w:r>
      <w:r w:rsidRPr="00BF31C1">
        <w:rPr>
          <w:rFonts w:ascii="Times New Roman" w:eastAsia="宋体" w:hAnsi="Times New Roman" w:cs="Times New Roman" w:hint="eastAsia"/>
          <w:sz w:val="28"/>
          <w:szCs w:val="28"/>
        </w:rPr>
        <w:t>月</w:t>
      </w:r>
      <w:r w:rsidRPr="00BF31C1">
        <w:rPr>
          <w:rFonts w:ascii="Times New Roman" w:eastAsia="宋体" w:hAnsi="Times New Roman" w:cs="Times New Roman" w:hint="eastAsia"/>
          <w:sz w:val="28"/>
          <w:szCs w:val="28"/>
        </w:rPr>
        <w:t>1</w:t>
      </w:r>
      <w:r w:rsidRPr="00BF31C1">
        <w:rPr>
          <w:rFonts w:ascii="Times New Roman" w:eastAsia="宋体" w:hAnsi="Times New Roman" w:cs="Times New Roman"/>
          <w:sz w:val="28"/>
          <w:szCs w:val="28"/>
        </w:rPr>
        <w:t>6</w:t>
      </w:r>
      <w:r w:rsidRPr="00BF31C1">
        <w:rPr>
          <w:rFonts w:ascii="Times New Roman" w:eastAsia="宋体" w:hAnsi="Times New Roman" w:cs="Times New Roman" w:hint="eastAsia"/>
          <w:sz w:val="28"/>
          <w:szCs w:val="28"/>
        </w:rPr>
        <w:t>日起（含当日）不再接受投资者的认购申请。</w:t>
      </w:r>
    </w:p>
    <w:p w:rsidR="00B223B8" w:rsidRPr="00BF31C1" w:rsidRDefault="00DE756B">
      <w:pPr>
        <w:spacing w:line="360" w:lineRule="auto"/>
        <w:ind w:firstLineChars="200" w:firstLine="560"/>
        <w:rPr>
          <w:rFonts w:ascii="Times New Roman" w:eastAsia="宋体" w:hAnsi="Times New Roman" w:cs="Times New Roman"/>
          <w:sz w:val="28"/>
          <w:szCs w:val="28"/>
        </w:rPr>
      </w:pPr>
      <w:r w:rsidRPr="00BF31C1">
        <w:rPr>
          <w:rFonts w:ascii="Times New Roman" w:eastAsia="宋体" w:hAnsi="Times New Roman" w:cs="Times New Roman" w:hint="eastAsia"/>
          <w:sz w:val="28"/>
          <w:szCs w:val="28"/>
        </w:rPr>
        <w:t>投资者可通过本公司网站（</w:t>
      </w:r>
      <w:r w:rsidRPr="00BF31C1">
        <w:rPr>
          <w:rFonts w:ascii="Times New Roman" w:eastAsia="宋体" w:hAnsi="Times New Roman" w:cs="Times New Roman" w:hint="eastAsia"/>
          <w:sz w:val="28"/>
          <w:szCs w:val="28"/>
        </w:rPr>
        <w:t>www.huaan.com.cn</w:t>
      </w:r>
      <w:r w:rsidRPr="00BF31C1">
        <w:rPr>
          <w:rFonts w:ascii="Times New Roman" w:eastAsia="宋体" w:hAnsi="Times New Roman" w:cs="Times New Roman" w:hint="eastAsia"/>
          <w:sz w:val="28"/>
          <w:szCs w:val="28"/>
        </w:rPr>
        <w:t>）查询相关信息或拨打客户服务电话（</w:t>
      </w:r>
      <w:r w:rsidRPr="00BF31C1">
        <w:rPr>
          <w:rFonts w:ascii="Times New Roman" w:eastAsia="宋体" w:hAnsi="Times New Roman" w:cs="Times New Roman" w:hint="eastAsia"/>
          <w:sz w:val="28"/>
          <w:szCs w:val="28"/>
        </w:rPr>
        <w:t>40088-50099</w:t>
      </w:r>
      <w:r w:rsidRPr="00BF31C1">
        <w:rPr>
          <w:rFonts w:ascii="Times New Roman" w:eastAsia="宋体" w:hAnsi="Times New Roman" w:cs="Times New Roman" w:hint="eastAsia"/>
          <w:sz w:val="28"/>
          <w:szCs w:val="28"/>
        </w:rPr>
        <w:t>）咨询相关事宜。</w:t>
      </w:r>
    </w:p>
    <w:p w:rsidR="00B223B8" w:rsidRPr="00BF31C1" w:rsidRDefault="00B223B8">
      <w:pPr>
        <w:spacing w:line="360" w:lineRule="auto"/>
        <w:ind w:firstLineChars="200" w:firstLine="560"/>
        <w:rPr>
          <w:rFonts w:ascii="Times New Roman" w:eastAsia="宋体" w:hAnsi="Times New Roman" w:cs="Times New Roman"/>
          <w:sz w:val="28"/>
          <w:szCs w:val="28"/>
        </w:rPr>
      </w:pPr>
    </w:p>
    <w:p w:rsidR="00B223B8" w:rsidRPr="00BF31C1" w:rsidRDefault="00DE756B">
      <w:pPr>
        <w:spacing w:line="360" w:lineRule="auto"/>
        <w:ind w:firstLineChars="200" w:firstLine="560"/>
        <w:rPr>
          <w:rFonts w:ascii="Times New Roman" w:eastAsia="宋体" w:hAnsi="Times New Roman" w:cs="Times New Roman"/>
          <w:sz w:val="28"/>
          <w:szCs w:val="28"/>
        </w:rPr>
      </w:pPr>
      <w:r w:rsidRPr="00BF31C1">
        <w:rPr>
          <w:rFonts w:ascii="Times New Roman" w:eastAsia="宋体" w:hAnsi="Times New Roman" w:cs="Times New Roman" w:hint="eastAsia"/>
          <w:sz w:val="28"/>
          <w:szCs w:val="28"/>
        </w:rPr>
        <w:t>特此公告。</w:t>
      </w:r>
    </w:p>
    <w:p w:rsidR="00B223B8" w:rsidRPr="00BF31C1" w:rsidRDefault="00B223B8">
      <w:pPr>
        <w:spacing w:line="360" w:lineRule="auto"/>
        <w:rPr>
          <w:rFonts w:ascii="Times New Roman" w:eastAsia="宋体" w:hAnsi="Times New Roman" w:cs="Times New Roman"/>
          <w:sz w:val="28"/>
          <w:szCs w:val="28"/>
        </w:rPr>
      </w:pPr>
    </w:p>
    <w:p w:rsidR="00B223B8" w:rsidRPr="00BF31C1" w:rsidRDefault="00B223B8">
      <w:pPr>
        <w:spacing w:line="360" w:lineRule="auto"/>
        <w:rPr>
          <w:rFonts w:ascii="Times New Roman" w:eastAsia="宋体" w:hAnsi="Times New Roman" w:cs="Times New Roman"/>
          <w:sz w:val="28"/>
          <w:szCs w:val="28"/>
        </w:rPr>
      </w:pPr>
    </w:p>
    <w:p w:rsidR="00B223B8" w:rsidRPr="00BF31C1" w:rsidRDefault="00DE756B">
      <w:pPr>
        <w:spacing w:line="360" w:lineRule="auto"/>
        <w:ind w:firstLine="420"/>
        <w:jc w:val="right"/>
        <w:rPr>
          <w:rFonts w:ascii="Times New Roman" w:eastAsia="宋体" w:hAnsi="Times New Roman" w:cs="Times New Roman"/>
          <w:sz w:val="28"/>
          <w:szCs w:val="28"/>
        </w:rPr>
      </w:pPr>
      <w:r w:rsidRPr="00BF31C1">
        <w:rPr>
          <w:rFonts w:ascii="Times New Roman" w:eastAsia="宋体" w:hAnsi="Times New Roman" w:cs="Times New Roman" w:hint="eastAsia"/>
          <w:sz w:val="28"/>
          <w:szCs w:val="28"/>
        </w:rPr>
        <w:t>华安基金管理有限公司</w:t>
      </w:r>
    </w:p>
    <w:p w:rsidR="00B223B8" w:rsidRPr="00BF31C1" w:rsidRDefault="00DE756B">
      <w:pPr>
        <w:spacing w:line="360" w:lineRule="auto"/>
        <w:ind w:firstLine="420"/>
        <w:jc w:val="right"/>
        <w:rPr>
          <w:rFonts w:ascii="Times New Roman" w:eastAsia="宋体" w:hAnsi="Times New Roman" w:cs="Times New Roman"/>
          <w:sz w:val="28"/>
          <w:szCs w:val="28"/>
        </w:rPr>
      </w:pPr>
      <w:r w:rsidRPr="00BF31C1">
        <w:rPr>
          <w:rFonts w:ascii="Times New Roman" w:eastAsia="宋体" w:hAnsi="Times New Roman" w:cs="Times New Roman"/>
          <w:sz w:val="28"/>
          <w:szCs w:val="28"/>
        </w:rPr>
        <w:t>2025</w:t>
      </w:r>
      <w:r w:rsidRPr="00BF31C1">
        <w:rPr>
          <w:rFonts w:ascii="Times New Roman" w:eastAsia="宋体" w:hAnsi="Times New Roman" w:cs="Times New Roman" w:hint="eastAsia"/>
          <w:sz w:val="28"/>
          <w:szCs w:val="28"/>
        </w:rPr>
        <w:t>年</w:t>
      </w:r>
      <w:r w:rsidRPr="00BF31C1">
        <w:rPr>
          <w:rFonts w:ascii="Times New Roman" w:eastAsia="宋体" w:hAnsi="Times New Roman" w:cs="Times New Roman"/>
          <w:sz w:val="28"/>
          <w:szCs w:val="28"/>
        </w:rPr>
        <w:t>10</w:t>
      </w:r>
      <w:r w:rsidRPr="00BF31C1">
        <w:rPr>
          <w:rFonts w:ascii="Times New Roman" w:eastAsia="宋体" w:hAnsi="Times New Roman" w:cs="Times New Roman" w:hint="eastAsia"/>
          <w:sz w:val="28"/>
          <w:szCs w:val="28"/>
        </w:rPr>
        <w:t>月</w:t>
      </w:r>
      <w:r w:rsidRPr="00BF31C1">
        <w:rPr>
          <w:rFonts w:ascii="Times New Roman" w:eastAsia="宋体" w:hAnsi="Times New Roman" w:cs="Times New Roman"/>
          <w:sz w:val="28"/>
          <w:szCs w:val="28"/>
        </w:rPr>
        <w:t>14</w:t>
      </w:r>
      <w:r w:rsidRPr="00BF31C1">
        <w:rPr>
          <w:rFonts w:ascii="Times New Roman" w:eastAsia="宋体" w:hAnsi="Times New Roman" w:cs="Times New Roman" w:hint="eastAsia"/>
          <w:sz w:val="28"/>
          <w:szCs w:val="28"/>
        </w:rPr>
        <w:t>日</w:t>
      </w:r>
    </w:p>
    <w:sectPr w:rsidR="00B223B8" w:rsidRPr="00BF31C1" w:rsidSect="00B01D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56B" w:rsidRDefault="00DE756B" w:rsidP="00BF31C1">
      <w:r>
        <w:separator/>
      </w:r>
    </w:p>
  </w:endnote>
  <w:endnote w:type="continuationSeparator" w:id="0">
    <w:p w:rsidR="00DE756B" w:rsidRDefault="00DE756B" w:rsidP="00BF3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56B" w:rsidRDefault="00DE756B" w:rsidP="00BF31C1">
      <w:r>
        <w:separator/>
      </w:r>
    </w:p>
  </w:footnote>
  <w:footnote w:type="continuationSeparator" w:id="0">
    <w:p w:rsidR="00DE756B" w:rsidRDefault="00DE756B" w:rsidP="00BF3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922604680023" w:val="Word"/>
    <w:docVar w:name="922604680068" w:val="Word"/>
    <w:docVar w:name="WindFunc_172d98f9c5e041bab4e1acd8e8a8154e" w:val="wdf={&quot;compose&quot;:false,&quot;formulas&quot;:[{&quot;v1&quot;:&quot;wss(\&quot;159359.OF\&quot;,\&quot;fund_fullname\&quot;)&quot;}],&quot;md5&quot;:&quot;e1895720f503e861d46b67422e82d847&quot;,&quot;ver&quot;:&quot;2022.12.002&quot;,&quot;zip&quot;:false}"/>
    <w:docVar w:name="WindFunc_24183e84a53d43f98528c4af8948fad4" w:val="wdf={&quot;compose&quot;:false,&quot;formulas&quot;:[{&quot;v1&quot;:&quot;wss(\&quot;159359.OF\&quot;,\&quot;fund_fullname\&quot;)&quot;}],&quot;md5&quot;:&quot;e1895720f503e861d46b67422e82d847&quot;,&quot;ver&quot;:&quot;2022.12.002&quot;,&quot;zip&quot;:false}"/>
    <w:docVar w:name="WindFunc_2ae1537402974d15a1181e4f24bc3344" w:val="wdf={&quot;compose&quot;:false,&quot;formulas&quot;:[{&quot;v1&quot;:&quot;wss(\&quot;159359.OF\&quot;,\&quot;fund_networkcashbuystartdate\&quot;)&quot;}],&quot;md5&quot;:&quot;69cbea08c9dbbe00bd77beab3b2f1434&quot;,&quot;ver&quot;:&quot;2022.12.002&quot;,&quot;zip&quot;:false}"/>
    <w:docVar w:name="WindFunc_6c1da1cd482a4a588fb6674092e8792f" w:val="wdf={&quot;compose&quot;:false,&quot;formulas&quot;:[{&quot;v1&quot;:&quot;wss(\&quot;159359.OF\&quot;,\&quot;fund_fullname\&quot;)&quot;}],&quot;md5&quot;:&quot;e1895720f503e861d46b67422e82d847&quot;,&quot;ver&quot;:&quot;2022.12.002&quot;,&quot;zip&quot;:false}"/>
    <w:docVar w:name="WindFunc_7a4c5e9ea6e2409da41d72bd61d50013" w:val="wdf={&quot;CustomCalc&quot;:&quot;1&quot;,&quot;funcName&quot;:&quot;自定义计算&quot;,&quot;function&quot;:[{&quot;description&quot;:&quot;ETF网上现金认购截止日&quot;,&quot;type&quot;:&quot;indicator&quot;,&quot;value&quot;:&quot;wss(\&quot;159359.OF\&quot;,\&quot;fund_networkcashbuyenddate\&quot;)&quot;}],&quot;version&quot;:1.0}"/>
    <w:docVar w:name="WindFunc_8a9e45d7126547ac97ea547ca5f18242" w:val="wdf={&quot;compose&quot;:false,&quot;formulas&quot;:[{&quot;v1&quot;:&quot;wss(\&quot;159359.OF\&quot;,\&quot;fund_exchangeshortnameextend\&quot;)&quot;}],&quot;md5&quot;:&quot;09d03b14d4fe2fe6275ec4c4e586c8f2&quot;,&quot;ver&quot;:&quot;2022.12.002&quot;,&quot;zip&quot;:false}"/>
    <w:docVar w:name="WindFunc_a2be750041e64bae89a8faf32b090c74" w:val="wdf={&quot;CustomCalc&quot;:&quot;1&quot;,&quot;funcName&quot;:&quot;自定义计算&quot;,&quot;function&quot;:[{&quot;description&quot;:&quot;ETF网上现金认购起始日&quot;,&quot;type&quot;:&quot;indicator&quot;,&quot;value&quot;:&quot;wss(\&quot;159359.OF\&quot;,\&quot;fund_networkcashbuystartdate\&quot;)&quot;}],&quot;version&quot;:1.0}"/>
    <w:docVar w:name="WindFunc_e9c36e744b6b42f39f8e54741cef6ccf" w:val="wdf={&quot;compose&quot;:false,&quot;formulas&quot;:[{&quot;v1&quot;:&quot;wss(\&quot;159359.OF\&quot;,\&quot;fund_fullname\&quot;)&quot;}],&quot;md5&quot;:&quot;e1895720f503e861d46b67422e82d847&quot;,&quot;ver&quot;:&quot;2022.12.002&quot;,&quot;zip&quot;:false}"/>
    <w:docVar w:name="WindVal_172d98f9c5e041bab4e1acd8e8a8154e" w:val="{&quot;data&quot;:{&quot;type&quot;:&quot;string&quot;,&quot;value&quot;:&quot;华安中证A500交易型开放式指数证券投资基金&quot;},&quot;format&quot;:{&quot;version&quot;:1}}"/>
    <w:docVar w:name="WindVal_24183e84a53d43f98528c4af8948fad4" w:val="{&quot;data&quot;:{&quot;type&quot;:&quot;string&quot;,&quot;value&quot;:&quot;华安中证A500交易型开放式指数证券投资基金&quot;},&quot;format&quot;:{&quot;version&quot;:1}}"/>
    <w:docVar w:name="WindVal_2ae1537402974d15a1181e4f24bc3344" w:val="{&quot;data&quot;:{&quot;type&quot;:&quot;date&quot;,&quot;value&quot;:45601.0},&quot;format&quot;:{&quot;version&quot;:1}}"/>
    <w:docVar w:name="WindVal_6c1da1cd482a4a588fb6674092e8792f" w:val="{&quot;data&quot;:{&quot;type&quot;:&quot;string&quot;,&quot;value&quot;:&quot;华安中证A500交易型开放式指数证券投资基金&quot;},&quot;format&quot;:{&quot;version&quot;:1}}"/>
    <w:docVar w:name="WindVal_7a4c5e9ea6e2409da41d72bd61d50013" w:val="{&quot;data&quot;:{&quot;type&quot;:&quot;date&quot;,&quot;value&quot;:45618.0},&quot;format&quot;:{&quot;format&quot;:{&quot;date&quot;:2},&quot;unit&quot;:{&quot;visible&quot;:false},&quot;value&quot;:{&quot;type&quot;:&quot;date&quot;},&quot;version&quot;:1}}"/>
    <w:docVar w:name="WindVal_8a9e45d7126547ac97ea547ca5f18242" w:val="{&quot;data&quot;:{&quot;type&quot;:&quot;string&quot;,&quot;value&quot;:&quot;中证A500ETF华安&quot;},&quot;format&quot;:{&quot;version&quot;:1}}"/>
    <w:docVar w:name="WindVal_a2be750041e64bae89a8faf32b090c74" w:val="{&quot;data&quot;:{&quot;type&quot;:&quot;date&quot;,&quot;value&quot;:45601.0},&quot;format&quot;:{&quot;format&quot;:{&quot;date&quot;:2},&quot;unit&quot;:{&quot;visible&quot;:false},&quot;value&quot;:{&quot;type&quot;:&quot;date&quot;},&quot;version&quot;:1}}"/>
    <w:docVar w:name="WindVal_e9c36e744b6b42f39f8e54741cef6ccf" w:val="{&quot;data&quot;:{&quot;type&quot;:&quot;string&quot;,&quot;value&quot;:&quot;华安中证A500交易型开放式指数证券投资基金&quot;},&quot;format&quot;:{&quot;version&quot;:1}}"/>
  </w:docVars>
  <w:rsids>
    <w:rsidRoot w:val="00EC36A3"/>
    <w:rsid w:val="000004DF"/>
    <w:rsid w:val="00003E9A"/>
    <w:rsid w:val="000275D3"/>
    <w:rsid w:val="00034C9F"/>
    <w:rsid w:val="00034D54"/>
    <w:rsid w:val="00041504"/>
    <w:rsid w:val="000425D2"/>
    <w:rsid w:val="00052966"/>
    <w:rsid w:val="000546A0"/>
    <w:rsid w:val="00056D03"/>
    <w:rsid w:val="00066A14"/>
    <w:rsid w:val="00093FC1"/>
    <w:rsid w:val="000A3F7F"/>
    <w:rsid w:val="000A6367"/>
    <w:rsid w:val="000B10FA"/>
    <w:rsid w:val="000B615C"/>
    <w:rsid w:val="000C23F0"/>
    <w:rsid w:val="000C3975"/>
    <w:rsid w:val="000E3088"/>
    <w:rsid w:val="00112DB4"/>
    <w:rsid w:val="00113238"/>
    <w:rsid w:val="00126797"/>
    <w:rsid w:val="00130E24"/>
    <w:rsid w:val="0013371F"/>
    <w:rsid w:val="00135FFC"/>
    <w:rsid w:val="00144EEA"/>
    <w:rsid w:val="00175D11"/>
    <w:rsid w:val="00180D64"/>
    <w:rsid w:val="00185193"/>
    <w:rsid w:val="0018602E"/>
    <w:rsid w:val="001A5347"/>
    <w:rsid w:val="001A5FA9"/>
    <w:rsid w:val="001E0198"/>
    <w:rsid w:val="001F253A"/>
    <w:rsid w:val="001F33F3"/>
    <w:rsid w:val="002432E8"/>
    <w:rsid w:val="00250CC3"/>
    <w:rsid w:val="00251C43"/>
    <w:rsid w:val="00273960"/>
    <w:rsid w:val="00276830"/>
    <w:rsid w:val="00290380"/>
    <w:rsid w:val="00296738"/>
    <w:rsid w:val="002B3E9E"/>
    <w:rsid w:val="00300E99"/>
    <w:rsid w:val="00307EE5"/>
    <w:rsid w:val="00320DF4"/>
    <w:rsid w:val="00346AB1"/>
    <w:rsid w:val="00351AA6"/>
    <w:rsid w:val="00354177"/>
    <w:rsid w:val="0035682E"/>
    <w:rsid w:val="00371CF7"/>
    <w:rsid w:val="00380DA5"/>
    <w:rsid w:val="003A39E3"/>
    <w:rsid w:val="003A4293"/>
    <w:rsid w:val="003B384E"/>
    <w:rsid w:val="003C7B97"/>
    <w:rsid w:val="003D349D"/>
    <w:rsid w:val="003D5F08"/>
    <w:rsid w:val="003E01FD"/>
    <w:rsid w:val="003E2F1D"/>
    <w:rsid w:val="003E6FDA"/>
    <w:rsid w:val="003F0933"/>
    <w:rsid w:val="003F432E"/>
    <w:rsid w:val="004033F4"/>
    <w:rsid w:val="0041122B"/>
    <w:rsid w:val="00421277"/>
    <w:rsid w:val="00444E73"/>
    <w:rsid w:val="004513A1"/>
    <w:rsid w:val="00456D31"/>
    <w:rsid w:val="00471D36"/>
    <w:rsid w:val="00472931"/>
    <w:rsid w:val="0047418F"/>
    <w:rsid w:val="0048432A"/>
    <w:rsid w:val="00485196"/>
    <w:rsid w:val="00486FBA"/>
    <w:rsid w:val="00490FDE"/>
    <w:rsid w:val="004A31FD"/>
    <w:rsid w:val="004C6AB3"/>
    <w:rsid w:val="004C7E3E"/>
    <w:rsid w:val="004D453B"/>
    <w:rsid w:val="004F2DA4"/>
    <w:rsid w:val="004F4726"/>
    <w:rsid w:val="004F48C7"/>
    <w:rsid w:val="004F540A"/>
    <w:rsid w:val="00504FF7"/>
    <w:rsid w:val="00523810"/>
    <w:rsid w:val="00543679"/>
    <w:rsid w:val="005475A5"/>
    <w:rsid w:val="005478E7"/>
    <w:rsid w:val="00556689"/>
    <w:rsid w:val="005675B9"/>
    <w:rsid w:val="005A3B2D"/>
    <w:rsid w:val="005B4E17"/>
    <w:rsid w:val="005B7695"/>
    <w:rsid w:val="005D4220"/>
    <w:rsid w:val="005D5C7B"/>
    <w:rsid w:val="005E147A"/>
    <w:rsid w:val="005F750E"/>
    <w:rsid w:val="00614633"/>
    <w:rsid w:val="00621A5D"/>
    <w:rsid w:val="00623340"/>
    <w:rsid w:val="00624B8C"/>
    <w:rsid w:val="00652E39"/>
    <w:rsid w:val="006569FE"/>
    <w:rsid w:val="00663EEA"/>
    <w:rsid w:val="00676B9B"/>
    <w:rsid w:val="006841AB"/>
    <w:rsid w:val="00684C6F"/>
    <w:rsid w:val="00693799"/>
    <w:rsid w:val="00697622"/>
    <w:rsid w:val="006A24C0"/>
    <w:rsid w:val="006B4C56"/>
    <w:rsid w:val="006C2788"/>
    <w:rsid w:val="006C54E3"/>
    <w:rsid w:val="006D553E"/>
    <w:rsid w:val="006E0F03"/>
    <w:rsid w:val="006F469C"/>
    <w:rsid w:val="007063A7"/>
    <w:rsid w:val="00706C35"/>
    <w:rsid w:val="00717243"/>
    <w:rsid w:val="0072166A"/>
    <w:rsid w:val="00735327"/>
    <w:rsid w:val="007423C6"/>
    <w:rsid w:val="00760331"/>
    <w:rsid w:val="007735D0"/>
    <w:rsid w:val="00774B0B"/>
    <w:rsid w:val="007751F0"/>
    <w:rsid w:val="00786ECD"/>
    <w:rsid w:val="00787E62"/>
    <w:rsid w:val="00794E36"/>
    <w:rsid w:val="007A42AB"/>
    <w:rsid w:val="007B0906"/>
    <w:rsid w:val="007C13DD"/>
    <w:rsid w:val="007C1BB0"/>
    <w:rsid w:val="007C461F"/>
    <w:rsid w:val="007D0773"/>
    <w:rsid w:val="007E3A5B"/>
    <w:rsid w:val="00804093"/>
    <w:rsid w:val="008142A9"/>
    <w:rsid w:val="00821116"/>
    <w:rsid w:val="0082120B"/>
    <w:rsid w:val="0082461A"/>
    <w:rsid w:val="00827EB2"/>
    <w:rsid w:val="00831D2E"/>
    <w:rsid w:val="00841C56"/>
    <w:rsid w:val="0084652D"/>
    <w:rsid w:val="008517E4"/>
    <w:rsid w:val="00854259"/>
    <w:rsid w:val="008554EF"/>
    <w:rsid w:val="00862F1C"/>
    <w:rsid w:val="00874FBB"/>
    <w:rsid w:val="00875DA0"/>
    <w:rsid w:val="00881BF7"/>
    <w:rsid w:val="008831C9"/>
    <w:rsid w:val="0088741B"/>
    <w:rsid w:val="00887504"/>
    <w:rsid w:val="00887C45"/>
    <w:rsid w:val="00894206"/>
    <w:rsid w:val="00895BA9"/>
    <w:rsid w:val="008A1508"/>
    <w:rsid w:val="008B2FE5"/>
    <w:rsid w:val="008B39F9"/>
    <w:rsid w:val="008B60D8"/>
    <w:rsid w:val="008B6DD9"/>
    <w:rsid w:val="008B79C9"/>
    <w:rsid w:val="008C1472"/>
    <w:rsid w:val="008C2AE0"/>
    <w:rsid w:val="008D7740"/>
    <w:rsid w:val="008E4395"/>
    <w:rsid w:val="008F068A"/>
    <w:rsid w:val="008F146D"/>
    <w:rsid w:val="00914320"/>
    <w:rsid w:val="00915ED2"/>
    <w:rsid w:val="009216BB"/>
    <w:rsid w:val="00942270"/>
    <w:rsid w:val="00953AC0"/>
    <w:rsid w:val="009554C4"/>
    <w:rsid w:val="0095733A"/>
    <w:rsid w:val="00957E9A"/>
    <w:rsid w:val="00960615"/>
    <w:rsid w:val="00966CBB"/>
    <w:rsid w:val="009724FE"/>
    <w:rsid w:val="00982F8D"/>
    <w:rsid w:val="00992555"/>
    <w:rsid w:val="0099370D"/>
    <w:rsid w:val="009B4A4E"/>
    <w:rsid w:val="009C4898"/>
    <w:rsid w:val="009E4678"/>
    <w:rsid w:val="009E62E1"/>
    <w:rsid w:val="009F4B78"/>
    <w:rsid w:val="00A102C6"/>
    <w:rsid w:val="00A14F72"/>
    <w:rsid w:val="00A162CF"/>
    <w:rsid w:val="00A171A0"/>
    <w:rsid w:val="00A3212E"/>
    <w:rsid w:val="00A33400"/>
    <w:rsid w:val="00A44B32"/>
    <w:rsid w:val="00A5348C"/>
    <w:rsid w:val="00A8075E"/>
    <w:rsid w:val="00A8191D"/>
    <w:rsid w:val="00A84AD4"/>
    <w:rsid w:val="00A96A6B"/>
    <w:rsid w:val="00AA4897"/>
    <w:rsid w:val="00AF2785"/>
    <w:rsid w:val="00B01D76"/>
    <w:rsid w:val="00B04B43"/>
    <w:rsid w:val="00B05492"/>
    <w:rsid w:val="00B07BB1"/>
    <w:rsid w:val="00B2191D"/>
    <w:rsid w:val="00B223B8"/>
    <w:rsid w:val="00B2427E"/>
    <w:rsid w:val="00B24E2D"/>
    <w:rsid w:val="00B27E32"/>
    <w:rsid w:val="00B35A46"/>
    <w:rsid w:val="00B544BA"/>
    <w:rsid w:val="00B56804"/>
    <w:rsid w:val="00B63CDA"/>
    <w:rsid w:val="00B71163"/>
    <w:rsid w:val="00B82BD2"/>
    <w:rsid w:val="00B927F6"/>
    <w:rsid w:val="00BA70F4"/>
    <w:rsid w:val="00BC7921"/>
    <w:rsid w:val="00BD0CD2"/>
    <w:rsid w:val="00BD0F1F"/>
    <w:rsid w:val="00BE6F9F"/>
    <w:rsid w:val="00BE73A3"/>
    <w:rsid w:val="00BF31C1"/>
    <w:rsid w:val="00C12FF1"/>
    <w:rsid w:val="00C45FE1"/>
    <w:rsid w:val="00C548C1"/>
    <w:rsid w:val="00C57B92"/>
    <w:rsid w:val="00C714BD"/>
    <w:rsid w:val="00C74BF9"/>
    <w:rsid w:val="00C82360"/>
    <w:rsid w:val="00C84862"/>
    <w:rsid w:val="00C85FF4"/>
    <w:rsid w:val="00CA1B1D"/>
    <w:rsid w:val="00CA33C2"/>
    <w:rsid w:val="00CA4411"/>
    <w:rsid w:val="00CB349C"/>
    <w:rsid w:val="00CB5CF2"/>
    <w:rsid w:val="00CC1EFE"/>
    <w:rsid w:val="00CC578C"/>
    <w:rsid w:val="00CD1A65"/>
    <w:rsid w:val="00CD1E3B"/>
    <w:rsid w:val="00CD2048"/>
    <w:rsid w:val="00CD2D95"/>
    <w:rsid w:val="00CF2C1F"/>
    <w:rsid w:val="00CF5788"/>
    <w:rsid w:val="00CF726E"/>
    <w:rsid w:val="00D03186"/>
    <w:rsid w:val="00D042DD"/>
    <w:rsid w:val="00D0575C"/>
    <w:rsid w:val="00D26389"/>
    <w:rsid w:val="00D35B9C"/>
    <w:rsid w:val="00D5426D"/>
    <w:rsid w:val="00D83448"/>
    <w:rsid w:val="00D94AC2"/>
    <w:rsid w:val="00D97BF2"/>
    <w:rsid w:val="00DB481D"/>
    <w:rsid w:val="00DC7688"/>
    <w:rsid w:val="00DE1CBD"/>
    <w:rsid w:val="00DE3A15"/>
    <w:rsid w:val="00DE756B"/>
    <w:rsid w:val="00DF3B6B"/>
    <w:rsid w:val="00E004BE"/>
    <w:rsid w:val="00E12C2C"/>
    <w:rsid w:val="00E15D65"/>
    <w:rsid w:val="00E41C85"/>
    <w:rsid w:val="00E5159E"/>
    <w:rsid w:val="00E62D88"/>
    <w:rsid w:val="00E653CB"/>
    <w:rsid w:val="00E71A56"/>
    <w:rsid w:val="00E85F3A"/>
    <w:rsid w:val="00EA054F"/>
    <w:rsid w:val="00EA59A9"/>
    <w:rsid w:val="00EA59F8"/>
    <w:rsid w:val="00EB1C91"/>
    <w:rsid w:val="00EB3321"/>
    <w:rsid w:val="00EC36A3"/>
    <w:rsid w:val="00ED0B17"/>
    <w:rsid w:val="00F00069"/>
    <w:rsid w:val="00F01B1E"/>
    <w:rsid w:val="00F07814"/>
    <w:rsid w:val="00F12EC5"/>
    <w:rsid w:val="00F27FC7"/>
    <w:rsid w:val="00F32617"/>
    <w:rsid w:val="00F44EAA"/>
    <w:rsid w:val="00F4614F"/>
    <w:rsid w:val="00F60495"/>
    <w:rsid w:val="00F642AA"/>
    <w:rsid w:val="00F90CC7"/>
    <w:rsid w:val="00FA6395"/>
    <w:rsid w:val="00FB5C7C"/>
    <w:rsid w:val="00FC3765"/>
    <w:rsid w:val="00FD3036"/>
    <w:rsid w:val="00FD3942"/>
    <w:rsid w:val="00FD6708"/>
    <w:rsid w:val="18A521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D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01D76"/>
    <w:pPr>
      <w:jc w:val="left"/>
    </w:pPr>
  </w:style>
  <w:style w:type="paragraph" w:styleId="a4">
    <w:name w:val="Balloon Text"/>
    <w:basedOn w:val="a"/>
    <w:link w:val="Char0"/>
    <w:uiPriority w:val="99"/>
    <w:semiHidden/>
    <w:unhideWhenUsed/>
    <w:qFormat/>
    <w:rsid w:val="00B01D76"/>
    <w:rPr>
      <w:sz w:val="18"/>
      <w:szCs w:val="18"/>
    </w:rPr>
  </w:style>
  <w:style w:type="paragraph" w:styleId="a5">
    <w:name w:val="footer"/>
    <w:basedOn w:val="a"/>
    <w:link w:val="Char1"/>
    <w:uiPriority w:val="99"/>
    <w:unhideWhenUsed/>
    <w:rsid w:val="00B01D76"/>
    <w:pPr>
      <w:tabs>
        <w:tab w:val="center" w:pos="4153"/>
        <w:tab w:val="right" w:pos="8306"/>
      </w:tabs>
      <w:snapToGrid w:val="0"/>
      <w:jc w:val="left"/>
    </w:pPr>
    <w:rPr>
      <w:sz w:val="18"/>
      <w:szCs w:val="18"/>
    </w:rPr>
  </w:style>
  <w:style w:type="paragraph" w:styleId="a6">
    <w:name w:val="header"/>
    <w:basedOn w:val="a"/>
    <w:link w:val="Char2"/>
    <w:uiPriority w:val="99"/>
    <w:unhideWhenUsed/>
    <w:rsid w:val="00B01D7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01D76"/>
    <w:rPr>
      <w:b/>
      <w:bCs/>
    </w:rPr>
  </w:style>
  <w:style w:type="character" w:styleId="a8">
    <w:name w:val="Hyperlink"/>
    <w:basedOn w:val="a0"/>
    <w:uiPriority w:val="99"/>
    <w:unhideWhenUsed/>
    <w:rsid w:val="00B01D76"/>
    <w:rPr>
      <w:color w:val="0563C1" w:themeColor="hyperlink"/>
      <w:u w:val="single"/>
    </w:rPr>
  </w:style>
  <w:style w:type="character" w:styleId="a9">
    <w:name w:val="annotation reference"/>
    <w:basedOn w:val="a0"/>
    <w:uiPriority w:val="99"/>
    <w:semiHidden/>
    <w:unhideWhenUsed/>
    <w:qFormat/>
    <w:rsid w:val="00B01D76"/>
    <w:rPr>
      <w:sz w:val="21"/>
      <w:szCs w:val="21"/>
    </w:rPr>
  </w:style>
  <w:style w:type="character" w:customStyle="1" w:styleId="Char2">
    <w:name w:val="页眉 Char"/>
    <w:basedOn w:val="a0"/>
    <w:link w:val="a6"/>
    <w:uiPriority w:val="99"/>
    <w:rsid w:val="00B01D76"/>
    <w:rPr>
      <w:sz w:val="18"/>
      <w:szCs w:val="18"/>
    </w:rPr>
  </w:style>
  <w:style w:type="character" w:customStyle="1" w:styleId="Char1">
    <w:name w:val="页脚 Char"/>
    <w:basedOn w:val="a0"/>
    <w:link w:val="a5"/>
    <w:uiPriority w:val="99"/>
    <w:rsid w:val="00B01D76"/>
    <w:rPr>
      <w:sz w:val="18"/>
      <w:szCs w:val="18"/>
    </w:rPr>
  </w:style>
  <w:style w:type="character" w:customStyle="1" w:styleId="Char0">
    <w:name w:val="批注框文本 Char"/>
    <w:basedOn w:val="a0"/>
    <w:link w:val="a4"/>
    <w:uiPriority w:val="99"/>
    <w:semiHidden/>
    <w:qFormat/>
    <w:rsid w:val="00B01D76"/>
    <w:rPr>
      <w:sz w:val="18"/>
      <w:szCs w:val="18"/>
    </w:rPr>
  </w:style>
  <w:style w:type="character" w:customStyle="1" w:styleId="Char">
    <w:name w:val="批注文字 Char"/>
    <w:basedOn w:val="a0"/>
    <w:link w:val="a3"/>
    <w:uiPriority w:val="99"/>
    <w:semiHidden/>
    <w:qFormat/>
    <w:rsid w:val="00B01D76"/>
  </w:style>
  <w:style w:type="character" w:customStyle="1" w:styleId="Char3">
    <w:name w:val="批注主题 Char"/>
    <w:basedOn w:val="Char"/>
    <w:link w:val="a7"/>
    <w:uiPriority w:val="99"/>
    <w:semiHidden/>
    <w:qFormat/>
    <w:rsid w:val="00B01D76"/>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4</DocSecurity>
  <Lines>3</Lines>
  <Paragraphs>1</Paragraphs>
  <ScaleCrop>false</ScaleCrop>
  <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dc:creator>
  <cp:lastModifiedBy>ZHONGM</cp:lastModifiedBy>
  <cp:revision>2</cp:revision>
  <dcterms:created xsi:type="dcterms:W3CDTF">2025-10-13T16:01:00Z</dcterms:created>
  <dcterms:modified xsi:type="dcterms:W3CDTF">2025-10-13T16:01:00Z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54B7468D22D14A66BC1B7A5A1AD241B1_12</vt:lpwstr>
  </property>
</Properties>
</file>