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FA8" w:rsidRPr="00F73ECA" w:rsidRDefault="00AE0D36" w:rsidP="000B21D8">
      <w:pPr>
        <w:spacing w:beforeLines="50" w:afterLines="50" w:line="360" w:lineRule="auto"/>
        <w:jc w:val="center"/>
        <w:rPr>
          <w:rFonts w:ascii="宋体" w:eastAsia="宋体" w:hAnsi="宋体"/>
          <w:b/>
          <w:color w:val="000000" w:themeColor="text1"/>
          <w:sz w:val="24"/>
          <w:szCs w:val="24"/>
        </w:rPr>
      </w:pPr>
      <w:r w:rsidRPr="00F73ECA">
        <w:rPr>
          <w:rFonts w:ascii="宋体" w:eastAsia="宋体" w:hAnsi="宋体" w:hint="eastAsia"/>
          <w:b/>
          <w:color w:val="000000" w:themeColor="text1"/>
          <w:sz w:val="24"/>
          <w:szCs w:val="24"/>
        </w:rPr>
        <w:t>南方中证</w:t>
      </w:r>
      <w:r w:rsidRPr="00F73ECA">
        <w:rPr>
          <w:rFonts w:ascii="宋体" w:eastAsia="宋体" w:hAnsi="宋体"/>
          <w:b/>
          <w:color w:val="000000" w:themeColor="text1"/>
          <w:sz w:val="24"/>
          <w:szCs w:val="24"/>
        </w:rPr>
        <w:t>AAA科技创新公司债交易型开放式指数证券投资基金</w:t>
      </w:r>
      <w:r w:rsidR="00631FA8" w:rsidRPr="00F73ECA">
        <w:rPr>
          <w:rFonts w:ascii="宋体" w:eastAsia="宋体" w:hAnsi="宋体" w:hint="eastAsia"/>
          <w:b/>
          <w:color w:val="000000" w:themeColor="text1"/>
          <w:sz w:val="24"/>
          <w:szCs w:val="24"/>
        </w:rPr>
        <w:t>增加一级交易商的公告</w:t>
      </w:r>
    </w:p>
    <w:p w:rsidR="00631FA8" w:rsidRPr="00F73ECA" w:rsidRDefault="00631FA8" w:rsidP="00631FA8">
      <w:pPr>
        <w:spacing w:line="360" w:lineRule="auto"/>
        <w:ind w:firstLineChars="200" w:firstLine="420"/>
        <w:rPr>
          <w:rFonts w:ascii="宋体" w:eastAsia="宋体" w:hAnsi="宋体"/>
        </w:rPr>
      </w:pPr>
      <w:r w:rsidRPr="00F73ECA">
        <w:rPr>
          <w:rFonts w:ascii="宋体" w:eastAsia="宋体" w:hAnsi="宋体" w:hint="eastAsia"/>
          <w:color w:val="000000" w:themeColor="text1"/>
        </w:rPr>
        <w:t>经交易所确认，根据南方基金管理股份有限公司(下称"本公司")与</w:t>
      </w:r>
      <w:r w:rsidRPr="00F73ECA">
        <w:rPr>
          <w:rFonts w:ascii="宋体" w:eastAsia="宋体" w:hAnsi="宋体" w:cs="宋体" w:hint="eastAsia"/>
          <w:color w:val="4D4D4D"/>
          <w:kern w:val="0"/>
        </w:rPr>
        <w:t>下列证券公司</w:t>
      </w:r>
      <w:r w:rsidRPr="00F73ECA">
        <w:rPr>
          <w:rFonts w:ascii="宋体" w:eastAsia="宋体" w:hAnsi="宋体" w:hint="eastAsia"/>
          <w:color w:val="000000" w:themeColor="text1"/>
        </w:rPr>
        <w:t>签署的协议</w:t>
      </w:r>
      <w:r w:rsidR="007C0BD5" w:rsidRPr="00F73ECA">
        <w:rPr>
          <w:rFonts w:ascii="宋体" w:eastAsia="宋体" w:hAnsi="宋体" w:hint="eastAsia"/>
          <w:color w:val="000000" w:themeColor="text1"/>
        </w:rPr>
        <w:t>，</w:t>
      </w:r>
      <w:r w:rsidRPr="00F73ECA">
        <w:rPr>
          <w:rFonts w:ascii="宋体" w:eastAsia="宋体" w:hAnsi="宋体" w:hint="eastAsia"/>
          <w:color w:val="000000" w:themeColor="text1"/>
        </w:rPr>
        <w:t>自</w:t>
      </w:r>
      <w:r w:rsidR="007C0BD5" w:rsidRPr="00F73ECA">
        <w:rPr>
          <w:rFonts w:ascii="宋体" w:eastAsia="宋体" w:hAnsi="宋体" w:hint="eastAsia"/>
          <w:color w:val="000000" w:themeColor="text1"/>
        </w:rPr>
        <w:t>2</w:t>
      </w:r>
      <w:r w:rsidR="007C0BD5" w:rsidRPr="00F73ECA">
        <w:rPr>
          <w:rFonts w:ascii="宋体" w:eastAsia="宋体" w:hAnsi="宋体"/>
          <w:color w:val="000000" w:themeColor="text1"/>
        </w:rPr>
        <w:t>025</w:t>
      </w:r>
      <w:r w:rsidRPr="00F73ECA">
        <w:rPr>
          <w:rFonts w:ascii="宋体" w:eastAsia="宋体" w:hAnsi="宋体" w:hint="eastAsia"/>
          <w:color w:val="000000" w:themeColor="text1"/>
        </w:rPr>
        <w:t>年</w:t>
      </w:r>
      <w:r w:rsidR="007C0BD5" w:rsidRPr="00F73ECA">
        <w:rPr>
          <w:rFonts w:ascii="宋体" w:eastAsia="宋体" w:hAnsi="宋体" w:hint="eastAsia"/>
          <w:color w:val="000000" w:themeColor="text1"/>
        </w:rPr>
        <w:t>1</w:t>
      </w:r>
      <w:r w:rsidR="007C0BD5" w:rsidRPr="00F73ECA">
        <w:rPr>
          <w:rFonts w:ascii="宋体" w:eastAsia="宋体" w:hAnsi="宋体"/>
          <w:color w:val="000000" w:themeColor="text1"/>
        </w:rPr>
        <w:t>0</w:t>
      </w:r>
      <w:r w:rsidRPr="00F73ECA">
        <w:rPr>
          <w:rFonts w:ascii="宋体" w:eastAsia="宋体" w:hAnsi="宋体" w:hint="eastAsia"/>
          <w:color w:val="000000" w:themeColor="text1"/>
        </w:rPr>
        <w:t>月</w:t>
      </w:r>
      <w:r w:rsidR="007C0BD5" w:rsidRPr="00F73ECA">
        <w:rPr>
          <w:rFonts w:ascii="宋体" w:eastAsia="宋体" w:hAnsi="宋体" w:hint="eastAsia"/>
          <w:color w:val="000000" w:themeColor="text1"/>
        </w:rPr>
        <w:t>1</w:t>
      </w:r>
      <w:r w:rsidR="007C0BD5" w:rsidRPr="00F73ECA">
        <w:rPr>
          <w:rFonts w:ascii="宋体" w:eastAsia="宋体" w:hAnsi="宋体"/>
          <w:color w:val="000000" w:themeColor="text1"/>
        </w:rPr>
        <w:t>4</w:t>
      </w:r>
      <w:r w:rsidRPr="00F73ECA">
        <w:rPr>
          <w:rFonts w:ascii="宋体" w:eastAsia="宋体" w:hAnsi="宋体" w:hint="eastAsia"/>
          <w:color w:val="000000" w:themeColor="text1"/>
        </w:rPr>
        <w:t>日起，</w:t>
      </w:r>
      <w:r w:rsidRPr="00F73ECA">
        <w:rPr>
          <w:rFonts w:ascii="宋体" w:eastAsia="宋体" w:hAnsi="宋体" w:hint="eastAsia"/>
          <w:color w:val="000000"/>
        </w:rPr>
        <w:t>本公司</w:t>
      </w:r>
      <w:r w:rsidRPr="00F73ECA">
        <w:rPr>
          <w:rFonts w:ascii="宋体" w:eastAsia="宋体" w:hAnsi="宋体" w:hint="eastAsia"/>
          <w:color w:val="000000" w:themeColor="text1"/>
        </w:rPr>
        <w:t>增加</w:t>
      </w:r>
      <w:r w:rsidRPr="00F73ECA">
        <w:rPr>
          <w:rFonts w:ascii="宋体" w:eastAsia="宋体" w:hAnsi="宋体" w:cs="宋体" w:hint="eastAsia"/>
          <w:color w:val="4D4D4D"/>
          <w:kern w:val="0"/>
        </w:rPr>
        <w:t>下列</w:t>
      </w:r>
      <w:r w:rsidRPr="00F73ECA">
        <w:rPr>
          <w:rFonts w:ascii="宋体" w:eastAsia="宋体" w:hAnsi="宋体" w:hint="eastAsia"/>
          <w:color w:val="000000" w:themeColor="text1"/>
        </w:rPr>
        <w:t>证券公司为</w:t>
      </w:r>
      <w:r w:rsidR="00AE0D36" w:rsidRPr="00F73ECA">
        <w:rPr>
          <w:rFonts w:ascii="宋体" w:eastAsia="宋体" w:hAnsi="宋体" w:hint="eastAsia"/>
          <w:color w:val="000000" w:themeColor="text1"/>
        </w:rPr>
        <w:t>南方中证</w:t>
      </w:r>
      <w:r w:rsidR="00AE0D36" w:rsidRPr="00F73ECA">
        <w:rPr>
          <w:rFonts w:ascii="宋体" w:eastAsia="宋体" w:hAnsi="宋体"/>
          <w:color w:val="000000" w:themeColor="text1"/>
        </w:rPr>
        <w:t>AAA科技创新公司债交易型开放式指数证券投资基金（基金代码:159700，场内简称：科创债ETF南方）</w:t>
      </w:r>
      <w:r w:rsidRPr="00F73ECA">
        <w:rPr>
          <w:rFonts w:ascii="宋体" w:eastAsia="宋体" w:hAnsi="宋体" w:hint="eastAsia"/>
          <w:color w:val="000000" w:themeColor="text1"/>
        </w:rPr>
        <w:t>的</w:t>
      </w:r>
      <w:r w:rsidRPr="00F73ECA">
        <w:rPr>
          <w:rFonts w:ascii="宋体" w:eastAsia="宋体" w:hAnsi="宋体" w:hint="eastAsia"/>
        </w:rPr>
        <w:t>一级交易商（</w:t>
      </w:r>
      <w:r w:rsidRPr="00F73ECA">
        <w:rPr>
          <w:rStyle w:val="a7"/>
          <w:rFonts w:ascii="宋体" w:eastAsia="宋体" w:hAnsi="宋体" w:cs="Arial Unicode MS" w:hint="eastAsia"/>
        </w:rPr>
        <w:t>申购赎回代办证券公司），具体的业务流程、办理时间和办理方式</w:t>
      </w:r>
      <w:r w:rsidRPr="00F73ECA">
        <w:rPr>
          <w:rFonts w:ascii="宋体" w:eastAsia="宋体" w:hAnsi="宋体" w:cs="宋体" w:hint="eastAsia"/>
          <w:color w:val="4D4D4D"/>
          <w:kern w:val="0"/>
        </w:rPr>
        <w:t>下列</w:t>
      </w:r>
      <w:r w:rsidRPr="00F73ECA">
        <w:rPr>
          <w:rFonts w:ascii="宋体" w:eastAsia="宋体" w:hAnsi="宋体" w:hint="eastAsia"/>
          <w:color w:val="000000" w:themeColor="text1"/>
        </w:rPr>
        <w:t>证券公司</w:t>
      </w:r>
      <w:r w:rsidRPr="00F73ECA">
        <w:rPr>
          <w:rStyle w:val="a7"/>
          <w:rFonts w:ascii="宋体" w:eastAsia="宋体" w:hAnsi="宋体" w:cs="Arial Unicode MS" w:hint="eastAsia"/>
        </w:rPr>
        <w:t>的规定为准</w:t>
      </w:r>
      <w:r w:rsidRPr="00F73ECA">
        <w:rPr>
          <w:rFonts w:ascii="宋体" w:eastAsia="宋体" w:hAnsi="宋体" w:hint="eastAsia"/>
        </w:rPr>
        <w:t>。</w:t>
      </w:r>
    </w:p>
    <w:p w:rsidR="00631FA8" w:rsidRPr="00F73ECA" w:rsidRDefault="00631FA8" w:rsidP="00631FA8">
      <w:pPr>
        <w:pStyle w:val="ab"/>
        <w:spacing w:before="0" w:beforeAutospacing="0" w:after="0" w:afterAutospacing="0" w:line="360" w:lineRule="auto"/>
        <w:ind w:firstLineChars="200" w:firstLine="420"/>
        <w:rPr>
          <w:rStyle w:val="a7"/>
          <w:rFonts w:cs="Arial Unicode MS"/>
        </w:rPr>
      </w:pPr>
      <w:r w:rsidRPr="00F73ECA">
        <w:rPr>
          <w:rFonts w:cs="Times New Roman" w:hint="eastAsia"/>
          <w:color w:val="000000" w:themeColor="text1"/>
          <w:kern w:val="2"/>
          <w:sz w:val="21"/>
          <w:szCs w:val="21"/>
        </w:rPr>
        <w:t>投资人可通过</w:t>
      </w:r>
      <w:r w:rsidRPr="00F73ECA">
        <w:rPr>
          <w:rStyle w:val="a7"/>
          <w:rFonts w:cs="Arial Unicode MS" w:hint="eastAsia"/>
        </w:rPr>
        <w:t>以下途径</w:t>
      </w:r>
      <w:r w:rsidRPr="00F73ECA">
        <w:rPr>
          <w:rStyle w:val="a7"/>
          <w:rFonts w:cs="Arial Unicode MS" w:hint="eastAsia"/>
          <w:kern w:val="2"/>
        </w:rPr>
        <w:t>咨询有关详情</w:t>
      </w:r>
      <w:r w:rsidRPr="00F73ECA">
        <w:rPr>
          <w:rStyle w:val="a7"/>
          <w:rFonts w:cs="Arial Unicode MS" w:hint="eastAsia"/>
        </w:rPr>
        <w:t>：</w:t>
      </w:r>
    </w:p>
    <w:tbl>
      <w:tblPr>
        <w:tblStyle w:val="dxjgtable"/>
        <w:tblW w:w="0" w:type="auto"/>
        <w:tblLayout w:type="fixed"/>
        <w:tblLook w:val="04A0"/>
      </w:tblPr>
      <w:tblGrid>
        <w:gridCol w:w="851"/>
        <w:gridCol w:w="3119"/>
        <w:gridCol w:w="3402"/>
      </w:tblGrid>
      <w:tr w:rsidR="00AE0D36" w:rsidRPr="00F73ECA" w:rsidTr="00AE0D36">
        <w:tc>
          <w:tcPr>
            <w:tcW w:w="851" w:type="dxa"/>
          </w:tcPr>
          <w:p w:rsidR="00AE0D36" w:rsidRPr="00F73ECA" w:rsidRDefault="00AE0D36" w:rsidP="00BF27C6">
            <w:pPr>
              <w:spacing w:line="360" w:lineRule="auto"/>
              <w:rPr>
                <w:rStyle w:val="a7"/>
                <w:rFonts w:ascii="宋体" w:hAnsi="宋体" w:cs="Arial Unicode MS"/>
              </w:rPr>
            </w:pPr>
            <w:r w:rsidRPr="00F73ECA">
              <w:rPr>
                <w:rStyle w:val="a7"/>
                <w:rFonts w:ascii="宋体" w:hAnsi="宋体" w:cs="Arial Unicode MS" w:hint="eastAsia"/>
              </w:rPr>
              <w:t>序号</w:t>
            </w:r>
          </w:p>
        </w:tc>
        <w:tc>
          <w:tcPr>
            <w:tcW w:w="3119" w:type="dxa"/>
          </w:tcPr>
          <w:p w:rsidR="00AE0D36" w:rsidRPr="00F73ECA" w:rsidRDefault="00AE0D36" w:rsidP="00BF27C6">
            <w:pPr>
              <w:spacing w:line="360" w:lineRule="auto"/>
              <w:rPr>
                <w:rStyle w:val="a7"/>
                <w:rFonts w:ascii="宋体" w:hAnsi="宋体" w:cs="Arial Unicode MS"/>
              </w:rPr>
            </w:pPr>
            <w:r w:rsidRPr="00F73ECA">
              <w:rPr>
                <w:rStyle w:val="a7"/>
                <w:rFonts w:ascii="宋体" w:hAnsi="宋体" w:cs="Arial Unicode MS" w:hint="eastAsia"/>
              </w:rPr>
              <w:t>销售机构名称</w:t>
            </w:r>
          </w:p>
        </w:tc>
        <w:tc>
          <w:tcPr>
            <w:tcW w:w="3402" w:type="dxa"/>
          </w:tcPr>
          <w:p w:rsidR="00AE0D36" w:rsidRPr="00F73ECA" w:rsidRDefault="00AE0D36" w:rsidP="00BF27C6">
            <w:pPr>
              <w:spacing w:line="360" w:lineRule="auto"/>
              <w:rPr>
                <w:rStyle w:val="a7"/>
                <w:rFonts w:ascii="宋体" w:hAnsi="宋体" w:cs="Arial Unicode MS"/>
              </w:rPr>
            </w:pPr>
            <w:r w:rsidRPr="00F73ECA">
              <w:rPr>
                <w:rStyle w:val="a7"/>
                <w:rFonts w:ascii="宋体" w:hAnsi="宋体" w:cs="Arial Unicode MS" w:hint="eastAsia"/>
              </w:rPr>
              <w:t>联系方式</w:t>
            </w:r>
          </w:p>
        </w:tc>
      </w:tr>
      <w:tr w:rsidR="00AE0D36" w:rsidRPr="00F73ECA" w:rsidTr="00AE0D36">
        <w:tc>
          <w:tcPr>
            <w:tcW w:w="851" w:type="dxa"/>
          </w:tcPr>
          <w:p w:rsidR="00AE0D36" w:rsidRPr="00F73ECA" w:rsidRDefault="00AE0D36" w:rsidP="00BF27C6">
            <w:pPr>
              <w:spacing w:line="360" w:lineRule="auto"/>
              <w:rPr>
                <w:rStyle w:val="a7"/>
                <w:rFonts w:ascii="宋体" w:hAnsi="宋体" w:cs="Arial Unicode MS"/>
              </w:rPr>
            </w:pPr>
            <w:r w:rsidRPr="00F73ECA">
              <w:rPr>
                <w:rStyle w:val="a7"/>
                <w:rFonts w:ascii="宋体" w:hAnsi="宋体" w:cs="Arial Unicode MS"/>
              </w:rPr>
              <w:t>1</w:t>
            </w:r>
          </w:p>
        </w:tc>
        <w:tc>
          <w:tcPr>
            <w:tcW w:w="3119" w:type="dxa"/>
          </w:tcPr>
          <w:p w:rsidR="00AE0D36" w:rsidRPr="00F73ECA" w:rsidRDefault="00AE0D36" w:rsidP="00BF27C6">
            <w:pPr>
              <w:spacing w:line="360" w:lineRule="auto"/>
              <w:rPr>
                <w:rStyle w:val="a7"/>
                <w:rFonts w:ascii="宋体" w:hAnsi="宋体" w:cs="Arial Unicode MS"/>
              </w:rPr>
            </w:pPr>
            <w:r w:rsidRPr="00F73ECA">
              <w:rPr>
                <w:rStyle w:val="a7"/>
                <w:rFonts w:ascii="宋体" w:hAnsi="宋体" w:cs="Arial Unicode MS" w:hint="eastAsia"/>
              </w:rPr>
              <w:t>方正证券股份有限公司</w:t>
            </w:r>
          </w:p>
        </w:tc>
        <w:tc>
          <w:tcPr>
            <w:tcW w:w="3402" w:type="dxa"/>
          </w:tcPr>
          <w:p w:rsidR="00AE0D36" w:rsidRPr="00F73ECA" w:rsidRDefault="00AE0D36" w:rsidP="00BF27C6">
            <w:pPr>
              <w:spacing w:line="360" w:lineRule="auto"/>
              <w:rPr>
                <w:rStyle w:val="a7"/>
                <w:rFonts w:ascii="宋体" w:hAnsi="宋体" w:cs="Arial Unicode MS"/>
              </w:rPr>
            </w:pPr>
            <w:r w:rsidRPr="00F73ECA">
              <w:rPr>
                <w:rStyle w:val="a7"/>
                <w:rFonts w:ascii="宋体" w:hAnsi="宋体" w:cs="Arial Unicode MS" w:hint="eastAsia"/>
              </w:rPr>
              <w:t>客服电话：</w:t>
            </w:r>
            <w:r w:rsidRPr="00F73ECA">
              <w:rPr>
                <w:rStyle w:val="a7"/>
                <w:rFonts w:ascii="宋体" w:hAnsi="宋体" w:cs="Arial Unicode MS"/>
              </w:rPr>
              <w:t>95571</w:t>
            </w:r>
          </w:p>
          <w:p w:rsidR="00AE0D36" w:rsidRPr="00F73ECA" w:rsidRDefault="00AE0D36" w:rsidP="00BF27C6">
            <w:pPr>
              <w:spacing w:line="360" w:lineRule="auto"/>
              <w:rPr>
                <w:rStyle w:val="a7"/>
                <w:rFonts w:ascii="宋体" w:hAnsi="宋体" w:cs="Arial Unicode MS"/>
              </w:rPr>
            </w:pPr>
            <w:r w:rsidRPr="00F73ECA">
              <w:rPr>
                <w:rStyle w:val="a7"/>
                <w:rFonts w:ascii="宋体" w:hAnsi="宋体" w:cs="Arial Unicode MS" w:hint="eastAsia"/>
              </w:rPr>
              <w:t>网址：</w:t>
            </w:r>
            <w:r w:rsidRPr="00F73ECA">
              <w:rPr>
                <w:rStyle w:val="a7"/>
                <w:rFonts w:ascii="宋体" w:hAnsi="宋体" w:cs="Arial Unicode MS"/>
              </w:rPr>
              <w:t>www.foundersc.com</w:t>
            </w:r>
          </w:p>
        </w:tc>
      </w:tr>
    </w:tbl>
    <w:p w:rsidR="00640DF8" w:rsidRPr="00F73ECA" w:rsidRDefault="00640DF8" w:rsidP="00F73ECA">
      <w:pPr>
        <w:spacing w:line="360" w:lineRule="auto"/>
        <w:jc w:val="left"/>
        <w:rPr>
          <w:rStyle w:val="a7"/>
          <w:rFonts w:ascii="宋体" w:eastAsia="宋体" w:hAnsi="宋体" w:cs="Arial Unicode MS"/>
        </w:rPr>
      </w:pPr>
    </w:p>
    <w:p w:rsidR="00631FA8" w:rsidRPr="00F73ECA" w:rsidRDefault="00631FA8" w:rsidP="00640DF8">
      <w:pPr>
        <w:spacing w:line="360" w:lineRule="auto"/>
        <w:ind w:firstLineChars="200" w:firstLine="420"/>
        <w:jc w:val="left"/>
        <w:rPr>
          <w:rFonts w:ascii="宋体" w:eastAsia="宋体" w:hAnsi="宋体" w:cs="Times New Roman"/>
          <w:b/>
          <w:bCs/>
          <w:szCs w:val="22"/>
        </w:rPr>
      </w:pPr>
      <w:r w:rsidRPr="00F73ECA">
        <w:rPr>
          <w:rFonts w:ascii="宋体" w:eastAsia="宋体" w:hAnsi="宋体" w:cs="Times New Roman" w:hint="eastAsia"/>
          <w:color w:val="000000" w:themeColor="text1"/>
        </w:rPr>
        <w:t>投资人也可通过访问南方基金管理股份有限公司网站(</w:t>
      </w:r>
      <w:hyperlink r:id="rId7" w:history="1">
        <w:r w:rsidRPr="00F73ECA">
          <w:rPr>
            <w:rStyle w:val="af"/>
            <w:rFonts w:ascii="宋体" w:eastAsia="宋体" w:hAnsi="宋体" w:cs="Times New Roman" w:hint="eastAsia"/>
            <w:color w:val="000000" w:themeColor="text1"/>
          </w:rPr>
          <w:t>www.nffund.com</w:t>
        </w:r>
      </w:hyperlink>
      <w:r w:rsidRPr="00F73ECA">
        <w:rPr>
          <w:rFonts w:ascii="宋体" w:eastAsia="宋体" w:hAnsi="宋体" w:cs="Times New Roman" w:hint="eastAsia"/>
          <w:color w:val="000000" w:themeColor="text1"/>
        </w:rPr>
        <w:t>)或拨打客户</w:t>
      </w:r>
      <w:r w:rsidRPr="00F73ECA">
        <w:rPr>
          <w:rFonts w:ascii="宋体" w:eastAsia="宋体" w:hAnsi="宋体" w:hint="eastAsia"/>
          <w:color w:val="000000" w:themeColor="text1"/>
        </w:rPr>
        <w:t>服务电话（400－889－8899）咨询相关情况。</w:t>
      </w:r>
    </w:p>
    <w:p w:rsidR="00631FA8" w:rsidRPr="00F73ECA" w:rsidRDefault="00631FA8" w:rsidP="00BF27C6">
      <w:pPr>
        <w:spacing w:line="360" w:lineRule="auto"/>
        <w:ind w:firstLine="450"/>
        <w:jc w:val="left"/>
        <w:rPr>
          <w:rFonts w:ascii="宋体" w:eastAsia="宋体" w:hAnsi="宋体"/>
          <w:color w:val="000000" w:themeColor="text1"/>
        </w:rPr>
      </w:pPr>
      <w:r w:rsidRPr="00F73ECA">
        <w:rPr>
          <w:rFonts w:ascii="宋体" w:eastAsia="宋体" w:hAnsi="宋体" w:hint="eastAsia"/>
          <w:color w:val="000000" w:themeColor="text1"/>
        </w:rPr>
        <w:t>风险提示：投资人应认</w:t>
      </w:r>
      <w:bookmarkStart w:id="0" w:name="_GoBack"/>
      <w:bookmarkEnd w:id="0"/>
      <w:r w:rsidRPr="00F73ECA">
        <w:rPr>
          <w:rFonts w:ascii="宋体" w:eastAsia="宋体" w:hAnsi="宋体" w:hint="eastAsia"/>
          <w:color w:val="000000" w:themeColor="text1"/>
        </w:rPr>
        <w:t>真阅读拟投资基金的《基金合同》、《招募说明书》及其更新、《产品资料概要》及其更新等法律文件，了解所投资基金的风险收益特征，并根据自身情况购买与本人风险承受能力相匹配的产品。</w:t>
      </w:r>
    </w:p>
    <w:p w:rsidR="00631FA8" w:rsidRPr="00F73ECA" w:rsidRDefault="00631FA8" w:rsidP="00631FA8">
      <w:pPr>
        <w:spacing w:line="360" w:lineRule="auto"/>
        <w:ind w:firstLine="450"/>
        <w:rPr>
          <w:rFonts w:ascii="宋体" w:eastAsia="宋体" w:hAnsi="宋体"/>
          <w:color w:val="000000" w:themeColor="text1"/>
        </w:rPr>
      </w:pPr>
      <w:r w:rsidRPr="00F73ECA">
        <w:rPr>
          <w:rFonts w:ascii="宋体" w:eastAsia="宋体" w:hAnsi="宋体" w:hint="eastAsia"/>
          <w:color w:val="000000" w:themeColor="text1"/>
        </w:rPr>
        <w:t>特此公告。</w:t>
      </w:r>
    </w:p>
    <w:p w:rsidR="00631FA8" w:rsidRPr="00F73ECA" w:rsidRDefault="00631FA8" w:rsidP="00631FA8">
      <w:pPr>
        <w:spacing w:line="360" w:lineRule="auto"/>
        <w:ind w:firstLine="450"/>
        <w:rPr>
          <w:rFonts w:ascii="宋体" w:eastAsia="宋体" w:hAnsi="宋体"/>
          <w:color w:val="000000" w:themeColor="text1"/>
        </w:rPr>
      </w:pPr>
    </w:p>
    <w:p w:rsidR="00631FA8" w:rsidRPr="00F73ECA" w:rsidRDefault="00631FA8" w:rsidP="00631FA8">
      <w:pPr>
        <w:spacing w:line="360" w:lineRule="auto"/>
        <w:ind w:firstLine="450"/>
        <w:jc w:val="right"/>
        <w:rPr>
          <w:rFonts w:ascii="宋体" w:eastAsia="宋体" w:hAnsi="宋体"/>
          <w:color w:val="000000" w:themeColor="text1"/>
        </w:rPr>
      </w:pPr>
      <w:r w:rsidRPr="00F73ECA">
        <w:rPr>
          <w:rFonts w:ascii="宋体" w:eastAsia="宋体" w:hAnsi="宋体" w:hint="eastAsia"/>
          <w:color w:val="000000" w:themeColor="text1"/>
        </w:rPr>
        <w:t>南方基金管理股份有限公司</w:t>
      </w:r>
    </w:p>
    <w:p w:rsidR="007918DA" w:rsidRPr="00F73ECA" w:rsidRDefault="007C0BD5" w:rsidP="00640DF8">
      <w:pPr>
        <w:spacing w:line="360" w:lineRule="auto"/>
        <w:ind w:firstLine="450"/>
        <w:jc w:val="right"/>
        <w:rPr>
          <w:rFonts w:ascii="宋体" w:eastAsia="宋体" w:hAnsi="宋体"/>
          <w:color w:val="000000" w:themeColor="text1"/>
          <w:szCs w:val="22"/>
        </w:rPr>
      </w:pPr>
      <w:r w:rsidRPr="00F73ECA">
        <w:rPr>
          <w:rFonts w:ascii="宋体" w:eastAsia="宋体" w:hAnsi="宋体"/>
          <w:color w:val="000000" w:themeColor="text1"/>
        </w:rPr>
        <w:t>2025</w:t>
      </w:r>
      <w:r w:rsidR="00631FA8" w:rsidRPr="00F73ECA">
        <w:rPr>
          <w:rFonts w:ascii="宋体" w:eastAsia="宋体" w:hAnsi="宋体" w:hint="eastAsia"/>
          <w:color w:val="000000" w:themeColor="text1"/>
        </w:rPr>
        <w:t>年</w:t>
      </w:r>
      <w:r w:rsidRPr="00F73ECA">
        <w:rPr>
          <w:rFonts w:ascii="宋体" w:eastAsia="宋体" w:hAnsi="宋体"/>
          <w:color w:val="000000" w:themeColor="text1"/>
        </w:rPr>
        <w:t>10</w:t>
      </w:r>
      <w:r w:rsidR="00631FA8" w:rsidRPr="00F73ECA">
        <w:rPr>
          <w:rFonts w:ascii="宋体" w:eastAsia="宋体" w:hAnsi="宋体" w:hint="eastAsia"/>
          <w:color w:val="000000" w:themeColor="text1"/>
        </w:rPr>
        <w:t>月</w:t>
      </w:r>
      <w:r w:rsidRPr="00F73ECA">
        <w:rPr>
          <w:rFonts w:ascii="宋体" w:eastAsia="宋体" w:hAnsi="宋体"/>
          <w:color w:val="000000" w:themeColor="text1"/>
        </w:rPr>
        <w:t>14</w:t>
      </w:r>
      <w:r w:rsidR="00631FA8" w:rsidRPr="00F73ECA">
        <w:rPr>
          <w:rFonts w:ascii="宋体" w:eastAsia="宋体" w:hAnsi="宋体" w:hint="eastAsia"/>
          <w:color w:val="000000" w:themeColor="text1"/>
        </w:rPr>
        <w:t>日</w:t>
      </w:r>
    </w:p>
    <w:sectPr w:rsidR="007918DA" w:rsidRPr="00F73ECA" w:rsidSect="007211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7881" w:rsidRDefault="00877881" w:rsidP="00814819">
      <w:r>
        <w:separator/>
      </w:r>
    </w:p>
  </w:endnote>
  <w:endnote w:type="continuationSeparator" w:id="0">
    <w:p w:rsidR="00877881" w:rsidRDefault="00877881" w:rsidP="008148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7881" w:rsidRDefault="00877881" w:rsidP="00814819">
      <w:r>
        <w:separator/>
      </w:r>
    </w:p>
  </w:footnote>
  <w:footnote w:type="continuationSeparator" w:id="0">
    <w:p w:rsidR="00877881" w:rsidRDefault="00877881" w:rsidP="008148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315D3"/>
    <w:multiLevelType w:val="hybridMultilevel"/>
    <w:tmpl w:val="364A01A2"/>
    <w:lvl w:ilvl="0" w:tplc="78BAF9C8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1AEA"/>
    <w:rsid w:val="00001CF1"/>
    <w:rsid w:val="000411F7"/>
    <w:rsid w:val="000501FE"/>
    <w:rsid w:val="0005155E"/>
    <w:rsid w:val="000529E0"/>
    <w:rsid w:val="0009250A"/>
    <w:rsid w:val="000A56BF"/>
    <w:rsid w:val="000B21D8"/>
    <w:rsid w:val="000B40DD"/>
    <w:rsid w:val="000B5F82"/>
    <w:rsid w:val="000B6917"/>
    <w:rsid w:val="000C1D56"/>
    <w:rsid w:val="000F1D6A"/>
    <w:rsid w:val="00110418"/>
    <w:rsid w:val="0013079C"/>
    <w:rsid w:val="001425C6"/>
    <w:rsid w:val="00173BD6"/>
    <w:rsid w:val="001E35B1"/>
    <w:rsid w:val="00251FA2"/>
    <w:rsid w:val="0025648F"/>
    <w:rsid w:val="002600E2"/>
    <w:rsid w:val="002743D1"/>
    <w:rsid w:val="00285427"/>
    <w:rsid w:val="00287B06"/>
    <w:rsid w:val="00292B16"/>
    <w:rsid w:val="002B1B49"/>
    <w:rsid w:val="002B6FE6"/>
    <w:rsid w:val="002E2BD8"/>
    <w:rsid w:val="002E2F13"/>
    <w:rsid w:val="002F4539"/>
    <w:rsid w:val="002F7293"/>
    <w:rsid w:val="00350250"/>
    <w:rsid w:val="00354C6E"/>
    <w:rsid w:val="00355B91"/>
    <w:rsid w:val="00356614"/>
    <w:rsid w:val="003A2AAB"/>
    <w:rsid w:val="003C573F"/>
    <w:rsid w:val="003E17B7"/>
    <w:rsid w:val="003E360E"/>
    <w:rsid w:val="00435FD4"/>
    <w:rsid w:val="00441AEA"/>
    <w:rsid w:val="00442F04"/>
    <w:rsid w:val="004611C2"/>
    <w:rsid w:val="004711F4"/>
    <w:rsid w:val="004911A7"/>
    <w:rsid w:val="004C0AB5"/>
    <w:rsid w:val="004F3416"/>
    <w:rsid w:val="0051595D"/>
    <w:rsid w:val="005250E4"/>
    <w:rsid w:val="005912BE"/>
    <w:rsid w:val="005943D3"/>
    <w:rsid w:val="005B3438"/>
    <w:rsid w:val="006114C7"/>
    <w:rsid w:val="006216E9"/>
    <w:rsid w:val="006265A3"/>
    <w:rsid w:val="0063179B"/>
    <w:rsid w:val="00631FA8"/>
    <w:rsid w:val="00640DF8"/>
    <w:rsid w:val="00641854"/>
    <w:rsid w:val="00673609"/>
    <w:rsid w:val="006D1AA3"/>
    <w:rsid w:val="006D31F0"/>
    <w:rsid w:val="00701317"/>
    <w:rsid w:val="00702BD3"/>
    <w:rsid w:val="00721111"/>
    <w:rsid w:val="00770F4C"/>
    <w:rsid w:val="007839CB"/>
    <w:rsid w:val="007918DA"/>
    <w:rsid w:val="00793EC7"/>
    <w:rsid w:val="007C0BD5"/>
    <w:rsid w:val="00805D33"/>
    <w:rsid w:val="008134F6"/>
    <w:rsid w:val="00814819"/>
    <w:rsid w:val="008419D7"/>
    <w:rsid w:val="00877881"/>
    <w:rsid w:val="008879D1"/>
    <w:rsid w:val="00894C3F"/>
    <w:rsid w:val="008D4663"/>
    <w:rsid w:val="008E1189"/>
    <w:rsid w:val="008E25BC"/>
    <w:rsid w:val="00922423"/>
    <w:rsid w:val="009243C4"/>
    <w:rsid w:val="00942536"/>
    <w:rsid w:val="00961A06"/>
    <w:rsid w:val="00965C8A"/>
    <w:rsid w:val="00983004"/>
    <w:rsid w:val="009842DC"/>
    <w:rsid w:val="00995B97"/>
    <w:rsid w:val="00996E0C"/>
    <w:rsid w:val="009B6F36"/>
    <w:rsid w:val="009C1B8C"/>
    <w:rsid w:val="009E1373"/>
    <w:rsid w:val="009E73C5"/>
    <w:rsid w:val="00A24E0F"/>
    <w:rsid w:val="00A32C66"/>
    <w:rsid w:val="00A71DC8"/>
    <w:rsid w:val="00A746F6"/>
    <w:rsid w:val="00A7745C"/>
    <w:rsid w:val="00A77A1D"/>
    <w:rsid w:val="00A82C1F"/>
    <w:rsid w:val="00AB5CA2"/>
    <w:rsid w:val="00AE0D36"/>
    <w:rsid w:val="00AE4C42"/>
    <w:rsid w:val="00AF664B"/>
    <w:rsid w:val="00AF7705"/>
    <w:rsid w:val="00B5098D"/>
    <w:rsid w:val="00B575F4"/>
    <w:rsid w:val="00B76C03"/>
    <w:rsid w:val="00BF27C6"/>
    <w:rsid w:val="00BF5583"/>
    <w:rsid w:val="00C2108B"/>
    <w:rsid w:val="00C25ECC"/>
    <w:rsid w:val="00C27D19"/>
    <w:rsid w:val="00C83E50"/>
    <w:rsid w:val="00C86F37"/>
    <w:rsid w:val="00CB2A3D"/>
    <w:rsid w:val="00CE3078"/>
    <w:rsid w:val="00CF0083"/>
    <w:rsid w:val="00CF36CF"/>
    <w:rsid w:val="00D17218"/>
    <w:rsid w:val="00D17F60"/>
    <w:rsid w:val="00D32299"/>
    <w:rsid w:val="00D421B2"/>
    <w:rsid w:val="00D448D5"/>
    <w:rsid w:val="00D75C7F"/>
    <w:rsid w:val="00DB0F90"/>
    <w:rsid w:val="00E01E54"/>
    <w:rsid w:val="00E91ECD"/>
    <w:rsid w:val="00EA283B"/>
    <w:rsid w:val="00EC6EBD"/>
    <w:rsid w:val="00EE7815"/>
    <w:rsid w:val="00EF3227"/>
    <w:rsid w:val="00F117C4"/>
    <w:rsid w:val="00F2613E"/>
    <w:rsid w:val="00F73ECA"/>
    <w:rsid w:val="00FA264B"/>
    <w:rsid w:val="00FA7B9C"/>
    <w:rsid w:val="00FC639C"/>
    <w:rsid w:val="00FD7255"/>
    <w:rsid w:val="00FD7BF3"/>
    <w:rsid w:val="00FE1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ypewriter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3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48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148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148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1481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1481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14819"/>
    <w:rPr>
      <w:sz w:val="18"/>
      <w:szCs w:val="18"/>
    </w:rPr>
  </w:style>
  <w:style w:type="character" w:styleId="HTML">
    <w:name w:val="HTML Typewriter"/>
    <w:basedOn w:val="a0"/>
    <w:uiPriority w:val="99"/>
    <w:qFormat/>
    <w:rsid w:val="00814819"/>
    <w:rPr>
      <w:rFonts w:ascii="宋体" w:eastAsia="宋体" w:hAnsi="宋体" w:cs="宋体"/>
      <w:sz w:val="24"/>
      <w:szCs w:val="24"/>
    </w:rPr>
  </w:style>
  <w:style w:type="paragraph" w:styleId="a6">
    <w:name w:val="Revision"/>
    <w:hidden/>
    <w:uiPriority w:val="99"/>
    <w:semiHidden/>
    <w:rsid w:val="00814819"/>
  </w:style>
  <w:style w:type="character" w:styleId="a7">
    <w:name w:val="annotation reference"/>
    <w:basedOn w:val="a0"/>
    <w:uiPriority w:val="99"/>
    <w:unhideWhenUsed/>
    <w:qFormat/>
    <w:rsid w:val="00B76C03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B76C03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B76C03"/>
  </w:style>
  <w:style w:type="paragraph" w:styleId="a9">
    <w:name w:val="annotation subject"/>
    <w:basedOn w:val="a8"/>
    <w:next w:val="a8"/>
    <w:link w:val="Char3"/>
    <w:uiPriority w:val="99"/>
    <w:semiHidden/>
    <w:unhideWhenUsed/>
    <w:rsid w:val="00B76C03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B76C03"/>
    <w:rPr>
      <w:b/>
      <w:bCs/>
    </w:rPr>
  </w:style>
  <w:style w:type="paragraph" w:styleId="aa">
    <w:name w:val="List Paragraph"/>
    <w:basedOn w:val="a"/>
    <w:uiPriority w:val="34"/>
    <w:qFormat/>
    <w:rsid w:val="00287B06"/>
    <w:pPr>
      <w:ind w:firstLineChars="200" w:firstLine="420"/>
    </w:pPr>
  </w:style>
  <w:style w:type="paragraph" w:styleId="ab">
    <w:name w:val="Normal (Web)"/>
    <w:basedOn w:val="a"/>
    <w:uiPriority w:val="99"/>
    <w:unhideWhenUsed/>
    <w:rsid w:val="00287B0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customStyle="1" w:styleId="dxjgtable">
    <w:name w:val="dxjg_table"/>
    <w:basedOn w:val="ac"/>
    <w:uiPriority w:val="99"/>
    <w:rsid w:val="00942536"/>
    <w:pPr>
      <w:jc w:val="center"/>
    </w:pPr>
    <w:rPr>
      <w:rFonts w:eastAsia="宋体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shd w:val="clear" w:color="auto" w:fill="FFFFFF" w:themeFill="background1"/>
      <w:vAlign w:val="center"/>
    </w:tcPr>
  </w:style>
  <w:style w:type="table" w:styleId="ac">
    <w:name w:val="Table Grid"/>
    <w:basedOn w:val="a1"/>
    <w:uiPriority w:val="39"/>
    <w:rsid w:val="002E2F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writetable">
    <w:name w:val="write_table"/>
    <w:basedOn w:val="dxjgtable"/>
    <w:uiPriority w:val="99"/>
    <w:rsid w:val="009E73C5"/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shd w:val="clear" w:color="auto" w:fill="FFFFFF" w:themeFill="background1"/>
      <w:vAlign w:val="center"/>
    </w:tcPr>
  </w:style>
  <w:style w:type="paragraph" w:styleId="ad">
    <w:name w:val="No Spacing"/>
    <w:uiPriority w:val="1"/>
    <w:qFormat/>
    <w:rsid w:val="00A24E0F"/>
    <w:pPr>
      <w:widowControl w:val="0"/>
      <w:jc w:val="both"/>
    </w:pPr>
  </w:style>
  <w:style w:type="character" w:styleId="ae">
    <w:name w:val="Strong"/>
    <w:basedOn w:val="a0"/>
    <w:uiPriority w:val="22"/>
    <w:qFormat/>
    <w:rsid w:val="00631FA8"/>
    <w:rPr>
      <w:b/>
      <w:bCs/>
    </w:rPr>
  </w:style>
  <w:style w:type="character" w:styleId="af">
    <w:name w:val="Hyperlink"/>
    <w:basedOn w:val="a0"/>
    <w:uiPriority w:val="99"/>
    <w:semiHidden/>
    <w:unhideWhenUsed/>
    <w:rsid w:val="00631FA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4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2618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4825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ffund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451</Characters>
  <Application>Microsoft Office Word</Application>
  <DocSecurity>4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李新叶</dc:creator>
  <cp:keywords/>
  <dc:description/>
  <cp:lastModifiedBy>ZHONGM</cp:lastModifiedBy>
  <cp:revision>2</cp:revision>
  <dcterms:created xsi:type="dcterms:W3CDTF">2025-10-13T16:01:00Z</dcterms:created>
  <dcterms:modified xsi:type="dcterms:W3CDTF">2025-10-13T16:01:00Z</dcterms:modified>
</cp:coreProperties>
</file>