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91" w:rsidRDefault="00FB34FA">
      <w:pPr>
        <w:widowControl/>
        <w:spacing w:line="360" w:lineRule="auto"/>
        <w:ind w:firstLine="525"/>
        <w:jc w:val="center"/>
        <w:rPr>
          <w:rFonts w:ascii="黑体" w:eastAsia="黑体" w:hAnsi="黑体" w:cs="宋体"/>
          <w:b/>
          <w:bCs/>
          <w:color w:val="FF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FF0000"/>
          <w:kern w:val="0"/>
          <w:sz w:val="32"/>
          <w:szCs w:val="32"/>
        </w:rPr>
        <w:t>嘉实基金管理有限公司</w:t>
      </w:r>
    </w:p>
    <w:p w:rsidR="00FF4491" w:rsidRDefault="00FB34FA">
      <w:pPr>
        <w:widowControl/>
        <w:spacing w:line="360" w:lineRule="auto"/>
        <w:ind w:firstLine="525"/>
        <w:jc w:val="center"/>
        <w:rPr>
          <w:rFonts w:ascii="黑体" w:eastAsia="黑体" w:hAnsi="黑体" w:cs="宋体"/>
          <w:b/>
          <w:bCs/>
          <w:color w:val="FF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FF0000"/>
          <w:kern w:val="0"/>
          <w:sz w:val="32"/>
          <w:szCs w:val="32"/>
        </w:rPr>
        <w:t>关于旗下基金投资非公开发行股票的公告</w:t>
      </w:r>
    </w:p>
    <w:p w:rsidR="00FF4491" w:rsidRDefault="00FB34FA">
      <w:pPr>
        <w:widowControl/>
        <w:spacing w:line="360" w:lineRule="auto"/>
        <w:ind w:firstLine="525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bookmarkStart w:id="0" w:name="OLE_LINK1"/>
      <w:r>
        <w:rPr>
          <w:rFonts w:ascii="宋体" w:eastAsia="宋体" w:hAnsi="宋体" w:cs="宋体" w:hint="eastAsia"/>
          <w:color w:val="000000"/>
          <w:kern w:val="0"/>
          <w:szCs w:val="21"/>
        </w:rPr>
        <w:t>嘉实基金管理有限公司（以下简称“本公司”）旗下基金参加了中科寒武纪科技股份有限公司（以下简称“寒武纪”）非公开发行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A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股股票的认购。根据《公开募集证券投资基金信息披露管理办法》《关于基金投资非公开发行股票等流通受限证券有关问题的通知》等有关规定，本公司现将旗下公募基金投资寒武纪本次非公开发行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A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股股票的相关信息公告</w:t>
      </w:r>
      <w:bookmarkEnd w:id="0"/>
      <w:r>
        <w:rPr>
          <w:rFonts w:ascii="宋体" w:eastAsia="宋体" w:hAnsi="宋体" w:cs="宋体" w:hint="eastAsia"/>
          <w:color w:val="000000"/>
          <w:kern w:val="0"/>
          <w:szCs w:val="21"/>
        </w:rPr>
        <w:t>如下：</w:t>
      </w:r>
    </w:p>
    <w:tbl>
      <w:tblPr>
        <w:tblW w:w="5981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97"/>
        <w:gridCol w:w="1602"/>
        <w:gridCol w:w="1898"/>
        <w:gridCol w:w="1896"/>
        <w:gridCol w:w="1162"/>
        <w:gridCol w:w="1168"/>
        <w:gridCol w:w="871"/>
      </w:tblGrid>
      <w:tr w:rsidR="00FF4491">
        <w:trPr>
          <w:trHeight w:val="1222"/>
          <w:jc w:val="center"/>
        </w:trPr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基金名称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获配数量</w:t>
            </w:r>
          </w:p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（股）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总成本</w:t>
            </w:r>
          </w:p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（元）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账面价值</w:t>
            </w:r>
          </w:p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（元）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总成本占基金资产净值比例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账面价值占基金资产净值比例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限售</w:t>
            </w:r>
          </w:p>
          <w:p w:rsidR="00FF4491" w:rsidRDefault="00FB34FA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期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(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)</w:t>
            </w:r>
          </w:p>
        </w:tc>
      </w:tr>
      <w:tr w:rsidR="00FF4491">
        <w:trPr>
          <w:trHeight w:val="913"/>
          <w:jc w:val="center"/>
        </w:trPr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widowControl/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 w:hint="eastAsia"/>
                <w:color w:val="303133"/>
                <w:szCs w:val="21"/>
              </w:rPr>
              <w:t>嘉实全球产业升级股票型发起式证券投资基金（</w:t>
            </w:r>
            <w:r>
              <w:rPr>
                <w:rFonts w:asciiTheme="minorEastAsia" w:hAnsiTheme="minorEastAsia" w:hint="eastAsia"/>
                <w:color w:val="303133"/>
                <w:szCs w:val="21"/>
              </w:rPr>
              <w:t>QDII</w:t>
            </w:r>
            <w:r>
              <w:rPr>
                <w:rFonts w:asciiTheme="minorEastAsia" w:hAnsiTheme="minorEastAsia" w:hint="eastAsia"/>
                <w:color w:val="303133"/>
                <w:szCs w:val="21"/>
              </w:rPr>
              <w:t>）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15,063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18,000,586.26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17,841,822.24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1.48%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1.47%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</w:tr>
      <w:tr w:rsidR="00FF4491">
        <w:trPr>
          <w:trHeight w:val="616"/>
          <w:jc w:val="center"/>
        </w:trPr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 w:hint="eastAsia"/>
                <w:color w:val="303133"/>
                <w:szCs w:val="21"/>
              </w:rPr>
              <w:t>嘉实绿色主题股票型发起式证券投资基金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3,347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3,999,731.94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3,964,454.56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1.39%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/>
                <w:color w:val="303133"/>
                <w:szCs w:val="21"/>
              </w:rPr>
              <w:t>1.38%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</w:tr>
      <w:tr w:rsidR="00FF4491">
        <w:trPr>
          <w:trHeight w:val="616"/>
          <w:jc w:val="center"/>
        </w:trPr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 w:hint="eastAsia"/>
                <w:color w:val="303133"/>
                <w:szCs w:val="21"/>
              </w:rPr>
              <w:t>嘉实新兴产业股票型证券投资基金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41,004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49,000,600.08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48,568,417.92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0.94%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0.93%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 w:hint="eastAsia"/>
                <w:color w:val="303133"/>
                <w:szCs w:val="21"/>
              </w:rPr>
              <w:t>6</w:t>
            </w:r>
          </w:p>
        </w:tc>
      </w:tr>
      <w:tr w:rsidR="00FF4491">
        <w:trPr>
          <w:trHeight w:val="616"/>
          <w:jc w:val="center"/>
        </w:trPr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 w:hint="eastAsia"/>
                <w:color w:val="303133"/>
                <w:szCs w:val="21"/>
              </w:rPr>
              <w:t>嘉实前沿创新混合型证券投资基金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16,737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20,001,049.74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19,824,641.76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1.19%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1.18%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491" w:rsidRDefault="00FB34FA">
            <w:pPr>
              <w:jc w:val="center"/>
              <w:rPr>
                <w:rFonts w:asciiTheme="minorEastAsia" w:hAnsiTheme="minorEastAsia"/>
                <w:color w:val="303133"/>
                <w:szCs w:val="21"/>
              </w:rPr>
            </w:pPr>
            <w:r>
              <w:rPr>
                <w:rFonts w:asciiTheme="minorEastAsia" w:hAnsiTheme="minorEastAsia" w:hint="eastAsia"/>
                <w:color w:val="303133"/>
                <w:szCs w:val="21"/>
              </w:rPr>
              <w:t>6</w:t>
            </w:r>
          </w:p>
        </w:tc>
      </w:tr>
    </w:tbl>
    <w:p w:rsidR="00FF4491" w:rsidRDefault="00FB34FA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注：基金资产净值、账面价值为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2025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10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09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日数据。</w:t>
      </w:r>
    </w:p>
    <w:p w:rsidR="00FF4491" w:rsidRDefault="00FB34FA">
      <w:pPr>
        <w:widowControl/>
        <w:spacing w:line="360" w:lineRule="auto"/>
        <w:ind w:firstLine="420"/>
        <w:rPr>
          <w:rFonts w:ascii="inherit" w:eastAsia="宋体" w:hAnsi="inherit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投资者可登录嘉实基金管理有限公司网站</w:t>
      </w:r>
      <w:r>
        <w:rPr>
          <w:rFonts w:ascii="Arial" w:eastAsia="宋体" w:hAnsi="Arial" w:cs="Arial"/>
          <w:color w:val="000000"/>
          <w:kern w:val="0"/>
          <w:szCs w:val="21"/>
        </w:rPr>
        <w:t>http://www.jsfund.cn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，或拨打客户服务电话</w:t>
      </w:r>
      <w:r>
        <w:rPr>
          <w:rFonts w:ascii="Arial" w:eastAsia="宋体" w:hAnsi="Arial" w:cs="Arial"/>
          <w:color w:val="000000"/>
          <w:kern w:val="0"/>
          <w:szCs w:val="21"/>
        </w:rPr>
        <w:t>400-600-8800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咨询相关信息。</w:t>
      </w:r>
    </w:p>
    <w:p w:rsidR="00FF4491" w:rsidRDefault="00FB34FA">
      <w:pPr>
        <w:widowControl/>
        <w:wordWrap w:val="0"/>
        <w:spacing w:line="360" w:lineRule="auto"/>
        <w:ind w:firstLine="480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特此公告。</w:t>
      </w:r>
    </w:p>
    <w:p w:rsidR="00FF4491" w:rsidRDefault="00FB34FA">
      <w:pPr>
        <w:ind w:firstLineChars="200" w:firstLine="422"/>
        <w:jc w:val="right"/>
        <w:rPr>
          <w:rFonts w:asciiTheme="minorEastAsia" w:hAnsiTheme="minorEastAsia"/>
          <w:b/>
          <w:bCs/>
          <w:color w:val="000000"/>
          <w:szCs w:val="21"/>
        </w:rPr>
      </w:pPr>
      <w:r>
        <w:rPr>
          <w:rFonts w:asciiTheme="minorEastAsia" w:hAnsiTheme="minorEastAsia" w:hint="eastAsia"/>
          <w:b/>
          <w:bCs/>
          <w:color w:val="000000"/>
          <w:szCs w:val="21"/>
        </w:rPr>
        <w:t>嘉实基金管理有限公司</w:t>
      </w:r>
    </w:p>
    <w:p w:rsidR="00FF4491" w:rsidRDefault="00FB34FA">
      <w:pPr>
        <w:ind w:firstLineChars="200" w:firstLine="422"/>
        <w:jc w:val="right"/>
        <w:rPr>
          <w:rFonts w:asciiTheme="minorEastAsia" w:hAnsiTheme="minorEastAsia"/>
          <w:b/>
          <w:bCs/>
          <w:color w:val="000000"/>
          <w:szCs w:val="21"/>
        </w:rPr>
      </w:pPr>
      <w:r>
        <w:rPr>
          <w:rFonts w:asciiTheme="minorEastAsia" w:hAnsiTheme="minorEastAsia" w:hint="eastAsia"/>
          <w:b/>
          <w:bCs/>
          <w:color w:val="000000"/>
          <w:szCs w:val="21"/>
        </w:rPr>
        <w:t>2025</w:t>
      </w:r>
      <w:r>
        <w:rPr>
          <w:rFonts w:asciiTheme="minorEastAsia" w:hAnsiTheme="minorEastAsia" w:hint="eastAsia"/>
          <w:b/>
          <w:bCs/>
          <w:color w:val="000000"/>
          <w:szCs w:val="21"/>
        </w:rPr>
        <w:t>年</w:t>
      </w:r>
      <w:r>
        <w:rPr>
          <w:rFonts w:asciiTheme="minorEastAsia" w:hAnsiTheme="minorEastAsia" w:hint="eastAsia"/>
          <w:b/>
          <w:bCs/>
          <w:color w:val="000000"/>
          <w:szCs w:val="21"/>
        </w:rPr>
        <w:t>10</w:t>
      </w:r>
      <w:r>
        <w:rPr>
          <w:rFonts w:asciiTheme="minorEastAsia" w:hAnsiTheme="minorEastAsia" w:hint="eastAsia"/>
          <w:b/>
          <w:bCs/>
          <w:color w:val="000000"/>
          <w:szCs w:val="21"/>
        </w:rPr>
        <w:t>月</w:t>
      </w:r>
      <w:r>
        <w:rPr>
          <w:rFonts w:asciiTheme="minorEastAsia" w:hAnsiTheme="minorEastAsia" w:hint="eastAsia"/>
          <w:b/>
          <w:bCs/>
          <w:color w:val="000000"/>
          <w:szCs w:val="21"/>
        </w:rPr>
        <w:t>1</w:t>
      </w:r>
      <w:r>
        <w:rPr>
          <w:rFonts w:asciiTheme="minorEastAsia" w:hAnsiTheme="minorEastAsia" w:hint="eastAsia"/>
          <w:b/>
          <w:bCs/>
          <w:color w:val="000000"/>
          <w:szCs w:val="21"/>
        </w:rPr>
        <w:t>1</w:t>
      </w:r>
      <w:bookmarkStart w:id="1" w:name="_GoBack"/>
      <w:bookmarkEnd w:id="1"/>
      <w:r>
        <w:rPr>
          <w:rFonts w:asciiTheme="minorEastAsia" w:hAnsiTheme="minorEastAsia" w:hint="eastAsia"/>
          <w:b/>
          <w:bCs/>
          <w:color w:val="000000"/>
          <w:szCs w:val="21"/>
        </w:rPr>
        <w:t>日</w:t>
      </w:r>
    </w:p>
    <w:sectPr w:rsidR="00FF4491" w:rsidSect="00FF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8F7"/>
    <w:rsid w:val="000122AB"/>
    <w:rsid w:val="000145F3"/>
    <w:rsid w:val="0002688A"/>
    <w:rsid w:val="00041780"/>
    <w:rsid w:val="00043205"/>
    <w:rsid w:val="00054CBC"/>
    <w:rsid w:val="000722D0"/>
    <w:rsid w:val="00095FCF"/>
    <w:rsid w:val="000C1A04"/>
    <w:rsid w:val="00105C7A"/>
    <w:rsid w:val="00126A41"/>
    <w:rsid w:val="00132C28"/>
    <w:rsid w:val="00164920"/>
    <w:rsid w:val="00172FD3"/>
    <w:rsid w:val="00173E42"/>
    <w:rsid w:val="00180400"/>
    <w:rsid w:val="00183681"/>
    <w:rsid w:val="0019488E"/>
    <w:rsid w:val="001A1194"/>
    <w:rsid w:val="001A16FD"/>
    <w:rsid w:val="001A57A9"/>
    <w:rsid w:val="001A78F2"/>
    <w:rsid w:val="001B338B"/>
    <w:rsid w:val="002463CF"/>
    <w:rsid w:val="00246FBD"/>
    <w:rsid w:val="00257451"/>
    <w:rsid w:val="00292946"/>
    <w:rsid w:val="00294174"/>
    <w:rsid w:val="002D6901"/>
    <w:rsid w:val="002E1526"/>
    <w:rsid w:val="003052CD"/>
    <w:rsid w:val="00312B5B"/>
    <w:rsid w:val="00322465"/>
    <w:rsid w:val="00342F8A"/>
    <w:rsid w:val="00350687"/>
    <w:rsid w:val="00350733"/>
    <w:rsid w:val="00370B63"/>
    <w:rsid w:val="00372026"/>
    <w:rsid w:val="00377397"/>
    <w:rsid w:val="0039457C"/>
    <w:rsid w:val="003A2BE4"/>
    <w:rsid w:val="003A31AF"/>
    <w:rsid w:val="003A31FF"/>
    <w:rsid w:val="003D012B"/>
    <w:rsid w:val="003D26FF"/>
    <w:rsid w:val="003E0AC0"/>
    <w:rsid w:val="00403354"/>
    <w:rsid w:val="00435BDC"/>
    <w:rsid w:val="00440737"/>
    <w:rsid w:val="00442B6E"/>
    <w:rsid w:val="00452218"/>
    <w:rsid w:val="004829AE"/>
    <w:rsid w:val="004A73D0"/>
    <w:rsid w:val="004D04B3"/>
    <w:rsid w:val="004D6FAD"/>
    <w:rsid w:val="004E11C3"/>
    <w:rsid w:val="004F7D13"/>
    <w:rsid w:val="00512555"/>
    <w:rsid w:val="005128F7"/>
    <w:rsid w:val="0051574C"/>
    <w:rsid w:val="00517333"/>
    <w:rsid w:val="0052510B"/>
    <w:rsid w:val="00547E18"/>
    <w:rsid w:val="00571B85"/>
    <w:rsid w:val="005726CF"/>
    <w:rsid w:val="005850ED"/>
    <w:rsid w:val="00590235"/>
    <w:rsid w:val="005A395C"/>
    <w:rsid w:val="005A5ABE"/>
    <w:rsid w:val="005B7E1D"/>
    <w:rsid w:val="005E05D1"/>
    <w:rsid w:val="005E44B3"/>
    <w:rsid w:val="005F6F0D"/>
    <w:rsid w:val="00616376"/>
    <w:rsid w:val="00632CB1"/>
    <w:rsid w:val="00633736"/>
    <w:rsid w:val="006432CF"/>
    <w:rsid w:val="0064527C"/>
    <w:rsid w:val="0064684A"/>
    <w:rsid w:val="00650421"/>
    <w:rsid w:val="0065441B"/>
    <w:rsid w:val="00657B77"/>
    <w:rsid w:val="00666015"/>
    <w:rsid w:val="0067714B"/>
    <w:rsid w:val="00693E0A"/>
    <w:rsid w:val="006A2C0B"/>
    <w:rsid w:val="006A663D"/>
    <w:rsid w:val="006B6ED0"/>
    <w:rsid w:val="006E1B51"/>
    <w:rsid w:val="006E4FBE"/>
    <w:rsid w:val="006F1B01"/>
    <w:rsid w:val="0072032E"/>
    <w:rsid w:val="00735B34"/>
    <w:rsid w:val="0075035E"/>
    <w:rsid w:val="00754A0D"/>
    <w:rsid w:val="007559CE"/>
    <w:rsid w:val="007721B5"/>
    <w:rsid w:val="00792039"/>
    <w:rsid w:val="0079222A"/>
    <w:rsid w:val="00794AF6"/>
    <w:rsid w:val="007B1E81"/>
    <w:rsid w:val="007B59AB"/>
    <w:rsid w:val="007D2160"/>
    <w:rsid w:val="007D3553"/>
    <w:rsid w:val="007D5568"/>
    <w:rsid w:val="007E29B1"/>
    <w:rsid w:val="007F2130"/>
    <w:rsid w:val="00805D2F"/>
    <w:rsid w:val="00806BC2"/>
    <w:rsid w:val="00814BA7"/>
    <w:rsid w:val="00824AF0"/>
    <w:rsid w:val="00837036"/>
    <w:rsid w:val="00872A8D"/>
    <w:rsid w:val="00884788"/>
    <w:rsid w:val="008B5DF1"/>
    <w:rsid w:val="008D7189"/>
    <w:rsid w:val="008E5C26"/>
    <w:rsid w:val="00916A19"/>
    <w:rsid w:val="00924652"/>
    <w:rsid w:val="00941C32"/>
    <w:rsid w:val="009478BB"/>
    <w:rsid w:val="00951A93"/>
    <w:rsid w:val="009C1D89"/>
    <w:rsid w:val="009C4FD0"/>
    <w:rsid w:val="00A05184"/>
    <w:rsid w:val="00A1292E"/>
    <w:rsid w:val="00A1674D"/>
    <w:rsid w:val="00A21E2A"/>
    <w:rsid w:val="00A21FF5"/>
    <w:rsid w:val="00A27CBE"/>
    <w:rsid w:val="00A538E2"/>
    <w:rsid w:val="00A56B97"/>
    <w:rsid w:val="00A60AEA"/>
    <w:rsid w:val="00A62231"/>
    <w:rsid w:val="00A65401"/>
    <w:rsid w:val="00AA7DFF"/>
    <w:rsid w:val="00AB4E02"/>
    <w:rsid w:val="00AC6558"/>
    <w:rsid w:val="00AD1BF8"/>
    <w:rsid w:val="00AE38B5"/>
    <w:rsid w:val="00AE765B"/>
    <w:rsid w:val="00AF0129"/>
    <w:rsid w:val="00B0489F"/>
    <w:rsid w:val="00B11014"/>
    <w:rsid w:val="00B20873"/>
    <w:rsid w:val="00B479C6"/>
    <w:rsid w:val="00B70881"/>
    <w:rsid w:val="00B711BA"/>
    <w:rsid w:val="00B872E9"/>
    <w:rsid w:val="00BB68A7"/>
    <w:rsid w:val="00BE16D8"/>
    <w:rsid w:val="00C403BE"/>
    <w:rsid w:val="00C86FEB"/>
    <w:rsid w:val="00C96522"/>
    <w:rsid w:val="00CC51F8"/>
    <w:rsid w:val="00CD5BA8"/>
    <w:rsid w:val="00CE010A"/>
    <w:rsid w:val="00CF4639"/>
    <w:rsid w:val="00D10F89"/>
    <w:rsid w:val="00D21BA4"/>
    <w:rsid w:val="00D22A9C"/>
    <w:rsid w:val="00D24678"/>
    <w:rsid w:val="00D322B4"/>
    <w:rsid w:val="00D47698"/>
    <w:rsid w:val="00D532EB"/>
    <w:rsid w:val="00D81D78"/>
    <w:rsid w:val="00D9185D"/>
    <w:rsid w:val="00DA043E"/>
    <w:rsid w:val="00DA20E1"/>
    <w:rsid w:val="00DB19C4"/>
    <w:rsid w:val="00DB75E2"/>
    <w:rsid w:val="00DD5110"/>
    <w:rsid w:val="00E05D2D"/>
    <w:rsid w:val="00E11C39"/>
    <w:rsid w:val="00E20948"/>
    <w:rsid w:val="00E20B71"/>
    <w:rsid w:val="00E4508F"/>
    <w:rsid w:val="00E464EA"/>
    <w:rsid w:val="00E477C2"/>
    <w:rsid w:val="00E67A64"/>
    <w:rsid w:val="00E72DC7"/>
    <w:rsid w:val="00E769E5"/>
    <w:rsid w:val="00E84290"/>
    <w:rsid w:val="00E974CB"/>
    <w:rsid w:val="00EA44EC"/>
    <w:rsid w:val="00EA572E"/>
    <w:rsid w:val="00EB6E9C"/>
    <w:rsid w:val="00EC066A"/>
    <w:rsid w:val="00ED16CD"/>
    <w:rsid w:val="00EE3AA3"/>
    <w:rsid w:val="00EE542A"/>
    <w:rsid w:val="00EF6617"/>
    <w:rsid w:val="00F01A42"/>
    <w:rsid w:val="00F03329"/>
    <w:rsid w:val="00F047D2"/>
    <w:rsid w:val="00F14C40"/>
    <w:rsid w:val="00F2013F"/>
    <w:rsid w:val="00F25A09"/>
    <w:rsid w:val="00F3541B"/>
    <w:rsid w:val="00F41B84"/>
    <w:rsid w:val="00F62A44"/>
    <w:rsid w:val="00F65B41"/>
    <w:rsid w:val="00F82528"/>
    <w:rsid w:val="00F9220D"/>
    <w:rsid w:val="00FA0D70"/>
    <w:rsid w:val="00FB34FA"/>
    <w:rsid w:val="00FB520E"/>
    <w:rsid w:val="00FD25D6"/>
    <w:rsid w:val="00FF3315"/>
    <w:rsid w:val="00FF4491"/>
    <w:rsid w:val="0D196F17"/>
    <w:rsid w:val="33E24C89"/>
    <w:rsid w:val="4B5A0658"/>
    <w:rsid w:val="4C325ADB"/>
    <w:rsid w:val="514B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4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4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F449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F44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4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杨欣怡</dc:creator>
  <cp:lastModifiedBy>ZHONGM</cp:lastModifiedBy>
  <cp:revision>2</cp:revision>
  <dcterms:created xsi:type="dcterms:W3CDTF">2025-10-10T16:01:00Z</dcterms:created>
  <dcterms:modified xsi:type="dcterms:W3CDTF">2025-10-10T16:01:00Z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5A8169B521274329AB98241F40E931C0</vt:lpwstr>
  </property>
</Properties>
</file>