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7612" w:rsidRDefault="009A564D">
      <w:pPr>
        <w:pStyle w:val="div"/>
        <w:widowControl/>
        <w:spacing w:line="408" w:lineRule="auto"/>
        <w:jc w:val="center"/>
        <w:rPr>
          <w:rFonts w:eastAsia="Times New Roman"/>
          <w:kern w:val="0"/>
          <w:sz w:val="24"/>
          <w:szCs w:val="24"/>
        </w:rPr>
      </w:pPr>
      <w:r>
        <w:rPr>
          <w:rFonts w:ascii="SimSun" w:eastAsia="SimSun" w:hAnsi="SimSun" w:cs="SimSun"/>
          <w:b/>
          <w:bCs/>
          <w:kern w:val="0"/>
          <w:sz w:val="28"/>
          <w:szCs w:val="28"/>
        </w:rPr>
        <w:t>国投瑞银基金管理有限公司</w:t>
      </w:r>
      <w:r>
        <w:rPr>
          <w:rStyle w:val="custom"/>
          <w:rFonts w:ascii="SimSun" w:eastAsia="SimSun" w:hAnsi="SimSun" w:cs="SimSun"/>
          <w:b/>
          <w:bCs/>
          <w:kern w:val="0"/>
          <w:sz w:val="28"/>
          <w:szCs w:val="28"/>
          <w:lang w:eastAsia="en-US"/>
        </w:rPr>
        <w:t xml:space="preserve"> </w:t>
      </w:r>
    </w:p>
    <w:p w:rsidR="007E7612" w:rsidRDefault="009A564D">
      <w:pPr>
        <w:pStyle w:val="div"/>
        <w:widowControl/>
        <w:spacing w:line="408" w:lineRule="auto"/>
        <w:jc w:val="center"/>
        <w:rPr>
          <w:rFonts w:eastAsia="Times New Roman"/>
          <w:kern w:val="0"/>
          <w:sz w:val="24"/>
          <w:szCs w:val="24"/>
        </w:rPr>
      </w:pPr>
      <w:r>
        <w:rPr>
          <w:rFonts w:ascii="SimSun" w:eastAsia="SimSun" w:hAnsi="SimSun" w:cs="SimSun"/>
          <w:b/>
          <w:bCs/>
          <w:kern w:val="0"/>
          <w:sz w:val="28"/>
          <w:szCs w:val="28"/>
        </w:rPr>
        <w:t>关于旗下基金投资非公开发行股票的公告</w:t>
      </w:r>
      <w:r>
        <w:rPr>
          <w:rStyle w:val="custom"/>
          <w:rFonts w:ascii="SimSun" w:eastAsia="SimSun" w:hAnsi="SimSun" w:cs="SimSun"/>
          <w:b/>
          <w:bCs/>
          <w:kern w:val="0"/>
          <w:sz w:val="28"/>
          <w:szCs w:val="28"/>
          <w:lang w:eastAsia="en-US"/>
        </w:rPr>
        <w:t xml:space="preserve"> </w:t>
      </w:r>
    </w:p>
    <w:p w:rsidR="007E7612" w:rsidRDefault="007E7612">
      <w:pPr>
        <w:pStyle w:val="p"/>
        <w:widowControl/>
        <w:spacing w:line="408" w:lineRule="auto"/>
        <w:jc w:val="center"/>
        <w:rPr>
          <w:rFonts w:eastAsia="Times New Roman"/>
          <w:kern w:val="0"/>
          <w:sz w:val="24"/>
          <w:szCs w:val="24"/>
        </w:rPr>
      </w:pPr>
    </w:p>
    <w:p w:rsidR="007E7612" w:rsidRDefault="009A564D">
      <w:pPr>
        <w:pStyle w:val="div"/>
        <w:widowControl/>
        <w:spacing w:line="360" w:lineRule="auto"/>
        <w:ind w:firstLine="480"/>
        <w:rPr>
          <w:rFonts w:eastAsia="Times New Roman"/>
          <w:kern w:val="0"/>
          <w:sz w:val="24"/>
          <w:szCs w:val="24"/>
        </w:rPr>
      </w:pPr>
      <w:r>
        <w:rPr>
          <w:rFonts w:ascii="SimSun" w:eastAsia="SimSun" w:hAnsi="SimSun" w:cs="SimSun"/>
          <w:color w:val="000000"/>
          <w:kern w:val="0"/>
          <w:sz w:val="24"/>
          <w:szCs w:val="24"/>
        </w:rPr>
        <w:t>国投瑞银基金管理有限公司（以下简称本公司）旗下基金参加了中科寒武纪科技股份有限公司（以下简称寒武纪，代码：</w:t>
      </w:r>
      <w:r>
        <w:rPr>
          <w:rStyle w:val="custom"/>
          <w:rFonts w:ascii="SimSun" w:eastAsia="SimSun" w:hAnsi="SimSun" w:cs="SimSun"/>
          <w:color w:val="000000"/>
          <w:kern w:val="0"/>
          <w:sz w:val="24"/>
          <w:szCs w:val="24"/>
          <w:lang w:eastAsia="en-US"/>
        </w:rPr>
        <w:t>688256.SH</w:t>
      </w:r>
      <w:r>
        <w:rPr>
          <w:rFonts w:ascii="SimSun" w:eastAsia="SimSun" w:hAnsi="SimSun" w:cs="SimSun"/>
          <w:color w:val="000000"/>
          <w:kern w:val="0"/>
          <w:sz w:val="24"/>
          <w:szCs w:val="24"/>
        </w:rPr>
        <w:t>）非公开发行股票的认购。寒武纪已发布《中科寒武纪科技股份有限公司</w:t>
      </w:r>
      <w:r>
        <w:rPr>
          <w:rStyle w:val="custom"/>
          <w:rFonts w:ascii="SimSun" w:eastAsia="SimSun" w:hAnsi="SimSun" w:cs="SimSun"/>
          <w:color w:val="000000"/>
          <w:kern w:val="0"/>
          <w:sz w:val="24"/>
          <w:szCs w:val="24"/>
          <w:lang w:eastAsia="en-US"/>
        </w:rPr>
        <w:t>2025</w:t>
      </w:r>
      <w:r>
        <w:rPr>
          <w:rFonts w:ascii="SimSun" w:eastAsia="SimSun" w:hAnsi="SimSun" w:cs="SimSun"/>
          <w:color w:val="000000"/>
          <w:kern w:val="0"/>
          <w:sz w:val="24"/>
          <w:szCs w:val="24"/>
        </w:rPr>
        <w:t>年度向特定对象发行</w:t>
      </w:r>
      <w:r>
        <w:rPr>
          <w:rStyle w:val="custom"/>
          <w:rFonts w:ascii="SimSun" w:eastAsia="SimSun" w:hAnsi="SimSun" w:cs="SimSun"/>
          <w:color w:val="000000"/>
          <w:kern w:val="0"/>
          <w:sz w:val="24"/>
          <w:szCs w:val="24"/>
          <w:lang w:eastAsia="en-US"/>
        </w:rPr>
        <w:t>A</w:t>
      </w:r>
      <w:r>
        <w:rPr>
          <w:rFonts w:ascii="SimSun" w:eastAsia="SimSun" w:hAnsi="SimSun" w:cs="SimSun"/>
          <w:color w:val="000000"/>
          <w:kern w:val="0"/>
          <w:sz w:val="24"/>
          <w:szCs w:val="24"/>
        </w:rPr>
        <w:t>股股票发行情况报告书》，根据中国证监会《公开募集证券投资基金信息披露管理办法》《关于基金投资非公开发行股票等流通受限证券有关问题的通知》等有关规定，现将本公司旗下基金投资寒武纪非公开发行股票的相关信息公告如下：</w:t>
      </w:r>
      <w:r>
        <w:rPr>
          <w:rStyle w:val="custom"/>
          <w:rFonts w:ascii="SimSun" w:eastAsia="SimSun" w:hAnsi="SimSun" w:cs="SimSun"/>
          <w:color w:val="000000"/>
          <w:kern w:val="0"/>
          <w:sz w:val="24"/>
          <w:szCs w:val="24"/>
          <w:lang w:eastAsia="en-US"/>
        </w:rPr>
        <w:t xml:space="preserve"> </w:t>
      </w:r>
    </w:p>
    <w:tbl>
      <w:tblPr>
        <w:tblStyle w:val="table"/>
        <w:tblW w:w="5000" w:type="pct"/>
        <w:tblInd w:w="-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1033"/>
        <w:gridCol w:w="1107"/>
        <w:gridCol w:w="1560"/>
        <w:gridCol w:w="1157"/>
        <w:gridCol w:w="1560"/>
        <w:gridCol w:w="1229"/>
        <w:gridCol w:w="896"/>
      </w:tblGrid>
      <w:tr w:rsidR="007E7612">
        <w:trPr>
          <w:trHeight w:val="1216"/>
        </w:trPr>
        <w:tc>
          <w:tcPr>
            <w:tcW w:w="1637"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t>基金名称</w:t>
            </w:r>
            <w:r>
              <w:rPr>
                <w:rStyle w:val="custom"/>
                <w:rFonts w:ascii="SimSun" w:eastAsia="SimSun" w:hAnsi="SimSun" w:cs="SimSun"/>
                <w:color w:val="000000"/>
                <w:kern w:val="0"/>
                <w:szCs w:val="21"/>
                <w:lang w:eastAsia="en-US"/>
              </w:rPr>
              <w:t xml:space="preserve"> </w:t>
            </w:r>
          </w:p>
        </w:tc>
        <w:tc>
          <w:tcPr>
            <w:tcW w:w="1360"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t>认购数量（股）</w:t>
            </w:r>
            <w:r>
              <w:rPr>
                <w:rStyle w:val="custom"/>
                <w:rFonts w:ascii="SimSun" w:eastAsia="SimSun" w:hAnsi="SimSun" w:cs="SimSun"/>
                <w:color w:val="000000"/>
                <w:kern w:val="0"/>
                <w:szCs w:val="21"/>
                <w:lang w:eastAsia="en-US"/>
              </w:rPr>
              <w:t xml:space="preserve"> </w:t>
            </w:r>
          </w:p>
        </w:tc>
        <w:tc>
          <w:tcPr>
            <w:tcW w:w="1670"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t>总成本（元）</w:t>
            </w:r>
            <w:r>
              <w:rPr>
                <w:rStyle w:val="custom"/>
                <w:rFonts w:ascii="SimSun" w:eastAsia="SimSun" w:hAnsi="SimSun" w:cs="SimSun"/>
                <w:color w:val="000000"/>
                <w:kern w:val="0"/>
                <w:szCs w:val="21"/>
                <w:lang w:eastAsia="en-US"/>
              </w:rPr>
              <w:t xml:space="preserve"> </w:t>
            </w:r>
          </w:p>
        </w:tc>
        <w:tc>
          <w:tcPr>
            <w:tcW w:w="1353"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t>总成本占基金资产净值比例</w:t>
            </w:r>
            <w:r>
              <w:rPr>
                <w:rStyle w:val="custom"/>
                <w:rFonts w:ascii="SimSun" w:eastAsia="SimSun" w:hAnsi="SimSun" w:cs="SimSun"/>
                <w:color w:val="000000"/>
                <w:kern w:val="0"/>
                <w:szCs w:val="21"/>
                <w:lang w:eastAsia="en-US"/>
              </w:rPr>
              <w:t xml:space="preserve"> </w:t>
            </w:r>
          </w:p>
        </w:tc>
        <w:tc>
          <w:tcPr>
            <w:tcW w:w="1670"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t>账面价值（元）</w:t>
            </w:r>
            <w:r>
              <w:rPr>
                <w:rStyle w:val="custom"/>
                <w:rFonts w:ascii="SimSun" w:eastAsia="SimSun" w:hAnsi="SimSun" w:cs="SimSun"/>
                <w:color w:val="000000"/>
                <w:kern w:val="0"/>
                <w:szCs w:val="21"/>
                <w:lang w:eastAsia="en-US"/>
              </w:rPr>
              <w:t xml:space="preserve"> </w:t>
            </w:r>
          </w:p>
        </w:tc>
        <w:tc>
          <w:tcPr>
            <w:tcW w:w="1498"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t>账面价值占基金资产净值比例</w:t>
            </w:r>
            <w:r>
              <w:rPr>
                <w:rStyle w:val="custom"/>
                <w:rFonts w:ascii="SimSun" w:eastAsia="SimSun" w:hAnsi="SimSun" w:cs="SimSun"/>
                <w:color w:val="000000"/>
                <w:kern w:val="0"/>
                <w:szCs w:val="21"/>
                <w:lang w:eastAsia="en-US"/>
              </w:rPr>
              <w:t xml:space="preserve"> </w:t>
            </w:r>
          </w:p>
        </w:tc>
        <w:tc>
          <w:tcPr>
            <w:tcW w:w="1365"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t>限售期</w:t>
            </w:r>
            <w:r>
              <w:rPr>
                <w:rStyle w:val="custom"/>
                <w:rFonts w:ascii="SimSun" w:eastAsia="SimSun" w:hAnsi="SimSun" w:cs="SimSun"/>
                <w:color w:val="000000"/>
                <w:kern w:val="0"/>
                <w:szCs w:val="21"/>
                <w:lang w:eastAsia="en-US"/>
              </w:rPr>
              <w:t xml:space="preserve"> </w:t>
            </w:r>
          </w:p>
        </w:tc>
      </w:tr>
      <w:tr w:rsidR="007E7612">
        <w:trPr>
          <w:trHeight w:val="975"/>
        </w:trPr>
        <w:tc>
          <w:tcPr>
            <w:tcW w:w="163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t>国投瑞银新能源混合型证券投资基金</w:t>
            </w:r>
            <w:r>
              <w:rPr>
                <w:rStyle w:val="custom"/>
                <w:rFonts w:ascii="SimSun" w:eastAsia="SimSun" w:hAnsi="SimSun" w:cs="SimSun"/>
                <w:color w:val="000000"/>
                <w:kern w:val="0"/>
                <w:szCs w:val="21"/>
                <w:lang w:eastAsia="en-US"/>
              </w:rPr>
              <w:t xml:space="preserve"> </w:t>
            </w:r>
          </w:p>
        </w:tc>
        <w:tc>
          <w:tcPr>
            <w:tcW w:w="136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38,493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45,999,904.86 </w:t>
            </w:r>
          </w:p>
        </w:tc>
        <w:tc>
          <w:tcPr>
            <w:tcW w:w="1353"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1.2361%</w:t>
            </w:r>
            <w:r>
              <w:rPr>
                <w:rFonts w:ascii="等线" w:eastAsia="等线" w:hAnsi="等线" w:cs="等线"/>
                <w:color w:val="000000"/>
                <w:kern w:val="0"/>
                <w:szCs w:val="21"/>
              </w:rPr>
              <w:t xml:space="preserve">　</w:t>
            </w:r>
            <w:r>
              <w:rPr>
                <w:rStyle w:val="custom"/>
                <w:rFonts w:ascii="Calibri" w:eastAsia="Calibri" w:hAnsi="Calibri" w:cs="Calibri"/>
                <w:color w:val="000000"/>
                <w:kern w:val="0"/>
                <w:szCs w:val="21"/>
                <w:lang w:eastAsia="en-US"/>
              </w:rPr>
              <w:t xml:space="preserve">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left"/>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45,594,188.64 </w:t>
            </w:r>
          </w:p>
        </w:tc>
        <w:tc>
          <w:tcPr>
            <w:tcW w:w="1498"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1.2252%</w:t>
            </w:r>
            <w:r>
              <w:rPr>
                <w:rFonts w:ascii="等线" w:eastAsia="等线" w:hAnsi="等线" w:cs="等线"/>
                <w:color w:val="000000"/>
                <w:kern w:val="0"/>
                <w:szCs w:val="21"/>
              </w:rPr>
              <w:t xml:space="preserve">　</w:t>
            </w:r>
            <w:r>
              <w:rPr>
                <w:rStyle w:val="custom"/>
                <w:rFonts w:ascii="Calibri" w:eastAsia="Calibri" w:hAnsi="Calibri" w:cs="Calibri"/>
                <w:color w:val="000000"/>
                <w:kern w:val="0"/>
                <w:szCs w:val="21"/>
                <w:lang w:eastAsia="en-US"/>
              </w:rPr>
              <w:t xml:space="preserve"> </w:t>
            </w:r>
          </w:p>
        </w:tc>
        <w:tc>
          <w:tcPr>
            <w:tcW w:w="1365"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6</w:t>
            </w:r>
            <w:r>
              <w:rPr>
                <w:rFonts w:ascii="等线" w:eastAsia="等线" w:hAnsi="等线" w:cs="等线"/>
                <w:color w:val="000000"/>
                <w:kern w:val="0"/>
                <w:szCs w:val="21"/>
              </w:rPr>
              <w:t>个月</w:t>
            </w:r>
            <w:r>
              <w:rPr>
                <w:rStyle w:val="custom"/>
                <w:rFonts w:ascii="Calibri" w:eastAsia="Calibri" w:hAnsi="Calibri" w:cs="Calibri"/>
                <w:color w:val="000000"/>
                <w:kern w:val="0"/>
                <w:szCs w:val="21"/>
                <w:lang w:eastAsia="en-US"/>
              </w:rPr>
              <w:t xml:space="preserve"> </w:t>
            </w:r>
          </w:p>
        </w:tc>
      </w:tr>
      <w:tr w:rsidR="007E7612">
        <w:trPr>
          <w:trHeight w:val="1216"/>
        </w:trPr>
        <w:tc>
          <w:tcPr>
            <w:tcW w:w="163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t>国投瑞银产业趋势混合型证券投资基金</w:t>
            </w:r>
            <w:r>
              <w:rPr>
                <w:rStyle w:val="custom"/>
                <w:rFonts w:ascii="SimSun" w:eastAsia="SimSun" w:hAnsi="SimSun" w:cs="SimSun"/>
                <w:color w:val="000000"/>
                <w:kern w:val="0"/>
                <w:szCs w:val="21"/>
                <w:lang w:eastAsia="en-US"/>
              </w:rPr>
              <w:t xml:space="preserve"> </w:t>
            </w:r>
          </w:p>
        </w:tc>
        <w:tc>
          <w:tcPr>
            <w:tcW w:w="136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25,104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29,999,782.08 </w:t>
            </w:r>
          </w:p>
        </w:tc>
        <w:tc>
          <w:tcPr>
            <w:tcW w:w="1353"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1.2503%</w:t>
            </w:r>
            <w:r>
              <w:rPr>
                <w:rFonts w:ascii="等线" w:eastAsia="等线" w:hAnsi="等线" w:cs="等线"/>
                <w:color w:val="000000"/>
                <w:kern w:val="0"/>
                <w:szCs w:val="21"/>
              </w:rPr>
              <w:t xml:space="preserve">　</w:t>
            </w:r>
            <w:r>
              <w:rPr>
                <w:rStyle w:val="custom"/>
                <w:rFonts w:ascii="Calibri" w:eastAsia="Calibri" w:hAnsi="Calibri" w:cs="Calibri"/>
                <w:color w:val="000000"/>
                <w:kern w:val="0"/>
                <w:szCs w:val="21"/>
                <w:lang w:eastAsia="en-US"/>
              </w:rPr>
              <w:t xml:space="preserve">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29,735,185.92</w:t>
            </w:r>
            <w:r>
              <w:rPr>
                <w:rFonts w:ascii="等线" w:eastAsia="等线" w:hAnsi="等线" w:cs="等线"/>
                <w:color w:val="000000"/>
                <w:kern w:val="0"/>
                <w:szCs w:val="21"/>
              </w:rPr>
              <w:t xml:space="preserve">　</w:t>
            </w:r>
            <w:r>
              <w:rPr>
                <w:rStyle w:val="custom"/>
                <w:rFonts w:ascii="Calibri" w:eastAsia="Calibri" w:hAnsi="Calibri" w:cs="Calibri"/>
                <w:color w:val="000000"/>
                <w:kern w:val="0"/>
                <w:szCs w:val="21"/>
                <w:lang w:eastAsia="en-US"/>
              </w:rPr>
              <w:t xml:space="preserve"> </w:t>
            </w:r>
          </w:p>
        </w:tc>
        <w:tc>
          <w:tcPr>
            <w:tcW w:w="1498"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1.2392%</w:t>
            </w:r>
            <w:r>
              <w:rPr>
                <w:rFonts w:ascii="等线" w:eastAsia="等线" w:hAnsi="等线" w:cs="等线"/>
                <w:color w:val="000000"/>
                <w:kern w:val="0"/>
                <w:szCs w:val="21"/>
              </w:rPr>
              <w:t xml:space="preserve">　</w:t>
            </w:r>
            <w:r>
              <w:rPr>
                <w:rStyle w:val="custom"/>
                <w:rFonts w:ascii="Calibri" w:eastAsia="Calibri" w:hAnsi="Calibri" w:cs="Calibri"/>
                <w:color w:val="000000"/>
                <w:kern w:val="0"/>
                <w:szCs w:val="21"/>
                <w:lang w:eastAsia="en-US"/>
              </w:rPr>
              <w:t xml:space="preserve"> </w:t>
            </w:r>
          </w:p>
        </w:tc>
        <w:tc>
          <w:tcPr>
            <w:tcW w:w="1365"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6</w:t>
            </w:r>
            <w:r>
              <w:rPr>
                <w:rFonts w:ascii="等线" w:eastAsia="等线" w:hAnsi="等线" w:cs="等线"/>
                <w:color w:val="000000"/>
                <w:kern w:val="0"/>
                <w:szCs w:val="21"/>
              </w:rPr>
              <w:t>个月</w:t>
            </w:r>
            <w:r>
              <w:rPr>
                <w:rStyle w:val="custom"/>
                <w:rFonts w:ascii="Calibri" w:eastAsia="Calibri" w:hAnsi="Calibri" w:cs="Calibri"/>
                <w:color w:val="000000"/>
                <w:kern w:val="0"/>
                <w:szCs w:val="21"/>
                <w:lang w:eastAsia="en-US"/>
              </w:rPr>
              <w:t xml:space="preserve"> </w:t>
            </w:r>
          </w:p>
        </w:tc>
      </w:tr>
      <w:tr w:rsidR="007E7612">
        <w:trPr>
          <w:trHeight w:val="1216"/>
        </w:trPr>
        <w:tc>
          <w:tcPr>
            <w:tcW w:w="163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t>国投瑞银先进制造混合型证券投资基金</w:t>
            </w:r>
            <w:r>
              <w:rPr>
                <w:rStyle w:val="custom"/>
                <w:rFonts w:ascii="SimSun" w:eastAsia="SimSun" w:hAnsi="SimSun" w:cs="SimSun"/>
                <w:color w:val="000000"/>
                <w:kern w:val="0"/>
                <w:szCs w:val="21"/>
                <w:lang w:eastAsia="en-US"/>
              </w:rPr>
              <w:t xml:space="preserve"> </w:t>
            </w:r>
          </w:p>
        </w:tc>
        <w:tc>
          <w:tcPr>
            <w:tcW w:w="136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20,083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23,999,586.66 </w:t>
            </w:r>
          </w:p>
        </w:tc>
        <w:tc>
          <w:tcPr>
            <w:tcW w:w="1353"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1.3004%</w:t>
            </w:r>
            <w:r>
              <w:rPr>
                <w:rFonts w:ascii="等线" w:eastAsia="等线" w:hAnsi="等线" w:cs="等线"/>
                <w:color w:val="000000"/>
                <w:kern w:val="0"/>
                <w:szCs w:val="21"/>
              </w:rPr>
              <w:t xml:space="preserve">　</w:t>
            </w:r>
            <w:r>
              <w:rPr>
                <w:rStyle w:val="custom"/>
                <w:rFonts w:ascii="Calibri" w:eastAsia="Calibri" w:hAnsi="Calibri" w:cs="Calibri"/>
                <w:color w:val="000000"/>
                <w:kern w:val="0"/>
                <w:szCs w:val="21"/>
                <w:lang w:eastAsia="en-US"/>
              </w:rPr>
              <w:t xml:space="preserve">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23,787,911.84 </w:t>
            </w:r>
          </w:p>
        </w:tc>
        <w:tc>
          <w:tcPr>
            <w:tcW w:w="1498"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1.2890% </w:t>
            </w:r>
          </w:p>
        </w:tc>
        <w:tc>
          <w:tcPr>
            <w:tcW w:w="1365"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6</w:t>
            </w:r>
            <w:r>
              <w:rPr>
                <w:rFonts w:ascii="等线" w:eastAsia="等线" w:hAnsi="等线" w:cs="等线"/>
                <w:color w:val="000000"/>
                <w:kern w:val="0"/>
                <w:szCs w:val="21"/>
              </w:rPr>
              <w:t>个月</w:t>
            </w:r>
            <w:r>
              <w:rPr>
                <w:rStyle w:val="custom"/>
                <w:rFonts w:ascii="Calibri" w:eastAsia="Calibri" w:hAnsi="Calibri" w:cs="Calibri"/>
                <w:color w:val="000000"/>
                <w:kern w:val="0"/>
                <w:szCs w:val="21"/>
                <w:lang w:eastAsia="en-US"/>
              </w:rPr>
              <w:t xml:space="preserve"> </w:t>
            </w:r>
          </w:p>
        </w:tc>
      </w:tr>
      <w:tr w:rsidR="007E7612">
        <w:trPr>
          <w:trHeight w:val="1216"/>
        </w:trPr>
        <w:tc>
          <w:tcPr>
            <w:tcW w:w="163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t>国投瑞银进宝灵活配置混合型证券投资基金</w:t>
            </w:r>
            <w:r>
              <w:rPr>
                <w:rStyle w:val="custom"/>
                <w:rFonts w:ascii="SimSun" w:eastAsia="SimSun" w:hAnsi="SimSun" w:cs="SimSun"/>
                <w:color w:val="000000"/>
                <w:kern w:val="0"/>
                <w:szCs w:val="21"/>
                <w:lang w:eastAsia="en-US"/>
              </w:rPr>
              <w:t xml:space="preserve"> </w:t>
            </w:r>
          </w:p>
        </w:tc>
        <w:tc>
          <w:tcPr>
            <w:tcW w:w="136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16,736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19,999,854.72 </w:t>
            </w:r>
          </w:p>
        </w:tc>
        <w:tc>
          <w:tcPr>
            <w:tcW w:w="1353"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1.1296%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19,823,457.28 </w:t>
            </w:r>
          </w:p>
        </w:tc>
        <w:tc>
          <w:tcPr>
            <w:tcW w:w="1498"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1.1196% </w:t>
            </w:r>
          </w:p>
        </w:tc>
        <w:tc>
          <w:tcPr>
            <w:tcW w:w="1365"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6</w:t>
            </w:r>
            <w:r>
              <w:rPr>
                <w:rFonts w:ascii="等线" w:eastAsia="等线" w:hAnsi="等线" w:cs="等线"/>
                <w:color w:val="000000"/>
                <w:kern w:val="0"/>
                <w:szCs w:val="21"/>
              </w:rPr>
              <w:t>个月</w:t>
            </w:r>
            <w:r>
              <w:rPr>
                <w:rStyle w:val="custom"/>
                <w:rFonts w:ascii="Calibri" w:eastAsia="Calibri" w:hAnsi="Calibri" w:cs="Calibri"/>
                <w:color w:val="000000"/>
                <w:kern w:val="0"/>
                <w:szCs w:val="21"/>
                <w:lang w:eastAsia="en-US"/>
              </w:rPr>
              <w:t xml:space="preserve"> </w:t>
            </w:r>
          </w:p>
        </w:tc>
      </w:tr>
      <w:tr w:rsidR="007E7612">
        <w:trPr>
          <w:trHeight w:val="1456"/>
        </w:trPr>
        <w:tc>
          <w:tcPr>
            <w:tcW w:w="163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lastRenderedPageBreak/>
              <w:t>国投瑞银锐意改革灵活配置混合型证券投资基金</w:t>
            </w:r>
            <w:r>
              <w:rPr>
                <w:rStyle w:val="custom"/>
                <w:rFonts w:ascii="SimSun" w:eastAsia="SimSun" w:hAnsi="SimSun" w:cs="SimSun"/>
                <w:color w:val="000000"/>
                <w:kern w:val="0"/>
                <w:szCs w:val="21"/>
                <w:lang w:eastAsia="en-US"/>
              </w:rPr>
              <w:t xml:space="preserve"> </w:t>
            </w:r>
          </w:p>
        </w:tc>
        <w:tc>
          <w:tcPr>
            <w:tcW w:w="136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6,360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7,600,327.20 </w:t>
            </w:r>
          </w:p>
        </w:tc>
        <w:tc>
          <w:tcPr>
            <w:tcW w:w="1353"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1.9813%</w:t>
            </w:r>
            <w:r>
              <w:rPr>
                <w:rFonts w:ascii="等线" w:eastAsia="等线" w:hAnsi="等线" w:cs="等线"/>
                <w:color w:val="000000"/>
                <w:kern w:val="0"/>
                <w:szCs w:val="21"/>
              </w:rPr>
              <w:t xml:space="preserve">　</w:t>
            </w:r>
            <w:r>
              <w:rPr>
                <w:rStyle w:val="custom"/>
                <w:rFonts w:ascii="Calibri" w:eastAsia="Calibri" w:hAnsi="Calibri" w:cs="Calibri"/>
                <w:color w:val="000000"/>
                <w:kern w:val="0"/>
                <w:szCs w:val="21"/>
                <w:lang w:eastAsia="en-US"/>
              </w:rPr>
              <w:t xml:space="preserve">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7,533,292.80 </w:t>
            </w:r>
          </w:p>
        </w:tc>
        <w:tc>
          <w:tcPr>
            <w:tcW w:w="1498"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1.9638%</w:t>
            </w:r>
            <w:r>
              <w:rPr>
                <w:rFonts w:ascii="等线" w:eastAsia="等线" w:hAnsi="等线" w:cs="等线"/>
                <w:color w:val="000000"/>
                <w:kern w:val="0"/>
                <w:szCs w:val="21"/>
              </w:rPr>
              <w:t xml:space="preserve">　</w:t>
            </w:r>
            <w:r>
              <w:rPr>
                <w:rStyle w:val="custom"/>
                <w:rFonts w:ascii="Calibri" w:eastAsia="Calibri" w:hAnsi="Calibri" w:cs="Calibri"/>
                <w:color w:val="000000"/>
                <w:kern w:val="0"/>
                <w:szCs w:val="21"/>
                <w:lang w:eastAsia="en-US"/>
              </w:rPr>
              <w:t xml:space="preserve"> </w:t>
            </w:r>
          </w:p>
        </w:tc>
        <w:tc>
          <w:tcPr>
            <w:tcW w:w="1365"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6</w:t>
            </w:r>
            <w:r>
              <w:rPr>
                <w:rFonts w:ascii="等线" w:eastAsia="等线" w:hAnsi="等线" w:cs="等线"/>
                <w:color w:val="000000"/>
                <w:kern w:val="0"/>
                <w:szCs w:val="21"/>
              </w:rPr>
              <w:t>个月</w:t>
            </w:r>
            <w:r>
              <w:rPr>
                <w:rStyle w:val="custom"/>
                <w:rFonts w:ascii="Calibri" w:eastAsia="Calibri" w:hAnsi="Calibri" w:cs="Calibri"/>
                <w:color w:val="000000"/>
                <w:kern w:val="0"/>
                <w:szCs w:val="21"/>
                <w:lang w:eastAsia="en-US"/>
              </w:rPr>
              <w:t xml:space="preserve"> </w:t>
            </w:r>
          </w:p>
        </w:tc>
      </w:tr>
      <w:tr w:rsidR="007E7612">
        <w:trPr>
          <w:trHeight w:val="1456"/>
        </w:trPr>
        <w:tc>
          <w:tcPr>
            <w:tcW w:w="163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t>国投瑞银价值成长一年持有期混合型证券投资基金</w:t>
            </w:r>
            <w:r>
              <w:rPr>
                <w:rStyle w:val="custom"/>
                <w:rFonts w:ascii="SimSun" w:eastAsia="SimSun" w:hAnsi="SimSun" w:cs="SimSun"/>
                <w:color w:val="000000"/>
                <w:kern w:val="0"/>
                <w:szCs w:val="21"/>
                <w:lang w:eastAsia="en-US"/>
              </w:rPr>
              <w:t xml:space="preserve"> </w:t>
            </w:r>
          </w:p>
        </w:tc>
        <w:tc>
          <w:tcPr>
            <w:tcW w:w="136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4,184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4,999,963.68 </w:t>
            </w:r>
          </w:p>
        </w:tc>
        <w:tc>
          <w:tcPr>
            <w:tcW w:w="1353"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1.9277%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4,955,864.32 </w:t>
            </w:r>
          </w:p>
        </w:tc>
        <w:tc>
          <w:tcPr>
            <w:tcW w:w="1498"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1.9107% </w:t>
            </w:r>
          </w:p>
        </w:tc>
        <w:tc>
          <w:tcPr>
            <w:tcW w:w="1365"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6</w:t>
            </w:r>
            <w:r>
              <w:rPr>
                <w:rFonts w:ascii="等线" w:eastAsia="等线" w:hAnsi="等线" w:cs="等线"/>
                <w:color w:val="000000"/>
                <w:kern w:val="0"/>
                <w:szCs w:val="21"/>
              </w:rPr>
              <w:t>个月</w:t>
            </w:r>
            <w:r>
              <w:rPr>
                <w:rStyle w:val="custom"/>
                <w:rFonts w:ascii="Calibri" w:eastAsia="Calibri" w:hAnsi="Calibri" w:cs="Calibri"/>
                <w:color w:val="000000"/>
                <w:kern w:val="0"/>
                <w:szCs w:val="21"/>
                <w:lang w:eastAsia="en-US"/>
              </w:rPr>
              <w:t xml:space="preserve"> </w:t>
            </w:r>
          </w:p>
        </w:tc>
      </w:tr>
      <w:tr w:rsidR="007E7612">
        <w:trPr>
          <w:trHeight w:val="1456"/>
        </w:trPr>
        <w:tc>
          <w:tcPr>
            <w:tcW w:w="1637"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Fonts w:ascii="SimSun" w:eastAsia="SimSun" w:hAnsi="SimSun" w:cs="SimSun"/>
                <w:color w:val="000000"/>
                <w:kern w:val="0"/>
                <w:szCs w:val="21"/>
              </w:rPr>
              <w:t>国投瑞银产业升级两年持有期混合型证券投资基金</w:t>
            </w:r>
            <w:r>
              <w:rPr>
                <w:rStyle w:val="custom"/>
                <w:rFonts w:ascii="SimSun" w:eastAsia="SimSun" w:hAnsi="SimSun" w:cs="SimSun"/>
                <w:color w:val="000000"/>
                <w:kern w:val="0"/>
                <w:szCs w:val="21"/>
                <w:lang w:eastAsia="en-US"/>
              </w:rPr>
              <w:t xml:space="preserve"> </w:t>
            </w:r>
          </w:p>
        </w:tc>
        <w:tc>
          <w:tcPr>
            <w:tcW w:w="136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3,347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3,999,731.94 </w:t>
            </w:r>
          </w:p>
        </w:tc>
        <w:tc>
          <w:tcPr>
            <w:tcW w:w="1353"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1.5876% </w:t>
            </w:r>
          </w:p>
        </w:tc>
        <w:tc>
          <w:tcPr>
            <w:tcW w:w="1670"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3,964,454.56 </w:t>
            </w:r>
          </w:p>
        </w:tc>
        <w:tc>
          <w:tcPr>
            <w:tcW w:w="1498"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 xml:space="preserve">1.5736% </w:t>
            </w:r>
          </w:p>
        </w:tc>
        <w:tc>
          <w:tcPr>
            <w:tcW w:w="1365" w:type="dxa"/>
            <w:tcBorders>
              <w:bottom w:val="single" w:sz="8" w:space="0" w:color="000000"/>
              <w:right w:val="single" w:sz="8" w:space="0" w:color="000000"/>
            </w:tcBorders>
            <w:tcMar>
              <w:top w:w="0" w:type="dxa"/>
              <w:left w:w="113" w:type="dxa"/>
              <w:bottom w:w="0" w:type="dxa"/>
              <w:right w:w="118" w:type="dxa"/>
            </w:tcMar>
            <w:vAlign w:val="center"/>
            <w:hideMark/>
          </w:tcPr>
          <w:p w:rsidR="007E7612" w:rsidRDefault="009A564D">
            <w:pPr>
              <w:pStyle w:val="div"/>
              <w:widowControl/>
              <w:jc w:val="center"/>
              <w:rPr>
                <w:rFonts w:eastAsia="Times New Roman"/>
                <w:color w:val="000000"/>
                <w:kern w:val="0"/>
                <w:sz w:val="24"/>
                <w:szCs w:val="24"/>
              </w:rPr>
            </w:pPr>
            <w:r>
              <w:rPr>
                <w:rStyle w:val="custom"/>
                <w:rFonts w:ascii="Calibri" w:eastAsia="Calibri" w:hAnsi="Calibri" w:cs="Calibri"/>
                <w:color w:val="000000"/>
                <w:kern w:val="0"/>
                <w:szCs w:val="21"/>
                <w:lang w:eastAsia="en-US"/>
              </w:rPr>
              <w:t>6</w:t>
            </w:r>
            <w:r>
              <w:rPr>
                <w:rFonts w:ascii="等线" w:eastAsia="等线" w:hAnsi="等线" w:cs="等线"/>
                <w:color w:val="000000"/>
                <w:kern w:val="0"/>
                <w:szCs w:val="21"/>
              </w:rPr>
              <w:t>个月</w:t>
            </w:r>
            <w:r>
              <w:rPr>
                <w:rStyle w:val="custom"/>
                <w:rFonts w:ascii="Calibri" w:eastAsia="Calibri" w:hAnsi="Calibri" w:cs="Calibri"/>
                <w:color w:val="000000"/>
                <w:kern w:val="0"/>
                <w:szCs w:val="21"/>
                <w:lang w:eastAsia="en-US"/>
              </w:rPr>
              <w:t xml:space="preserve"> </w:t>
            </w:r>
          </w:p>
        </w:tc>
      </w:tr>
    </w:tbl>
    <w:p w:rsidR="007E7612" w:rsidRDefault="009A564D">
      <w:pPr>
        <w:pStyle w:val="div"/>
        <w:widowControl/>
        <w:spacing w:line="360" w:lineRule="auto"/>
        <w:jc w:val="center"/>
        <w:rPr>
          <w:rFonts w:eastAsia="Times New Roman"/>
          <w:kern w:val="0"/>
          <w:sz w:val="24"/>
          <w:szCs w:val="24"/>
        </w:rPr>
      </w:pPr>
      <w:r>
        <w:rPr>
          <w:rFonts w:ascii="SimSun" w:eastAsia="SimSun" w:hAnsi="SimSun" w:cs="SimSun"/>
          <w:kern w:val="0"/>
          <w:szCs w:val="21"/>
        </w:rPr>
        <w:t>（注：上述数据截止日为</w:t>
      </w:r>
      <w:r>
        <w:rPr>
          <w:rStyle w:val="custom"/>
          <w:rFonts w:ascii="SimSun" w:eastAsia="SimSun" w:hAnsi="SimSun" w:cs="SimSun"/>
          <w:kern w:val="0"/>
          <w:szCs w:val="21"/>
          <w:lang w:eastAsia="en-US"/>
        </w:rPr>
        <w:t>2025</w:t>
      </w:r>
      <w:r>
        <w:rPr>
          <w:rFonts w:ascii="SimSun" w:eastAsia="SimSun" w:hAnsi="SimSun" w:cs="SimSun"/>
          <w:kern w:val="0"/>
          <w:szCs w:val="21"/>
        </w:rPr>
        <w:t>年</w:t>
      </w:r>
      <w:r>
        <w:rPr>
          <w:rStyle w:val="custom"/>
          <w:rFonts w:ascii="SimSun" w:eastAsia="SimSun" w:hAnsi="SimSun" w:cs="SimSun"/>
          <w:kern w:val="0"/>
          <w:szCs w:val="21"/>
          <w:lang w:eastAsia="en-US"/>
        </w:rPr>
        <w:t>10</w:t>
      </w:r>
      <w:r>
        <w:rPr>
          <w:rFonts w:ascii="SimSun" w:eastAsia="SimSun" w:hAnsi="SimSun" w:cs="SimSun"/>
          <w:kern w:val="0"/>
          <w:szCs w:val="21"/>
        </w:rPr>
        <w:t>月</w:t>
      </w:r>
      <w:r>
        <w:rPr>
          <w:rStyle w:val="custom"/>
          <w:rFonts w:ascii="SimSun" w:eastAsia="SimSun" w:hAnsi="SimSun" w:cs="SimSun"/>
          <w:kern w:val="0"/>
          <w:szCs w:val="21"/>
          <w:lang w:eastAsia="en-US"/>
        </w:rPr>
        <w:t>9</w:t>
      </w:r>
      <w:r>
        <w:rPr>
          <w:rFonts w:ascii="SimSun" w:eastAsia="SimSun" w:hAnsi="SimSun" w:cs="SimSun"/>
          <w:kern w:val="0"/>
          <w:szCs w:val="21"/>
        </w:rPr>
        <w:t>日。）</w:t>
      </w:r>
      <w:r>
        <w:rPr>
          <w:rStyle w:val="custom"/>
          <w:rFonts w:ascii="SimSun" w:eastAsia="SimSun" w:hAnsi="SimSun" w:cs="SimSun"/>
          <w:kern w:val="0"/>
          <w:szCs w:val="21"/>
          <w:lang w:eastAsia="en-US"/>
        </w:rPr>
        <w:t xml:space="preserve"> </w:t>
      </w:r>
    </w:p>
    <w:p w:rsidR="007E7612" w:rsidRDefault="009A564D">
      <w:pPr>
        <w:pStyle w:val="div"/>
        <w:widowControl/>
        <w:spacing w:line="360" w:lineRule="auto"/>
        <w:ind w:firstLine="420"/>
        <w:rPr>
          <w:rFonts w:eastAsia="Times New Roman"/>
          <w:kern w:val="0"/>
          <w:sz w:val="24"/>
          <w:szCs w:val="24"/>
        </w:rPr>
      </w:pPr>
      <w:r>
        <w:rPr>
          <w:rFonts w:ascii="SimSun" w:eastAsia="SimSun" w:hAnsi="SimSun" w:cs="SimSun"/>
          <w:kern w:val="0"/>
          <w:sz w:val="24"/>
          <w:szCs w:val="24"/>
        </w:rPr>
        <w:t>投资者可登录国投瑞银基金管理有限公司网站</w:t>
      </w:r>
      <w:r>
        <w:rPr>
          <w:rStyle w:val="custom"/>
          <w:rFonts w:ascii="SimSun" w:eastAsia="SimSun" w:hAnsi="SimSun" w:cs="SimSun"/>
          <w:kern w:val="0"/>
          <w:sz w:val="24"/>
          <w:szCs w:val="24"/>
          <w:lang w:eastAsia="en-US"/>
        </w:rPr>
        <w:t>http://www.ubssdic.com</w:t>
      </w:r>
      <w:r>
        <w:rPr>
          <w:rFonts w:ascii="SimSun" w:eastAsia="SimSun" w:hAnsi="SimSun" w:cs="SimSun"/>
          <w:kern w:val="0"/>
          <w:sz w:val="24"/>
          <w:szCs w:val="24"/>
        </w:rPr>
        <w:t>，或拨打客户服务电话：</w:t>
      </w:r>
      <w:r>
        <w:rPr>
          <w:rStyle w:val="custom"/>
          <w:rFonts w:ascii="SimSun" w:eastAsia="SimSun" w:hAnsi="SimSun" w:cs="SimSun"/>
          <w:kern w:val="0"/>
          <w:sz w:val="24"/>
          <w:szCs w:val="24"/>
          <w:lang w:eastAsia="en-US"/>
        </w:rPr>
        <w:t>400-880-6868</w:t>
      </w:r>
      <w:r>
        <w:rPr>
          <w:rFonts w:ascii="SimSun" w:eastAsia="SimSun" w:hAnsi="SimSun" w:cs="SimSun"/>
          <w:kern w:val="0"/>
          <w:sz w:val="24"/>
          <w:szCs w:val="24"/>
        </w:rPr>
        <w:t>咨询相关信息。</w:t>
      </w:r>
      <w:r>
        <w:rPr>
          <w:rStyle w:val="custom"/>
          <w:rFonts w:ascii="SimSun" w:eastAsia="SimSun" w:hAnsi="SimSun" w:cs="SimSun"/>
          <w:kern w:val="0"/>
          <w:sz w:val="24"/>
          <w:szCs w:val="24"/>
          <w:lang w:eastAsia="en-US"/>
        </w:rPr>
        <w:t xml:space="preserve"> </w:t>
      </w:r>
    </w:p>
    <w:p w:rsidR="007E7612" w:rsidRDefault="009A564D">
      <w:pPr>
        <w:pStyle w:val="div"/>
        <w:widowControl/>
        <w:spacing w:line="360" w:lineRule="auto"/>
        <w:ind w:left="424"/>
        <w:rPr>
          <w:rFonts w:eastAsia="Times New Roman"/>
          <w:kern w:val="0"/>
          <w:sz w:val="24"/>
          <w:szCs w:val="24"/>
        </w:rPr>
      </w:pPr>
      <w:r>
        <w:rPr>
          <w:rFonts w:ascii="SimSun" w:eastAsia="SimSun" w:hAnsi="SimSun" w:cs="SimSun"/>
          <w:kern w:val="0"/>
          <w:sz w:val="24"/>
          <w:szCs w:val="24"/>
        </w:rPr>
        <w:t>特此公告。</w:t>
      </w:r>
    </w:p>
    <w:p w:rsidR="007E7612" w:rsidRDefault="007E7612">
      <w:pPr>
        <w:pStyle w:val="p"/>
        <w:widowControl/>
        <w:spacing w:line="360" w:lineRule="auto"/>
        <w:ind w:left="424"/>
        <w:rPr>
          <w:rFonts w:eastAsia="Times New Roman"/>
          <w:kern w:val="0"/>
          <w:sz w:val="24"/>
          <w:szCs w:val="24"/>
        </w:rPr>
      </w:pPr>
    </w:p>
    <w:p w:rsidR="007E7612" w:rsidRDefault="007E7612">
      <w:pPr>
        <w:pStyle w:val="p"/>
        <w:widowControl/>
        <w:spacing w:line="360" w:lineRule="auto"/>
        <w:ind w:left="424"/>
        <w:rPr>
          <w:rFonts w:eastAsia="Times New Roman"/>
          <w:kern w:val="0"/>
          <w:sz w:val="24"/>
          <w:szCs w:val="24"/>
        </w:rPr>
      </w:pPr>
    </w:p>
    <w:p w:rsidR="007E7612" w:rsidRDefault="009A564D">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7E7612" w:rsidRDefault="009A564D">
      <w:pPr>
        <w:pStyle w:val="div"/>
        <w:widowControl/>
        <w:spacing w:line="360" w:lineRule="auto"/>
        <w:ind w:firstLine="480"/>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10</w:t>
      </w:r>
      <w:r>
        <w:rPr>
          <w:rFonts w:ascii="SimSun" w:eastAsia="SimSun" w:hAnsi="SimSun" w:cs="SimSun"/>
          <w:kern w:val="0"/>
          <w:sz w:val="24"/>
          <w:szCs w:val="24"/>
        </w:rPr>
        <w:t>月</w:t>
      </w:r>
      <w:r>
        <w:rPr>
          <w:rFonts w:ascii="SimSun" w:eastAsia="SimSun" w:hAnsi="SimSun" w:cs="SimSun"/>
          <w:kern w:val="0"/>
          <w:sz w:val="24"/>
          <w:szCs w:val="24"/>
        </w:rPr>
        <w:t>11</w:t>
      </w:r>
      <w:r>
        <w:rPr>
          <w:rFonts w:ascii="SimSun" w:eastAsia="SimSun" w:hAnsi="SimSun" w:cs="SimSun"/>
          <w:kern w:val="0"/>
          <w:sz w:val="24"/>
          <w:szCs w:val="24"/>
        </w:rPr>
        <w:t>日</w:t>
      </w:r>
    </w:p>
    <w:sectPr w:rsidR="007E7612" w:rsidSect="007E7612">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612" w:rsidRDefault="007E7612" w:rsidP="007E7612">
      <w:r>
        <w:separator/>
      </w:r>
    </w:p>
  </w:endnote>
  <w:endnote w:type="continuationSeparator" w:id="0">
    <w:p w:rsidR="007E7612" w:rsidRDefault="007E7612" w:rsidP="007E76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等线">
    <w:altName w:val="宋体"/>
    <w:panose1 w:val="00000000000000000000"/>
    <w:charset w:val="86"/>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12" w:rsidRDefault="007E7612">
    <w:pPr>
      <w:pStyle w:val="a9"/>
      <w:jc w:val="center"/>
      <w:rPr>
        <w:color w:val="000000" w:themeColor="text1"/>
      </w:rPr>
    </w:pPr>
    <w:r>
      <w:rPr>
        <w:color w:val="000000" w:themeColor="text1"/>
      </w:rPr>
      <w:fldChar w:fldCharType="begin"/>
    </w:r>
    <w:r w:rsidR="009A564D">
      <w:rPr>
        <w:color w:val="000000" w:themeColor="text1"/>
      </w:rPr>
      <w:instrText>PAGE   \* MERGEFORMAT</w:instrText>
    </w:r>
    <w:r>
      <w:rPr>
        <w:color w:val="000000" w:themeColor="text1"/>
      </w:rPr>
      <w:fldChar w:fldCharType="separate"/>
    </w:r>
    <w:r w:rsidR="009A564D" w:rsidRPr="009A564D">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612" w:rsidRDefault="007E7612" w:rsidP="007E7612">
      <w:r>
        <w:separator/>
      </w:r>
    </w:p>
  </w:footnote>
  <w:footnote w:type="continuationSeparator" w:id="0">
    <w:p w:rsidR="007E7612" w:rsidRDefault="007E7612" w:rsidP="007E76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E7612"/>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564D"/>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612"/>
    <w:pPr>
      <w:widowControl w:val="0"/>
      <w:jc w:val="both"/>
    </w:pPr>
    <w:rPr>
      <w:kern w:val="2"/>
      <w:sz w:val="21"/>
      <w:lang w:eastAsia="zh-CN"/>
    </w:rPr>
  </w:style>
  <w:style w:type="paragraph" w:styleId="1">
    <w:name w:val="heading 1"/>
    <w:basedOn w:val="a"/>
    <w:next w:val="a"/>
    <w:link w:val="1Char"/>
    <w:qFormat/>
    <w:rsid w:val="007E7612"/>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7E7612"/>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7E761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E7612"/>
    <w:pPr>
      <w:ind w:firstLineChars="200" w:firstLine="420"/>
    </w:pPr>
  </w:style>
  <w:style w:type="paragraph" w:styleId="a4">
    <w:name w:val="Document Map"/>
    <w:basedOn w:val="a"/>
    <w:qFormat/>
    <w:rsid w:val="007E7612"/>
    <w:pPr>
      <w:shd w:val="clear" w:color="auto" w:fill="000080"/>
    </w:pPr>
  </w:style>
  <w:style w:type="paragraph" w:styleId="a5">
    <w:name w:val="annotation text"/>
    <w:basedOn w:val="a"/>
    <w:link w:val="Char"/>
    <w:qFormat/>
    <w:rsid w:val="007E7612"/>
    <w:pPr>
      <w:jc w:val="left"/>
    </w:pPr>
  </w:style>
  <w:style w:type="paragraph" w:styleId="a6">
    <w:name w:val="Body Text"/>
    <w:basedOn w:val="a"/>
    <w:link w:val="Char0"/>
    <w:qFormat/>
    <w:rsid w:val="007E7612"/>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7E7612"/>
    <w:pPr>
      <w:ind w:leftChars="400" w:left="840"/>
    </w:pPr>
  </w:style>
  <w:style w:type="paragraph" w:styleId="a7">
    <w:name w:val="Plain Text"/>
    <w:basedOn w:val="a"/>
    <w:qFormat/>
    <w:rsid w:val="007E7612"/>
    <w:pPr>
      <w:adjustRightInd w:val="0"/>
      <w:spacing w:line="312" w:lineRule="atLeast"/>
      <w:textAlignment w:val="baseline"/>
    </w:pPr>
    <w:rPr>
      <w:rFonts w:ascii="宋体" w:hAnsi="Courier New"/>
      <w:kern w:val="0"/>
    </w:rPr>
  </w:style>
  <w:style w:type="paragraph" w:styleId="20">
    <w:name w:val="Body Text Indent 2"/>
    <w:basedOn w:val="a"/>
    <w:qFormat/>
    <w:rsid w:val="007E7612"/>
    <w:pPr>
      <w:spacing w:line="360" w:lineRule="auto"/>
      <w:ind w:firstLine="425"/>
    </w:pPr>
    <w:rPr>
      <w:rFonts w:ascii="仿宋_GB2312" w:eastAsia="仿宋_GB2312"/>
      <w:sz w:val="28"/>
    </w:rPr>
  </w:style>
  <w:style w:type="paragraph" w:styleId="a8">
    <w:name w:val="Balloon Text"/>
    <w:basedOn w:val="a"/>
    <w:qFormat/>
    <w:rsid w:val="007E7612"/>
    <w:rPr>
      <w:sz w:val="18"/>
    </w:rPr>
  </w:style>
  <w:style w:type="paragraph" w:styleId="a9">
    <w:name w:val="footer"/>
    <w:basedOn w:val="a"/>
    <w:link w:val="Char1"/>
    <w:uiPriority w:val="99"/>
    <w:qFormat/>
    <w:rsid w:val="007E7612"/>
    <w:pPr>
      <w:tabs>
        <w:tab w:val="center" w:pos="4153"/>
        <w:tab w:val="right" w:pos="8306"/>
      </w:tabs>
      <w:snapToGrid w:val="0"/>
      <w:jc w:val="left"/>
    </w:pPr>
    <w:rPr>
      <w:sz w:val="18"/>
    </w:rPr>
  </w:style>
  <w:style w:type="paragraph" w:styleId="aa">
    <w:name w:val="header"/>
    <w:basedOn w:val="a"/>
    <w:link w:val="Char2"/>
    <w:uiPriority w:val="99"/>
    <w:qFormat/>
    <w:rsid w:val="007E7612"/>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7E7612"/>
    <w:pPr>
      <w:tabs>
        <w:tab w:val="right" w:leader="dot" w:pos="8296"/>
      </w:tabs>
      <w:spacing w:line="360" w:lineRule="auto"/>
    </w:pPr>
  </w:style>
  <w:style w:type="paragraph" w:styleId="ab">
    <w:name w:val="footnote text"/>
    <w:basedOn w:val="a"/>
    <w:qFormat/>
    <w:rsid w:val="007E7612"/>
    <w:pPr>
      <w:snapToGrid w:val="0"/>
      <w:jc w:val="left"/>
    </w:pPr>
    <w:rPr>
      <w:sz w:val="18"/>
    </w:rPr>
  </w:style>
  <w:style w:type="paragraph" w:styleId="31">
    <w:name w:val="Body Text Indent 3"/>
    <w:basedOn w:val="a"/>
    <w:qFormat/>
    <w:rsid w:val="007E7612"/>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7E7612"/>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7E7612"/>
    <w:pPr>
      <w:spacing w:before="240" w:after="60"/>
      <w:jc w:val="center"/>
      <w:outlineLvl w:val="0"/>
    </w:pPr>
    <w:rPr>
      <w:rFonts w:ascii="Cambria" w:hAnsi="Cambria"/>
      <w:b/>
      <w:sz w:val="32"/>
      <w:lang w:val="zh-CN"/>
    </w:rPr>
  </w:style>
  <w:style w:type="paragraph" w:styleId="ae">
    <w:name w:val="annotation subject"/>
    <w:basedOn w:val="a5"/>
    <w:next w:val="a5"/>
    <w:qFormat/>
    <w:rsid w:val="007E7612"/>
    <w:rPr>
      <w:b/>
    </w:rPr>
  </w:style>
  <w:style w:type="character" w:styleId="af">
    <w:name w:val="page number"/>
    <w:basedOn w:val="a0"/>
    <w:rsid w:val="007E7612"/>
  </w:style>
  <w:style w:type="character" w:styleId="af0">
    <w:name w:val="Hyperlink"/>
    <w:qFormat/>
    <w:rsid w:val="007E7612"/>
    <w:rPr>
      <w:color w:val="0000FF"/>
      <w:u w:val="single"/>
    </w:rPr>
  </w:style>
  <w:style w:type="character" w:styleId="af1">
    <w:name w:val="annotation reference"/>
    <w:rsid w:val="007E7612"/>
    <w:rPr>
      <w:sz w:val="21"/>
    </w:rPr>
  </w:style>
  <w:style w:type="character" w:styleId="af2">
    <w:name w:val="footnote reference"/>
    <w:rsid w:val="007E7612"/>
    <w:rPr>
      <w:vertAlign w:val="superscript"/>
    </w:rPr>
  </w:style>
  <w:style w:type="character" w:customStyle="1" w:styleId="Char0">
    <w:name w:val="正文文本 Char"/>
    <w:link w:val="a6"/>
    <w:rsid w:val="007E7612"/>
    <w:rPr>
      <w:rFonts w:ascii="宋体"/>
      <w:lang w:val="zh-CN" w:eastAsia="zh-CN"/>
    </w:rPr>
  </w:style>
  <w:style w:type="character" w:customStyle="1" w:styleId="unnamed11">
    <w:name w:val="unnamed11"/>
    <w:rsid w:val="007E7612"/>
    <w:rPr>
      <w:rFonts w:ascii="宋体" w:eastAsia="宋体" w:hAnsi="宋体" w:hint="eastAsia"/>
      <w:sz w:val="18"/>
    </w:rPr>
  </w:style>
  <w:style w:type="character" w:customStyle="1" w:styleId="Char3">
    <w:name w:val="标题 Char"/>
    <w:link w:val="ad"/>
    <w:rsid w:val="007E7612"/>
    <w:rPr>
      <w:rFonts w:ascii="Cambria" w:hAnsi="Cambria"/>
      <w:b/>
      <w:kern w:val="2"/>
      <w:sz w:val="32"/>
      <w:lang w:val="zh-CN" w:eastAsia="zh-CN"/>
    </w:rPr>
  </w:style>
  <w:style w:type="character" w:customStyle="1" w:styleId="Char2">
    <w:name w:val="页眉 Char"/>
    <w:link w:val="aa"/>
    <w:uiPriority w:val="99"/>
    <w:qFormat/>
    <w:rsid w:val="007E7612"/>
    <w:rPr>
      <w:kern w:val="2"/>
      <w:sz w:val="18"/>
    </w:rPr>
  </w:style>
  <w:style w:type="character" w:customStyle="1" w:styleId="read">
    <w:name w:val="read"/>
    <w:basedOn w:val="a0"/>
    <w:qFormat/>
    <w:rsid w:val="007E7612"/>
  </w:style>
  <w:style w:type="paragraph" w:customStyle="1" w:styleId="CharChar">
    <w:name w:val="Char Char"/>
    <w:basedOn w:val="a"/>
    <w:qFormat/>
    <w:rsid w:val="007E7612"/>
  </w:style>
  <w:style w:type="paragraph" w:customStyle="1" w:styleId="Default">
    <w:name w:val="Default"/>
    <w:qFormat/>
    <w:rsid w:val="007E7612"/>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7E7612"/>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7E7612"/>
    <w:pPr>
      <w:widowControl/>
      <w:numPr>
        <w:numId w:val="1"/>
      </w:numPr>
      <w:jc w:val="left"/>
    </w:pPr>
    <w:rPr>
      <w:kern w:val="0"/>
      <w:sz w:val="24"/>
    </w:rPr>
  </w:style>
  <w:style w:type="paragraph" w:customStyle="1" w:styleId="msonormal1">
    <w:name w:val="msonormal1"/>
    <w:qFormat/>
    <w:rsid w:val="007E7612"/>
    <w:pPr>
      <w:widowControl w:val="0"/>
      <w:jc w:val="both"/>
    </w:pPr>
    <w:rPr>
      <w:kern w:val="2"/>
      <w:sz w:val="21"/>
      <w:lang w:eastAsia="zh-CN"/>
    </w:rPr>
  </w:style>
  <w:style w:type="paragraph" w:customStyle="1" w:styleId="af3">
    <w:name w:val="正文正文"/>
    <w:basedOn w:val="a"/>
    <w:qFormat/>
    <w:rsid w:val="007E7612"/>
    <w:pPr>
      <w:spacing w:afterLines="25" w:line="360" w:lineRule="auto"/>
      <w:ind w:firstLineChars="200" w:firstLine="200"/>
    </w:pPr>
    <w:rPr>
      <w:sz w:val="24"/>
    </w:rPr>
  </w:style>
  <w:style w:type="paragraph" w:customStyle="1" w:styleId="Char4">
    <w:name w:val="Char"/>
    <w:basedOn w:val="a"/>
    <w:qFormat/>
    <w:rsid w:val="007E7612"/>
  </w:style>
  <w:style w:type="paragraph" w:customStyle="1" w:styleId="Char10">
    <w:name w:val="Char1"/>
    <w:basedOn w:val="a"/>
    <w:qFormat/>
    <w:rsid w:val="007E7612"/>
  </w:style>
  <w:style w:type="paragraph" w:customStyle="1" w:styleId="CharCharChar">
    <w:name w:val="Char Char Char"/>
    <w:basedOn w:val="a"/>
    <w:qFormat/>
    <w:rsid w:val="007E7612"/>
  </w:style>
  <w:style w:type="paragraph" w:customStyle="1" w:styleId="InfoBlue">
    <w:name w:val="InfoBlue"/>
    <w:basedOn w:val="a"/>
    <w:next w:val="a6"/>
    <w:qFormat/>
    <w:rsid w:val="007E7612"/>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7E7612"/>
    <w:pPr>
      <w:tabs>
        <w:tab w:val="left" w:pos="360"/>
      </w:tabs>
    </w:pPr>
  </w:style>
  <w:style w:type="paragraph" w:customStyle="1" w:styleId="CharChar1">
    <w:name w:val="Char Char1"/>
    <w:basedOn w:val="a"/>
    <w:qFormat/>
    <w:rsid w:val="007E7612"/>
  </w:style>
  <w:style w:type="paragraph" w:customStyle="1" w:styleId="af4">
    <w:name w:val="正文所"/>
    <w:basedOn w:val="a"/>
    <w:qFormat/>
    <w:rsid w:val="007E7612"/>
    <w:pPr>
      <w:spacing w:line="360" w:lineRule="auto"/>
      <w:ind w:firstLineChars="200" w:firstLine="420"/>
    </w:pPr>
    <w:rPr>
      <w:rFonts w:ascii="宋体"/>
    </w:rPr>
  </w:style>
  <w:style w:type="paragraph" w:customStyle="1" w:styleId="11">
    <w:name w:val="修订1"/>
    <w:hidden/>
    <w:uiPriority w:val="99"/>
    <w:semiHidden/>
    <w:qFormat/>
    <w:rsid w:val="007E7612"/>
    <w:rPr>
      <w:kern w:val="2"/>
      <w:sz w:val="21"/>
      <w:lang w:eastAsia="zh-CN"/>
    </w:rPr>
  </w:style>
  <w:style w:type="character" w:customStyle="1" w:styleId="1Char">
    <w:name w:val="标题 1 Char"/>
    <w:link w:val="1"/>
    <w:qFormat/>
    <w:rsid w:val="007E7612"/>
    <w:rPr>
      <w:rFonts w:ascii="宋体"/>
      <w:b/>
      <w:color w:val="000000"/>
      <w:sz w:val="24"/>
    </w:rPr>
  </w:style>
  <w:style w:type="character" w:customStyle="1" w:styleId="Char">
    <w:name w:val="批注文字 Char"/>
    <w:link w:val="a5"/>
    <w:qFormat/>
    <w:rsid w:val="007E7612"/>
    <w:rPr>
      <w:kern w:val="2"/>
      <w:sz w:val="21"/>
    </w:rPr>
  </w:style>
  <w:style w:type="paragraph" w:customStyle="1" w:styleId="CharChar2">
    <w:name w:val="Char Char2"/>
    <w:basedOn w:val="a"/>
    <w:qFormat/>
    <w:rsid w:val="007E7612"/>
  </w:style>
  <w:style w:type="paragraph" w:customStyle="1" w:styleId="CharChar3">
    <w:name w:val="Char Char3"/>
    <w:basedOn w:val="a"/>
    <w:qFormat/>
    <w:rsid w:val="007E7612"/>
  </w:style>
  <w:style w:type="paragraph" w:customStyle="1" w:styleId="Char20">
    <w:name w:val="Char2"/>
    <w:basedOn w:val="a"/>
    <w:qFormat/>
    <w:rsid w:val="007E7612"/>
  </w:style>
  <w:style w:type="paragraph" w:customStyle="1" w:styleId="CharCharChar1">
    <w:name w:val="Char Char Char1"/>
    <w:basedOn w:val="a"/>
    <w:qFormat/>
    <w:rsid w:val="007E7612"/>
  </w:style>
  <w:style w:type="paragraph" w:customStyle="1" w:styleId="CharCharCharChar1">
    <w:name w:val="Char Char Char Char1"/>
    <w:basedOn w:val="a"/>
    <w:qFormat/>
    <w:rsid w:val="007E7612"/>
    <w:pPr>
      <w:tabs>
        <w:tab w:val="left" w:pos="360"/>
      </w:tabs>
    </w:pPr>
  </w:style>
  <w:style w:type="paragraph" w:customStyle="1" w:styleId="CharChar11">
    <w:name w:val="Char Char11"/>
    <w:basedOn w:val="a"/>
    <w:qFormat/>
    <w:rsid w:val="007E7612"/>
  </w:style>
  <w:style w:type="paragraph" w:customStyle="1" w:styleId="CharChar4">
    <w:name w:val="Char Char4"/>
    <w:basedOn w:val="a"/>
    <w:qFormat/>
    <w:rsid w:val="007E7612"/>
  </w:style>
  <w:style w:type="paragraph" w:styleId="af5">
    <w:name w:val="List Paragraph"/>
    <w:basedOn w:val="a"/>
    <w:uiPriority w:val="34"/>
    <w:qFormat/>
    <w:rsid w:val="007E7612"/>
    <w:pPr>
      <w:ind w:firstLineChars="200" w:firstLine="420"/>
    </w:pPr>
  </w:style>
  <w:style w:type="paragraph" w:customStyle="1" w:styleId="CharChar12">
    <w:name w:val="Char Char12"/>
    <w:basedOn w:val="a"/>
    <w:qFormat/>
    <w:rsid w:val="007E7612"/>
  </w:style>
  <w:style w:type="paragraph" w:customStyle="1" w:styleId="Char30">
    <w:name w:val="Char3"/>
    <w:basedOn w:val="a"/>
    <w:qFormat/>
    <w:rsid w:val="007E7612"/>
  </w:style>
  <w:style w:type="paragraph" w:customStyle="1" w:styleId="CharChar13">
    <w:name w:val="Char Char13"/>
    <w:basedOn w:val="a"/>
    <w:qFormat/>
    <w:rsid w:val="007E7612"/>
  </w:style>
  <w:style w:type="paragraph" w:customStyle="1" w:styleId="Char40">
    <w:name w:val="Char4"/>
    <w:basedOn w:val="a"/>
    <w:qFormat/>
    <w:rsid w:val="007E7612"/>
  </w:style>
  <w:style w:type="paragraph" w:customStyle="1" w:styleId="CharChar14">
    <w:name w:val="Char Char14"/>
    <w:basedOn w:val="a"/>
    <w:qFormat/>
    <w:rsid w:val="007E7612"/>
  </w:style>
  <w:style w:type="paragraph" w:customStyle="1" w:styleId="Char5">
    <w:name w:val="Char5"/>
    <w:basedOn w:val="a"/>
    <w:qFormat/>
    <w:rsid w:val="007E7612"/>
  </w:style>
  <w:style w:type="paragraph" w:customStyle="1" w:styleId="CharChar5">
    <w:name w:val="Char Char5"/>
    <w:basedOn w:val="a"/>
    <w:qFormat/>
    <w:rsid w:val="007E7612"/>
  </w:style>
  <w:style w:type="character" w:customStyle="1" w:styleId="Char1">
    <w:name w:val="页脚 Char"/>
    <w:basedOn w:val="a0"/>
    <w:link w:val="a9"/>
    <w:uiPriority w:val="99"/>
    <w:qFormat/>
    <w:rsid w:val="007E7612"/>
    <w:rPr>
      <w:kern w:val="2"/>
      <w:sz w:val="18"/>
    </w:rPr>
  </w:style>
  <w:style w:type="paragraph" w:customStyle="1" w:styleId="div">
    <w:name w:val="div"/>
    <w:basedOn w:val="a"/>
    <w:rsid w:val="007E7612"/>
  </w:style>
  <w:style w:type="character" w:customStyle="1" w:styleId="custom">
    <w:name w:val="custom"/>
    <w:basedOn w:val="a0"/>
    <w:rsid w:val="007E7612"/>
  </w:style>
  <w:style w:type="paragraph" w:customStyle="1" w:styleId="p">
    <w:name w:val="p"/>
    <w:basedOn w:val="a"/>
    <w:rsid w:val="007E7612"/>
  </w:style>
  <w:style w:type="table" w:customStyle="1" w:styleId="table">
    <w:name w:val="table"/>
    <w:basedOn w:val="a1"/>
    <w:rsid w:val="007E7612"/>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6A1CFE0F-DD43-44A6-BAA6-D5D992AE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4</DocSecurity>
  <Lines>7</Lines>
  <Paragraphs>2</Paragraphs>
  <ScaleCrop>false</ScaleCrop>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2025-10-10T16:01:00Z</dcterms:created>
  <dcterms:modified xsi:type="dcterms:W3CDTF">2025-10-10T16:01:00Z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