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95" w:rsidRPr="002D3B61" w:rsidRDefault="00681C6D" w:rsidP="00EF642D">
      <w:pPr>
        <w:pStyle w:val="Default"/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681C6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万家基金管理有限公司关于增加</w:t>
      </w:r>
      <w:r w:rsidR="00493B1B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东北</w:t>
      </w:r>
      <w:r w:rsidR="0002409E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证券</w:t>
      </w:r>
      <w:r w:rsidR="00493B1B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以及甬兴证券</w:t>
      </w:r>
      <w:r w:rsidR="0002409E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为旗下</w:t>
      </w:r>
      <w:r w:rsidRPr="00681C6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基金申购赎回代办券商的公告</w:t>
      </w:r>
    </w:p>
    <w:p w:rsidR="00A45008" w:rsidRPr="002D3B61" w:rsidRDefault="00A45008" w:rsidP="00EF642D">
      <w:pPr>
        <w:pStyle w:val="Default"/>
        <w:spacing w:line="360" w:lineRule="auto"/>
        <w:jc w:val="both"/>
        <w:rPr>
          <w:rFonts w:asciiTheme="minorEastAsia" w:eastAsiaTheme="minorEastAsia" w:hAnsiTheme="minorEastAsia"/>
          <w:b/>
          <w:color w:val="000000" w:themeColor="text1"/>
        </w:rPr>
      </w:pPr>
    </w:p>
    <w:p w:rsidR="00272A95" w:rsidRDefault="00CA2882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A2882">
        <w:rPr>
          <w:rFonts w:asciiTheme="minorEastAsia" w:eastAsiaTheme="minorEastAsia" w:hAnsiTheme="minorEastAsia" w:hint="eastAsia"/>
          <w:color w:val="000000" w:themeColor="text1"/>
        </w:rPr>
        <w:t>根据</w:t>
      </w:r>
      <w:r w:rsidR="00490291" w:rsidRPr="0049029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（以下简称“本公司”）与</w:t>
      </w:r>
      <w:r w:rsidR="001326C5" w:rsidRPr="001326C5">
        <w:rPr>
          <w:rFonts w:asciiTheme="minorEastAsia" w:eastAsiaTheme="minorEastAsia" w:hAnsiTheme="minorEastAsia" w:hint="eastAsia"/>
          <w:color w:val="000000" w:themeColor="text1"/>
        </w:rPr>
        <w:t>东北证券股份有限公司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</w:t>
      </w:r>
      <w:r w:rsidR="00EE3D07">
        <w:rPr>
          <w:rFonts w:asciiTheme="minorEastAsia" w:eastAsiaTheme="minorEastAsia" w:hAnsiTheme="minorEastAsia" w:hint="eastAsia"/>
          <w:color w:val="000000" w:themeColor="text1"/>
        </w:rPr>
        <w:t>下简称“</w:t>
      </w:r>
      <w:r w:rsidR="001326C5">
        <w:rPr>
          <w:rFonts w:asciiTheme="minorEastAsia" w:eastAsiaTheme="minorEastAsia" w:hAnsiTheme="minorEastAsia" w:hint="eastAsia"/>
          <w:color w:val="000000" w:themeColor="text1"/>
        </w:rPr>
        <w:t>东北</w:t>
      </w:r>
      <w:r w:rsidR="0002409E">
        <w:rPr>
          <w:rFonts w:asciiTheme="minorEastAsia" w:eastAsiaTheme="minorEastAsia" w:hAnsiTheme="minorEastAsia" w:hint="eastAsia"/>
          <w:color w:val="000000" w:themeColor="text1"/>
        </w:rPr>
        <w:t>证券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 xml:space="preserve">”）签署的销售代理协议，本公司决定从 2025 年 </w:t>
      </w:r>
      <w:r w:rsidR="001326C5">
        <w:rPr>
          <w:rFonts w:asciiTheme="minorEastAsia" w:eastAsiaTheme="minorEastAsia" w:hAnsiTheme="minorEastAsia"/>
          <w:color w:val="000000" w:themeColor="text1"/>
        </w:rPr>
        <w:t>10</w:t>
      </w:r>
      <w:r w:rsidR="005C7EE5">
        <w:rPr>
          <w:rFonts w:asciiTheme="minorEastAsia" w:eastAsiaTheme="minorEastAsia" w:hAnsiTheme="minorEastAsia"/>
          <w:color w:val="000000" w:themeColor="text1"/>
        </w:rPr>
        <w:t xml:space="preserve"> 月</w:t>
      </w:r>
      <w:r w:rsidR="001326C5">
        <w:rPr>
          <w:rFonts w:asciiTheme="minorEastAsia" w:eastAsiaTheme="minorEastAsia" w:hAnsiTheme="minorEastAsia"/>
          <w:color w:val="000000" w:themeColor="text1"/>
        </w:rPr>
        <w:t xml:space="preserve"> 10</w:t>
      </w:r>
      <w:r w:rsidR="005C7EE5">
        <w:rPr>
          <w:rFonts w:asciiTheme="minorEastAsia" w:eastAsiaTheme="minorEastAsia" w:hAnsiTheme="minorEastAsia"/>
          <w:color w:val="000000" w:themeColor="text1"/>
        </w:rPr>
        <w:t xml:space="preserve"> 日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起增加</w:t>
      </w:r>
      <w:r w:rsidR="001326C5">
        <w:rPr>
          <w:rFonts w:asciiTheme="minorEastAsia" w:eastAsiaTheme="minorEastAsia" w:hAnsiTheme="minorEastAsia" w:hint="eastAsia"/>
          <w:color w:val="000000" w:themeColor="text1"/>
        </w:rPr>
        <w:t>东北</w:t>
      </w:r>
      <w:r w:rsidR="0002409E">
        <w:rPr>
          <w:rFonts w:asciiTheme="minorEastAsia" w:eastAsiaTheme="minorEastAsia" w:hAnsiTheme="minorEastAsia" w:hint="eastAsia"/>
          <w:color w:val="000000" w:themeColor="text1"/>
        </w:rPr>
        <w:t>证券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为</w:t>
      </w:r>
      <w:r w:rsidR="001326C5" w:rsidRPr="001326C5">
        <w:rPr>
          <w:rFonts w:asciiTheme="minorEastAsia" w:eastAsiaTheme="minorEastAsia" w:hAnsiTheme="minorEastAsia" w:hint="eastAsia"/>
          <w:color w:val="000000" w:themeColor="text1"/>
        </w:rPr>
        <w:t>万家中证人工智能主题交易型开放式指数证券投资基金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4827FB"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="001326C5" w:rsidRPr="001326C5">
        <w:rPr>
          <w:rFonts w:asciiTheme="minorEastAsia" w:eastAsiaTheme="minorEastAsia" w:hAnsiTheme="minorEastAsia" w:hint="eastAsia"/>
          <w:color w:val="000000" w:themeColor="text1"/>
        </w:rPr>
        <w:t>人工智能ETF基金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="001326C5" w:rsidRPr="001326C5">
        <w:rPr>
          <w:rFonts w:asciiTheme="minorEastAsia" w:eastAsiaTheme="minorEastAsia" w:hAnsiTheme="minorEastAsia"/>
          <w:color w:val="000000" w:themeColor="text1"/>
        </w:rPr>
        <w:t>159248</w:t>
      </w:r>
      <w:r w:rsidR="004827FB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1326C5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1326C5" w:rsidRPr="001326C5">
        <w:rPr>
          <w:rFonts w:asciiTheme="minorEastAsia" w:eastAsiaTheme="minorEastAsia" w:hAnsiTheme="minorEastAsia" w:hint="eastAsia"/>
          <w:color w:val="000000" w:themeColor="text1"/>
        </w:rPr>
        <w:t>万家国证港股通科技交易型开放式指数证券投资基金</w:t>
      </w:r>
      <w:r w:rsidR="001326C5"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1326C5"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="001326C5" w:rsidRPr="001326C5">
        <w:rPr>
          <w:rFonts w:asciiTheme="minorEastAsia" w:eastAsiaTheme="minorEastAsia" w:hAnsiTheme="minorEastAsia" w:hint="eastAsia"/>
          <w:color w:val="000000" w:themeColor="text1"/>
        </w:rPr>
        <w:t>港股科技ETF基金</w:t>
      </w:r>
      <w:r w:rsidR="001326C5"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="001326C5" w:rsidRPr="001326C5">
        <w:rPr>
          <w:rFonts w:asciiTheme="minorEastAsia" w:eastAsiaTheme="minorEastAsia" w:hAnsiTheme="minorEastAsia"/>
          <w:color w:val="000000" w:themeColor="text1"/>
        </w:rPr>
        <w:t>159251</w:t>
      </w:r>
      <w:r w:rsidR="001326C5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的场内申购赎回代办券商</w:t>
      </w:r>
      <w:r w:rsidR="00A351DF" w:rsidRPr="002D3B6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1326C5" w:rsidRPr="001326C5" w:rsidRDefault="00BD3A2F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A2882">
        <w:rPr>
          <w:rFonts w:asciiTheme="minorEastAsia" w:eastAsiaTheme="minorEastAsia" w:hAnsiTheme="minorEastAsia" w:hint="eastAsia"/>
          <w:color w:val="000000" w:themeColor="text1"/>
        </w:rPr>
        <w:t>根据</w:t>
      </w:r>
      <w:r w:rsidRPr="0049029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（以下简称“本公司”）与</w:t>
      </w:r>
      <w:r w:rsidRPr="00BD3A2F">
        <w:rPr>
          <w:rFonts w:asciiTheme="minorEastAsia" w:eastAsiaTheme="minorEastAsia" w:hAnsiTheme="minorEastAsia" w:hint="eastAsia"/>
          <w:color w:val="000000" w:themeColor="text1"/>
        </w:rPr>
        <w:t>甬兴证券有限公司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</w:t>
      </w:r>
      <w:r>
        <w:rPr>
          <w:rFonts w:asciiTheme="minorEastAsia" w:eastAsiaTheme="minorEastAsia" w:hAnsiTheme="minorEastAsia" w:hint="eastAsia"/>
          <w:color w:val="000000" w:themeColor="text1"/>
        </w:rPr>
        <w:t>下简称“甬兴证券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 xml:space="preserve">”）签署的销售代理协议，本公司决定从 2025 年 </w:t>
      </w:r>
      <w:r>
        <w:rPr>
          <w:rFonts w:asciiTheme="minorEastAsia" w:eastAsiaTheme="minorEastAsia" w:hAnsiTheme="minorEastAsia"/>
          <w:color w:val="000000" w:themeColor="text1"/>
        </w:rPr>
        <w:t>10 月 10 日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起增加</w:t>
      </w:r>
      <w:r>
        <w:rPr>
          <w:rFonts w:asciiTheme="minorEastAsia" w:eastAsiaTheme="minorEastAsia" w:hAnsiTheme="minorEastAsia" w:hint="eastAsia"/>
          <w:color w:val="000000" w:themeColor="text1"/>
        </w:rPr>
        <w:t>甬兴证券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为</w:t>
      </w:r>
      <w:r w:rsidRPr="00BD3A2F">
        <w:rPr>
          <w:rFonts w:asciiTheme="minorEastAsia" w:eastAsiaTheme="minorEastAsia" w:hAnsiTheme="minorEastAsia" w:hint="eastAsia"/>
          <w:color w:val="000000" w:themeColor="text1"/>
        </w:rPr>
        <w:t>万家深证AAA</w:t>
      </w:r>
      <w:r>
        <w:rPr>
          <w:rFonts w:asciiTheme="minorEastAsia" w:eastAsiaTheme="minorEastAsia" w:hAnsiTheme="minorEastAsia" w:hint="eastAsia"/>
          <w:color w:val="000000" w:themeColor="text1"/>
        </w:rPr>
        <w:t>科技创新公司债交易型开放式指数证券投资</w:t>
      </w:r>
      <w:r w:rsidRPr="001326C5">
        <w:rPr>
          <w:rFonts w:asciiTheme="minorEastAsia" w:eastAsiaTheme="minorEastAsia" w:hAnsiTheme="minorEastAsia" w:hint="eastAsia"/>
          <w:color w:val="000000" w:themeColor="text1"/>
        </w:rPr>
        <w:t>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Pr="00BD3A2F">
        <w:rPr>
          <w:rFonts w:asciiTheme="minorEastAsia" w:eastAsiaTheme="minorEastAsia" w:hAnsiTheme="minorEastAsia" w:hint="eastAsia"/>
          <w:color w:val="000000" w:themeColor="text1"/>
        </w:rPr>
        <w:t>科创债ETF万家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Pr="00BD3A2F">
        <w:rPr>
          <w:rFonts w:asciiTheme="minorEastAsia" w:eastAsiaTheme="minorEastAsia" w:hAnsiTheme="minorEastAsia"/>
          <w:color w:val="000000" w:themeColor="text1"/>
        </w:rPr>
        <w:t>159110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的场内申购赎回代办券商</w:t>
      </w:r>
      <w:r w:rsidRPr="002D3B6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D4D29" w:rsidRPr="00BD3A2F" w:rsidRDefault="00CD4D29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</w:p>
    <w:p w:rsidR="0058779A" w:rsidRPr="002D3B61" w:rsidRDefault="00636551" w:rsidP="00EF642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2D3B61">
        <w:rPr>
          <w:rFonts w:asciiTheme="minorEastAsia" w:eastAsiaTheme="minorEastAsia" w:hAnsiTheme="minorEastAsia" w:hint="eastAsia"/>
          <w:color w:val="000000" w:themeColor="text1"/>
        </w:rPr>
        <w:t>投资者可以通过以下途径咨询有关详情：</w:t>
      </w:r>
      <w:r w:rsidRPr="002D3B61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1326C5" w:rsidRPr="001326C5" w:rsidRDefault="00833BCB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E5B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1、</w:t>
      </w:r>
      <w:r w:rsidR="001326C5" w:rsidRPr="001326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东北证券股份有限公司</w:t>
      </w:r>
    </w:p>
    <w:p w:rsidR="001326C5" w:rsidRPr="001326C5" w:rsidRDefault="001326C5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326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客服电话：95360</w:t>
      </w:r>
    </w:p>
    <w:p w:rsidR="00F15EE6" w:rsidRDefault="001326C5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326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网址：</w:t>
      </w:r>
      <w:hyperlink r:id="rId7" w:history="1">
        <w:r w:rsidRPr="001A5BB5">
          <w:rPr>
            <w:rStyle w:val="a3"/>
            <w:rFonts w:asciiTheme="minorEastAsia" w:hAnsiTheme="minorEastAsia" w:cs="宋体" w:hint="eastAsia"/>
            <w:kern w:val="0"/>
            <w:sz w:val="24"/>
            <w:szCs w:val="24"/>
          </w:rPr>
          <w:t>www.nesc.cn</w:t>
        </w:r>
      </w:hyperlink>
    </w:p>
    <w:p w:rsidR="001326C5" w:rsidRDefault="001326C5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1326C5" w:rsidRPr="001326C5" w:rsidRDefault="001326C5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Pr="001326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甬兴证券有限公司</w:t>
      </w:r>
    </w:p>
    <w:p w:rsidR="001326C5" w:rsidRPr="001326C5" w:rsidRDefault="001326C5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326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客服电话：4009160666</w:t>
      </w:r>
    </w:p>
    <w:p w:rsidR="001326C5" w:rsidRPr="005E5B6C" w:rsidRDefault="001326C5" w:rsidP="001326C5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326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网址：www.yongxingsec.com</w:t>
      </w:r>
    </w:p>
    <w:p w:rsidR="00B06EF5" w:rsidRPr="005E5B6C" w:rsidRDefault="00B06EF5" w:rsidP="005E39CD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FC5CCC" w:rsidRPr="005E5B6C" w:rsidRDefault="00304CB2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FC3600"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FC5CCC"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万家基金管理有限公司</w:t>
      </w:r>
    </w:p>
    <w:p w:rsidR="00FC5CCC" w:rsidRPr="005E5B6C" w:rsidRDefault="00FC5CCC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客服电话：</w:t>
      </w:r>
      <w:r w:rsidRPr="005E5B6C" w:rsidDel="00E612A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5E5B6C">
        <w:rPr>
          <w:rFonts w:asciiTheme="minorEastAsia" w:hAnsiTheme="minorEastAsia"/>
          <w:color w:val="000000" w:themeColor="text1"/>
          <w:sz w:val="24"/>
          <w:szCs w:val="24"/>
        </w:rPr>
        <w:t>400-888-0800</w:t>
      </w:r>
    </w:p>
    <w:p w:rsidR="00FC5CCC" w:rsidRPr="005E5B6C" w:rsidRDefault="00FC5CCC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客服传真：</w:t>
      </w:r>
      <w:r w:rsidRPr="005E5B6C">
        <w:rPr>
          <w:rFonts w:asciiTheme="minorEastAsia" w:hAnsiTheme="minorEastAsia"/>
          <w:color w:val="000000" w:themeColor="text1"/>
          <w:sz w:val="24"/>
          <w:szCs w:val="24"/>
        </w:rPr>
        <w:t>021-38909778</w:t>
      </w:r>
    </w:p>
    <w:p w:rsidR="00FC5CCC" w:rsidRPr="005E5B6C" w:rsidRDefault="00FC5CCC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网址：</w:t>
      </w:r>
      <w:r w:rsidRPr="005E5B6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9631D3" w:rsidRPr="005E5B6C">
        <w:rPr>
          <w:rFonts w:asciiTheme="minorEastAsia" w:hAnsiTheme="minorEastAsia"/>
          <w:color w:val="000000" w:themeColor="text1"/>
          <w:sz w:val="24"/>
          <w:szCs w:val="24"/>
        </w:rPr>
        <w:t>www.wjasset.com</w:t>
      </w:r>
    </w:p>
    <w:p w:rsidR="009E1D3B" w:rsidRPr="005E5B6C" w:rsidRDefault="009E1D3B" w:rsidP="007B35E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636551" w:rsidRPr="005E5B6C" w:rsidRDefault="00636551" w:rsidP="00EF642D">
      <w:pPr>
        <w:pStyle w:val="Default"/>
        <w:spacing w:line="360" w:lineRule="auto"/>
        <w:ind w:firstLine="420"/>
        <w:jc w:val="both"/>
        <w:rPr>
          <w:rFonts w:asciiTheme="minorEastAsia" w:eastAsiaTheme="minorEastAsia" w:hAnsiTheme="minorEastAsia"/>
          <w:color w:val="000000" w:themeColor="text1"/>
        </w:rPr>
      </w:pPr>
      <w:r w:rsidRPr="005E5B6C">
        <w:rPr>
          <w:rFonts w:asciiTheme="minorEastAsia" w:eastAsiaTheme="minorEastAsia" w:hAnsiTheme="minorEastAsia" w:hint="eastAsia"/>
          <w:color w:val="000000" w:themeColor="text1"/>
        </w:rPr>
        <w:t>风险提示：投资者欲了解上述基金详细情况，请参看该基金的《基金合同》</w:t>
      </w:r>
      <w:r w:rsidRPr="005E5B6C">
        <w:rPr>
          <w:rFonts w:asciiTheme="minorEastAsia" w:eastAsiaTheme="minorEastAsia" w:hAnsiTheme="minorEastAsia" w:hint="eastAsia"/>
          <w:color w:val="000000" w:themeColor="text1"/>
        </w:rPr>
        <w:lastRenderedPageBreak/>
        <w:t>和《招募说明书》，基金管理人不承诺基金投资最低收益、也不保证基金投资一定赢利，请投资者在充分考虑风险的情况下谨慎做出投资决策。</w:t>
      </w:r>
      <w:r w:rsidRPr="005E5B6C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636551" w:rsidRPr="005E5B6C" w:rsidRDefault="00636551" w:rsidP="00EF642D">
      <w:pPr>
        <w:pStyle w:val="Default"/>
        <w:spacing w:line="360" w:lineRule="auto"/>
        <w:ind w:firstLine="42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636551" w:rsidRPr="002D3B61" w:rsidRDefault="00636551" w:rsidP="00EF642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5E5B6C">
        <w:rPr>
          <w:rFonts w:asciiTheme="minorEastAsia" w:eastAsiaTheme="minorEastAsia" w:hAnsiTheme="minorEastAsia" w:hint="eastAsia"/>
          <w:color w:val="000000" w:themeColor="text1"/>
        </w:rPr>
        <w:t>特此公告。</w:t>
      </w:r>
      <w:r w:rsidRPr="002D3B61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636551" w:rsidRPr="002D3B61" w:rsidRDefault="00636551" w:rsidP="00EF642D">
      <w:pPr>
        <w:pStyle w:val="Default"/>
        <w:spacing w:line="3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636551" w:rsidRPr="00EF642D" w:rsidRDefault="00636551" w:rsidP="00EF642D">
      <w:pPr>
        <w:pStyle w:val="Default"/>
        <w:spacing w:line="36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2D3B6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</w:p>
    <w:p w:rsidR="00636551" w:rsidRPr="00EF642D" w:rsidRDefault="0009116F" w:rsidP="00EF642D">
      <w:pPr>
        <w:pStyle w:val="Default"/>
        <w:spacing w:line="360" w:lineRule="auto"/>
        <w:ind w:right="4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2025年</w:t>
      </w:r>
      <w:r w:rsidR="00304CB2">
        <w:rPr>
          <w:rFonts w:asciiTheme="minorEastAsia" w:eastAsiaTheme="minorEastAsia" w:hAnsiTheme="minorEastAsia"/>
          <w:color w:val="000000" w:themeColor="text1"/>
        </w:rPr>
        <w:t>10</w:t>
      </w:r>
      <w:r w:rsidR="001A74DD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304CB2">
        <w:rPr>
          <w:rFonts w:asciiTheme="minorEastAsia" w:eastAsiaTheme="minorEastAsia" w:hAnsiTheme="minorEastAsia"/>
          <w:color w:val="000000" w:themeColor="text1"/>
        </w:rPr>
        <w:t>10</w:t>
      </w:r>
      <w:bookmarkStart w:id="0" w:name="_GoBack"/>
      <w:bookmarkEnd w:id="0"/>
      <w:r w:rsidR="001A74DD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636551" w:rsidRPr="00EF642D" w:rsidSect="00D8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15" w:rsidRDefault="00B83615" w:rsidP="00B33BC7">
      <w:r>
        <w:separator/>
      </w:r>
    </w:p>
  </w:endnote>
  <w:endnote w:type="continuationSeparator" w:id="0">
    <w:p w:rsidR="00B83615" w:rsidRDefault="00B83615" w:rsidP="00B33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15" w:rsidRDefault="00B83615" w:rsidP="00B33BC7">
      <w:r>
        <w:separator/>
      </w:r>
    </w:p>
  </w:footnote>
  <w:footnote w:type="continuationSeparator" w:id="0">
    <w:p w:rsidR="00B83615" w:rsidRDefault="00B83615" w:rsidP="00B33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885"/>
    <w:multiLevelType w:val="hybridMultilevel"/>
    <w:tmpl w:val="584CD3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ED5A63"/>
    <w:multiLevelType w:val="hybridMultilevel"/>
    <w:tmpl w:val="3BCEC5DA"/>
    <w:lvl w:ilvl="0" w:tplc="00D8B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F80924"/>
    <w:multiLevelType w:val="hybridMultilevel"/>
    <w:tmpl w:val="E4DEB32E"/>
    <w:lvl w:ilvl="0" w:tplc="405C61A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7396F1C"/>
    <w:multiLevelType w:val="hybridMultilevel"/>
    <w:tmpl w:val="A22E69F8"/>
    <w:lvl w:ilvl="0" w:tplc="36C0C43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C47704"/>
    <w:multiLevelType w:val="hybridMultilevel"/>
    <w:tmpl w:val="E8C80348"/>
    <w:lvl w:ilvl="0" w:tplc="D71496E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59EE5645"/>
    <w:multiLevelType w:val="hybridMultilevel"/>
    <w:tmpl w:val="6B38C90C"/>
    <w:lvl w:ilvl="0" w:tplc="ACD4D748">
      <w:start w:val="1"/>
      <w:numFmt w:val="japaneseCounting"/>
      <w:lvlText w:val="%1、"/>
      <w:lvlJc w:val="left"/>
      <w:pPr>
        <w:ind w:left="87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>
    <w:nsid w:val="6ED40D5A"/>
    <w:multiLevelType w:val="hybridMultilevel"/>
    <w:tmpl w:val="FD8479F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A95"/>
    <w:rsid w:val="00013186"/>
    <w:rsid w:val="0002409E"/>
    <w:rsid w:val="00025211"/>
    <w:rsid w:val="00035172"/>
    <w:rsid w:val="00066170"/>
    <w:rsid w:val="00085DF7"/>
    <w:rsid w:val="0009116F"/>
    <w:rsid w:val="0009406C"/>
    <w:rsid w:val="000A2DCD"/>
    <w:rsid w:val="000B63F9"/>
    <w:rsid w:val="000C4E27"/>
    <w:rsid w:val="000E1EE8"/>
    <w:rsid w:val="000E6360"/>
    <w:rsid w:val="000F3890"/>
    <w:rsid w:val="00112370"/>
    <w:rsid w:val="00112F8A"/>
    <w:rsid w:val="001234D3"/>
    <w:rsid w:val="001326C5"/>
    <w:rsid w:val="0014706A"/>
    <w:rsid w:val="001A74DD"/>
    <w:rsid w:val="001A75A5"/>
    <w:rsid w:val="001D62A1"/>
    <w:rsid w:val="00202004"/>
    <w:rsid w:val="00215A96"/>
    <w:rsid w:val="0022004A"/>
    <w:rsid w:val="00221DD5"/>
    <w:rsid w:val="00243FC3"/>
    <w:rsid w:val="00252804"/>
    <w:rsid w:val="00272A95"/>
    <w:rsid w:val="002756F6"/>
    <w:rsid w:val="002767C0"/>
    <w:rsid w:val="00276976"/>
    <w:rsid w:val="0029029C"/>
    <w:rsid w:val="002A305D"/>
    <w:rsid w:val="002A3D4B"/>
    <w:rsid w:val="002A7050"/>
    <w:rsid w:val="002D3B61"/>
    <w:rsid w:val="002D5A60"/>
    <w:rsid w:val="00301647"/>
    <w:rsid w:val="00304CB2"/>
    <w:rsid w:val="003257AA"/>
    <w:rsid w:val="00336527"/>
    <w:rsid w:val="00350F61"/>
    <w:rsid w:val="003608E2"/>
    <w:rsid w:val="00362ECB"/>
    <w:rsid w:val="0036600E"/>
    <w:rsid w:val="00372C41"/>
    <w:rsid w:val="0038664D"/>
    <w:rsid w:val="003B3466"/>
    <w:rsid w:val="003B46D1"/>
    <w:rsid w:val="003B5CDD"/>
    <w:rsid w:val="003D1348"/>
    <w:rsid w:val="003E348F"/>
    <w:rsid w:val="003F1F99"/>
    <w:rsid w:val="003F6DCA"/>
    <w:rsid w:val="00423DB6"/>
    <w:rsid w:val="00455971"/>
    <w:rsid w:val="004713C8"/>
    <w:rsid w:val="00474D6C"/>
    <w:rsid w:val="004827FB"/>
    <w:rsid w:val="00486FD4"/>
    <w:rsid w:val="00490291"/>
    <w:rsid w:val="00493B1B"/>
    <w:rsid w:val="004964C0"/>
    <w:rsid w:val="004E493F"/>
    <w:rsid w:val="004E79B0"/>
    <w:rsid w:val="005123A8"/>
    <w:rsid w:val="005347B7"/>
    <w:rsid w:val="0055084A"/>
    <w:rsid w:val="005774FE"/>
    <w:rsid w:val="0058779A"/>
    <w:rsid w:val="005A5016"/>
    <w:rsid w:val="005C7EE5"/>
    <w:rsid w:val="005D6777"/>
    <w:rsid w:val="005E39CD"/>
    <w:rsid w:val="005E5B6C"/>
    <w:rsid w:val="00625EFF"/>
    <w:rsid w:val="00631C72"/>
    <w:rsid w:val="00636551"/>
    <w:rsid w:val="00681C6D"/>
    <w:rsid w:val="006935F0"/>
    <w:rsid w:val="006A6205"/>
    <w:rsid w:val="00735E18"/>
    <w:rsid w:val="007708C0"/>
    <w:rsid w:val="00783BF9"/>
    <w:rsid w:val="00794923"/>
    <w:rsid w:val="007A14B6"/>
    <w:rsid w:val="007B2A14"/>
    <w:rsid w:val="007B35EA"/>
    <w:rsid w:val="007C0584"/>
    <w:rsid w:val="007C14CD"/>
    <w:rsid w:val="007C277E"/>
    <w:rsid w:val="007C5F80"/>
    <w:rsid w:val="007D5993"/>
    <w:rsid w:val="007E301A"/>
    <w:rsid w:val="00801662"/>
    <w:rsid w:val="00833BCB"/>
    <w:rsid w:val="00833D49"/>
    <w:rsid w:val="00843A33"/>
    <w:rsid w:val="0084722B"/>
    <w:rsid w:val="00867CFA"/>
    <w:rsid w:val="00895D49"/>
    <w:rsid w:val="008B04B9"/>
    <w:rsid w:val="0094211E"/>
    <w:rsid w:val="009631D3"/>
    <w:rsid w:val="009E1D3B"/>
    <w:rsid w:val="009E514A"/>
    <w:rsid w:val="009F7201"/>
    <w:rsid w:val="00A138A4"/>
    <w:rsid w:val="00A351DF"/>
    <w:rsid w:val="00A41FEE"/>
    <w:rsid w:val="00A45008"/>
    <w:rsid w:val="00A5194E"/>
    <w:rsid w:val="00A61457"/>
    <w:rsid w:val="00A82706"/>
    <w:rsid w:val="00AA5FD1"/>
    <w:rsid w:val="00B00FA0"/>
    <w:rsid w:val="00B06EF5"/>
    <w:rsid w:val="00B33BC7"/>
    <w:rsid w:val="00B44E79"/>
    <w:rsid w:val="00B605ED"/>
    <w:rsid w:val="00B7024C"/>
    <w:rsid w:val="00B83615"/>
    <w:rsid w:val="00BA3B5E"/>
    <w:rsid w:val="00BA4B03"/>
    <w:rsid w:val="00BA7F19"/>
    <w:rsid w:val="00BB2F1A"/>
    <w:rsid w:val="00BB472C"/>
    <w:rsid w:val="00BD385A"/>
    <w:rsid w:val="00BD3A2F"/>
    <w:rsid w:val="00BE05AF"/>
    <w:rsid w:val="00BE10A8"/>
    <w:rsid w:val="00BF4A62"/>
    <w:rsid w:val="00C033BA"/>
    <w:rsid w:val="00C24B99"/>
    <w:rsid w:val="00C251F7"/>
    <w:rsid w:val="00C458BE"/>
    <w:rsid w:val="00C57955"/>
    <w:rsid w:val="00C615C5"/>
    <w:rsid w:val="00C61780"/>
    <w:rsid w:val="00C72481"/>
    <w:rsid w:val="00C73A87"/>
    <w:rsid w:val="00CA2882"/>
    <w:rsid w:val="00CA2B2F"/>
    <w:rsid w:val="00CB0D0D"/>
    <w:rsid w:val="00CD43E4"/>
    <w:rsid w:val="00CD4D29"/>
    <w:rsid w:val="00D053CC"/>
    <w:rsid w:val="00D105B3"/>
    <w:rsid w:val="00D57361"/>
    <w:rsid w:val="00D71AEB"/>
    <w:rsid w:val="00D856D7"/>
    <w:rsid w:val="00D94864"/>
    <w:rsid w:val="00DA3CD6"/>
    <w:rsid w:val="00DB4D84"/>
    <w:rsid w:val="00DE3BD9"/>
    <w:rsid w:val="00DE3D36"/>
    <w:rsid w:val="00DE4511"/>
    <w:rsid w:val="00E730FD"/>
    <w:rsid w:val="00E82B22"/>
    <w:rsid w:val="00EA4EF3"/>
    <w:rsid w:val="00EB482D"/>
    <w:rsid w:val="00EC071C"/>
    <w:rsid w:val="00EC745D"/>
    <w:rsid w:val="00EE3D07"/>
    <w:rsid w:val="00EF642D"/>
    <w:rsid w:val="00F022E1"/>
    <w:rsid w:val="00F15EE6"/>
    <w:rsid w:val="00F235E1"/>
    <w:rsid w:val="00F33383"/>
    <w:rsid w:val="00F65E66"/>
    <w:rsid w:val="00F754FD"/>
    <w:rsid w:val="00F832E0"/>
    <w:rsid w:val="00F85199"/>
    <w:rsid w:val="00FB19C7"/>
    <w:rsid w:val="00FC3600"/>
    <w:rsid w:val="00FC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2A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72A9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3B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3BC7"/>
    <w:rPr>
      <w:sz w:val="18"/>
      <w:szCs w:val="18"/>
    </w:rPr>
  </w:style>
  <w:style w:type="paragraph" w:styleId="a6">
    <w:name w:val="List Paragraph"/>
    <w:basedOn w:val="a"/>
    <w:uiPriority w:val="34"/>
    <w:qFormat/>
    <w:rsid w:val="00025211"/>
    <w:pPr>
      <w:ind w:firstLineChars="200" w:firstLine="420"/>
    </w:pPr>
  </w:style>
  <w:style w:type="character" w:customStyle="1" w:styleId="fontstyle01">
    <w:name w:val="fontstyle01"/>
    <w:basedOn w:val="a0"/>
    <w:rsid w:val="00C5795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C5795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0661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7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E1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A305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A305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A305D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A305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A305D"/>
    <w:rPr>
      <w:b/>
      <w:bCs/>
    </w:rPr>
  </w:style>
  <w:style w:type="paragraph" w:customStyle="1" w:styleId="CharChar">
    <w:name w:val="Char Char"/>
    <w:basedOn w:val="a"/>
    <w:rsid w:val="00EB482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s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4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周楚楚</dc:creator>
  <cp:lastModifiedBy>ZHONGM</cp:lastModifiedBy>
  <cp:revision>2</cp:revision>
  <cp:lastPrinted>2025-03-21T07:42:00Z</cp:lastPrinted>
  <dcterms:created xsi:type="dcterms:W3CDTF">2025-10-09T16:01:00Z</dcterms:created>
  <dcterms:modified xsi:type="dcterms:W3CDTF">2025-10-09T16:01:00Z</dcterms:modified>
</cp:coreProperties>
</file>