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09C" w:rsidRDefault="003D6C87" w:rsidP="00BC3DD3">
      <w:pPr>
        <w:spacing w:after="240" w:line="360" w:lineRule="auto"/>
        <w:jc w:val="center"/>
        <w:rPr>
          <w:lang w:eastAsia="zh-CN"/>
        </w:rPr>
      </w:pPr>
      <w:bookmarkStart w:id="0" w:name="_GoBack"/>
      <w:bookmarkEnd w:id="0"/>
      <w:r>
        <w:rPr>
          <w:rFonts w:ascii="宋体" w:eastAsia="宋体" w:hAnsi="宋体" w:cs="宋体"/>
          <w:b/>
          <w:bCs/>
          <w:color w:val="000000"/>
          <w:sz w:val="32"/>
          <w:szCs w:val="32"/>
          <w:lang w:eastAsia="zh-CN"/>
        </w:rPr>
        <w:t>鹏华基金管理有限公司关于鹏华上证科创板综合指数增强型证券投资基金调整募集期限的公告</w:t>
      </w:r>
    </w:p>
    <w:p w:rsidR="00BB009C" w:rsidRDefault="003D6C87">
      <w:pPr>
        <w:spacing w:before="240" w:after="240"/>
        <w:jc w:val="center"/>
        <w:rPr>
          <w:lang w:eastAsia="zh-CN"/>
        </w:rPr>
      </w:pPr>
      <w:r>
        <w:rPr>
          <w:rFonts w:eastAsia="Times New Roman"/>
          <w:lang w:eastAsia="zh-CN"/>
        </w:rPr>
        <w:t> </w:t>
      </w:r>
    </w:p>
    <w:p w:rsidR="00BB009C" w:rsidRDefault="003D6C87">
      <w:pPr>
        <w:spacing w:line="360" w:lineRule="auto"/>
        <w:ind w:firstLine="540"/>
        <w:rPr>
          <w:rFonts w:ascii="宋体" w:eastAsia="宋体" w:hAnsi="宋体" w:cs="宋体"/>
          <w:lang w:eastAsia="zh-CN"/>
        </w:rPr>
      </w:pPr>
      <w:r>
        <w:rPr>
          <w:rFonts w:ascii="宋体" w:eastAsia="宋体" w:hAnsi="宋体" w:cs="宋体"/>
          <w:lang w:eastAsia="zh-CN"/>
        </w:rPr>
        <w:t>经中国证监会证监许可〔2025〕1295号文注册，鹏华上证科创板综合指数增强型证券投资基金（以下简称“本基金”）已于2025年09月17日开始募集，原定募集截止日为2025年10月15日。根据《中华人民共和国证券投资基金法》、《公开募集证券投资基金运作管理办法》、《鹏华上证科创板综合指数增强型证券投资基金基金合同》、《鹏华上证科创板综合指数增强型证券投资基金招募说明书》和《鹏华上证科创板综合指数增强型证券投资基金基金份额发售公告》等文件的相关约定，经本基金管理人鹏华基金管理有限公司(以下简称“本公司”)与本基金托管人中国工商银行股份有限公司协商一致，决定将本基金的募集期调整为2025年09月17日至2025年10月17日，即本基金的募集截止日由2025年10月15日变更为2025年10月17日。</w:t>
      </w:r>
    </w:p>
    <w:p w:rsidR="00BB009C" w:rsidRDefault="003D6C87">
      <w:pPr>
        <w:spacing w:line="360" w:lineRule="auto"/>
        <w:ind w:firstLine="540"/>
        <w:rPr>
          <w:rFonts w:ascii="宋体" w:eastAsia="宋体" w:hAnsi="宋体" w:cs="宋体"/>
          <w:lang w:eastAsia="zh-CN"/>
        </w:rPr>
      </w:pPr>
      <w:r>
        <w:rPr>
          <w:rFonts w:ascii="宋体" w:eastAsia="宋体" w:hAnsi="宋体" w:cs="宋体"/>
          <w:lang w:eastAsia="zh-CN"/>
        </w:rPr>
        <w:t>在募集期间,本基金将通过本公司在官方网站公示的基金销售机构进行公开发售, 欢迎广大投资者到本基金的销售网点咨询、认购。</w:t>
      </w:r>
    </w:p>
    <w:p w:rsidR="00BB009C" w:rsidRDefault="003D6C87">
      <w:pPr>
        <w:spacing w:line="360" w:lineRule="auto"/>
        <w:ind w:firstLine="540"/>
        <w:rPr>
          <w:rFonts w:ascii="宋体" w:eastAsia="宋体" w:hAnsi="宋体" w:cs="宋体"/>
          <w:lang w:eastAsia="zh-CN"/>
        </w:rPr>
      </w:pPr>
      <w:r>
        <w:rPr>
          <w:rFonts w:ascii="宋体" w:eastAsia="宋体" w:hAnsi="宋体" w:cs="宋体"/>
          <w:lang w:eastAsia="zh-CN"/>
        </w:rPr>
        <w:t>投资者欲了解本基金的详细情况，敬请阅读2025年09月03日在中国证监会规定媒介发布的《鹏华上证科创板综合指数增强型证券投资基金招募说明书》和《鹏华上证科创板综合指数增强型证券投资基金基金份额发售公告》。</w:t>
      </w:r>
    </w:p>
    <w:p w:rsidR="00BB009C" w:rsidRDefault="003D6C87">
      <w:pPr>
        <w:spacing w:line="360" w:lineRule="auto"/>
        <w:ind w:firstLine="540"/>
        <w:rPr>
          <w:rFonts w:ascii="宋体" w:eastAsia="宋体" w:hAnsi="宋体" w:cs="宋体"/>
        </w:rPr>
      </w:pPr>
      <w:r>
        <w:rPr>
          <w:rFonts w:ascii="宋体" w:eastAsia="宋体" w:hAnsi="宋体" w:cs="宋体"/>
          <w:lang w:eastAsia="zh-CN"/>
        </w:rPr>
        <w:t>投资者可访问本公司网站(www.phfund.com.cn)或拨打全国免长途话费的客户服务电话（400-6788-533）咨询相关情况。</w:t>
      </w:r>
    </w:p>
    <w:p w:rsidR="00BB009C" w:rsidRDefault="003D6C87">
      <w:pPr>
        <w:spacing w:line="360" w:lineRule="auto"/>
        <w:ind w:firstLine="540"/>
        <w:rPr>
          <w:rFonts w:ascii="宋体" w:eastAsia="宋体" w:hAnsi="宋体" w:cs="宋体"/>
          <w:lang w:eastAsia="zh-CN"/>
        </w:rPr>
      </w:pPr>
      <w:r>
        <w:rPr>
          <w:rFonts w:ascii="宋体" w:eastAsia="宋体" w:hAnsi="宋体" w:cs="宋体"/>
          <w:lang w:eastAsia="zh-CN"/>
        </w:rPr>
        <w:t>本公司承诺以诚实信用、勤勉尽责的原则管理和运用基金资产，但不保证基金一定盈利，也不保证最低收益。敬请投资者留意投资风险。</w:t>
      </w:r>
    </w:p>
    <w:p w:rsidR="00BB009C" w:rsidRDefault="003D6C87">
      <w:pPr>
        <w:spacing w:line="360" w:lineRule="auto"/>
        <w:ind w:firstLine="540"/>
        <w:rPr>
          <w:rFonts w:ascii="宋体" w:eastAsia="宋体" w:hAnsi="宋体" w:cs="宋体"/>
          <w:lang w:eastAsia="zh-CN"/>
        </w:rPr>
      </w:pPr>
      <w:r>
        <w:rPr>
          <w:rFonts w:ascii="宋体" w:eastAsia="宋体" w:hAnsi="宋体" w:cs="宋体"/>
          <w:lang w:eastAsia="zh-CN"/>
        </w:rPr>
        <w:t>特此公告。</w:t>
      </w:r>
    </w:p>
    <w:p w:rsidR="00BB009C" w:rsidRDefault="003D6C87">
      <w:pPr>
        <w:spacing w:line="360" w:lineRule="auto"/>
        <w:jc w:val="right"/>
        <w:rPr>
          <w:rFonts w:ascii="宋体" w:eastAsia="宋体" w:hAnsi="宋体" w:cs="宋体"/>
          <w:lang w:eastAsia="zh-CN"/>
        </w:rPr>
      </w:pPr>
      <w:r>
        <w:rPr>
          <w:rFonts w:ascii="宋体" w:eastAsia="宋体" w:hAnsi="宋体" w:cs="宋体"/>
          <w:lang w:eastAsia="zh-CN"/>
        </w:rPr>
        <w:t>鹏华基金管理有限公司</w:t>
      </w:r>
    </w:p>
    <w:p w:rsidR="00BB009C" w:rsidRDefault="003D6C87">
      <w:pPr>
        <w:spacing w:line="360" w:lineRule="auto"/>
        <w:jc w:val="right"/>
        <w:rPr>
          <w:rFonts w:ascii="宋体" w:eastAsia="宋体" w:hAnsi="宋体" w:cs="宋体"/>
        </w:rPr>
      </w:pPr>
      <w:r>
        <w:rPr>
          <w:rFonts w:ascii="宋体" w:eastAsia="宋体" w:hAnsi="宋体" w:cs="宋体"/>
          <w:lang w:eastAsia="zh-CN"/>
        </w:rPr>
        <w:t>2025年10月09日</w:t>
      </w:r>
    </w:p>
    <w:p w:rsidR="00A77B3E" w:rsidRDefault="00A77B3E"/>
    <w:sectPr w:rsidR="00A77B3E" w:rsidSect="00D21845">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AA1" w:rsidRDefault="003C0AA1">
      <w:r>
        <w:separator/>
      </w:r>
    </w:p>
  </w:endnote>
  <w:endnote w:type="continuationSeparator" w:id="0">
    <w:p w:rsidR="003C0AA1" w:rsidRDefault="003C0A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09C" w:rsidRDefault="00D21845">
    <w:pPr>
      <w:jc w:val="center"/>
    </w:pPr>
    <w:r>
      <w:rPr>
        <w:rFonts w:ascii="宋体" w:eastAsia="宋体" w:hAnsi="宋体" w:cs="宋体"/>
        <w:sz w:val="18"/>
      </w:rPr>
      <w:fldChar w:fldCharType="begin"/>
    </w:r>
    <w:r w:rsidR="003D6C87">
      <w:rPr>
        <w:rFonts w:ascii="宋体" w:eastAsia="宋体" w:hAnsi="宋体" w:cs="宋体"/>
        <w:sz w:val="18"/>
        <w:lang w:eastAsia="zh-CN"/>
      </w:rPr>
      <w:instrText xml:space="preserve"> PAGE </w:instrText>
    </w:r>
    <w:r>
      <w:rPr>
        <w:rFonts w:ascii="宋体" w:eastAsia="宋体" w:hAnsi="宋体" w:cs="宋体"/>
        <w:sz w:val="18"/>
      </w:rPr>
      <w:fldChar w:fldCharType="separate"/>
    </w:r>
    <w:r w:rsidR="00E87A5B">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AA1" w:rsidRDefault="003C0AA1">
      <w:r>
        <w:separator/>
      </w:r>
    </w:p>
  </w:footnote>
  <w:footnote w:type="continuationSeparator" w:id="0">
    <w:p w:rsidR="003C0AA1" w:rsidRDefault="003C0A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E5D4F"/>
    <w:rsid w:val="003C0AA1"/>
    <w:rsid w:val="003D6C87"/>
    <w:rsid w:val="00A77B3E"/>
    <w:rsid w:val="00BB009C"/>
    <w:rsid w:val="00BC3DD3"/>
    <w:rsid w:val="00CA2A55"/>
    <w:rsid w:val="00D21845"/>
    <w:rsid w:val="00E87A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05BCE"/>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缪莉芳</dc:creator>
  <cp:lastModifiedBy>ZHONGM</cp:lastModifiedBy>
  <cp:revision>2</cp:revision>
  <cp:lastPrinted>2025-09-29T07:55:00Z</cp:lastPrinted>
  <dcterms:created xsi:type="dcterms:W3CDTF">2025-10-08T16:02:00Z</dcterms:created>
  <dcterms:modified xsi:type="dcterms:W3CDTF">2025-10-08T16:02:00Z</dcterms:modified>
</cp:coreProperties>
</file>