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E0" w:rsidRDefault="00BA6338">
      <w:pPr>
        <w:pStyle w:val="a8"/>
        <w:spacing w:line="360" w:lineRule="auto"/>
      </w:pPr>
      <w:r>
        <w:rPr>
          <w:rFonts w:hint="eastAsia"/>
        </w:rPr>
        <w:t>博时基金管理有限公司关于调低旗下部分基金费率并修订基金合同及托管协议的公告</w:t>
      </w:r>
    </w:p>
    <w:p w:rsidR="00EA06E0" w:rsidRDefault="00EA06E0">
      <w:pPr>
        <w:spacing w:line="360" w:lineRule="auto"/>
        <w:ind w:firstLineChars="200" w:firstLine="480"/>
        <w:rPr>
          <w:sz w:val="24"/>
          <w:szCs w:val="24"/>
        </w:rPr>
      </w:pPr>
    </w:p>
    <w:p w:rsidR="00EA06E0" w:rsidRDefault="00BA6338">
      <w:pPr>
        <w:spacing w:line="360" w:lineRule="auto"/>
        <w:ind w:firstLineChars="200" w:firstLine="440"/>
        <w:rPr>
          <w:rFonts w:ascii="宋体" w:eastAsia="宋体" w:hAnsi="宋体" w:cs="宋体"/>
          <w:sz w:val="22"/>
        </w:rPr>
      </w:pPr>
      <w:r>
        <w:rPr>
          <w:rFonts w:ascii="宋体" w:eastAsia="宋体" w:hAnsi="宋体" w:cs="宋体" w:hint="eastAsia"/>
          <w:sz w:val="22"/>
        </w:rPr>
        <w:t>为更好地满足广大投资者的投资理财需求，降低投资者的理财成本，博时基金管理有限公司（以下简称“基金管理人”）经与各基金的基金托</w:t>
      </w:r>
      <w:bookmarkStart w:id="0" w:name="_GoBack"/>
      <w:bookmarkEnd w:id="0"/>
      <w:r>
        <w:rPr>
          <w:rFonts w:ascii="宋体" w:eastAsia="宋体" w:hAnsi="宋体" w:cs="宋体" w:hint="eastAsia"/>
          <w:sz w:val="22"/>
        </w:rPr>
        <w:t>管人协商一致，决定自</w:t>
      </w:r>
      <w:r>
        <w:rPr>
          <w:rFonts w:ascii="宋体" w:eastAsia="宋体" w:hAnsi="宋体" w:cs="宋体" w:hint="eastAsia"/>
          <w:sz w:val="22"/>
        </w:rPr>
        <w:t>2025</w:t>
      </w:r>
      <w:r>
        <w:rPr>
          <w:rFonts w:ascii="宋体" w:eastAsia="宋体" w:hAnsi="宋体" w:cs="宋体" w:hint="eastAsia"/>
          <w:sz w:val="22"/>
        </w:rPr>
        <w:t>年</w:t>
      </w:r>
      <w:r>
        <w:rPr>
          <w:rFonts w:ascii="宋体" w:eastAsia="宋体" w:hAnsi="宋体" w:cs="宋体" w:hint="eastAsia"/>
          <w:sz w:val="22"/>
        </w:rPr>
        <w:t>1</w:t>
      </w:r>
      <w:r>
        <w:rPr>
          <w:rFonts w:ascii="宋体" w:eastAsia="宋体" w:hAnsi="宋体" w:cs="宋体" w:hint="eastAsia"/>
          <w:sz w:val="22"/>
        </w:rPr>
        <w:t>月</w:t>
      </w:r>
      <w:r>
        <w:rPr>
          <w:rFonts w:ascii="宋体" w:eastAsia="宋体" w:hAnsi="宋体" w:cs="宋体" w:hint="eastAsia"/>
          <w:sz w:val="22"/>
        </w:rPr>
        <w:t>27</w:t>
      </w:r>
      <w:r>
        <w:rPr>
          <w:rFonts w:ascii="宋体" w:eastAsia="宋体" w:hAnsi="宋体" w:cs="宋体" w:hint="eastAsia"/>
          <w:sz w:val="22"/>
        </w:rPr>
        <w:t>日起调低旗下部分基金的费率，并对相关基金的基金合同有关条款进行修订。现将相关事项公告如下：</w:t>
      </w:r>
      <w:r>
        <w:rPr>
          <w:rFonts w:ascii="宋体" w:eastAsia="宋体" w:hAnsi="宋体" w:cs="宋体" w:hint="eastAsia"/>
          <w:sz w:val="22"/>
        </w:rPr>
        <w:t xml:space="preserve"> </w:t>
      </w:r>
    </w:p>
    <w:p w:rsidR="00EA06E0" w:rsidRDefault="00EA06E0">
      <w:pPr>
        <w:spacing w:line="360" w:lineRule="auto"/>
        <w:ind w:firstLineChars="200" w:firstLine="440"/>
        <w:rPr>
          <w:rFonts w:ascii="宋体" w:eastAsia="宋体" w:hAnsi="宋体" w:cs="宋体"/>
          <w:sz w:val="22"/>
        </w:rPr>
      </w:pPr>
    </w:p>
    <w:p w:rsidR="00EA06E0" w:rsidRDefault="00BA6338">
      <w:pPr>
        <w:numPr>
          <w:ilvl w:val="0"/>
          <w:numId w:val="2"/>
        </w:numPr>
        <w:spacing w:line="360" w:lineRule="auto"/>
        <w:ind w:firstLineChars="200" w:firstLine="442"/>
        <w:rPr>
          <w:rFonts w:ascii="宋体" w:eastAsia="宋体" w:hAnsi="宋体" w:cs="宋体"/>
          <w:b/>
          <w:bCs/>
          <w:sz w:val="22"/>
        </w:rPr>
      </w:pPr>
      <w:r>
        <w:rPr>
          <w:rFonts w:ascii="宋体" w:eastAsia="宋体" w:hAnsi="宋体" w:cs="宋体" w:hint="eastAsia"/>
          <w:b/>
          <w:bCs/>
          <w:sz w:val="22"/>
        </w:rPr>
        <w:t>适用基金及费率调整方案</w:t>
      </w:r>
      <w:r>
        <w:rPr>
          <w:rFonts w:ascii="宋体" w:eastAsia="宋体" w:hAnsi="宋体" w:cs="宋体" w:hint="eastAsia"/>
          <w:b/>
          <w:bCs/>
          <w:sz w:val="22"/>
        </w:rPr>
        <w:t xml:space="preserve"> </w:t>
      </w:r>
    </w:p>
    <w:p w:rsidR="00EA06E0" w:rsidRDefault="00BA6338">
      <w:pPr>
        <w:spacing w:line="360" w:lineRule="auto"/>
        <w:ind w:firstLine="420"/>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、调低托管费</w:t>
      </w:r>
    </w:p>
    <w:tbl>
      <w:tblPr>
        <w:tblStyle w:val="aa"/>
        <w:tblW w:w="10248" w:type="dxa"/>
        <w:tblInd w:w="-856" w:type="dxa"/>
        <w:tblLook w:val="04A0"/>
      </w:tblPr>
      <w:tblGrid>
        <w:gridCol w:w="828"/>
        <w:gridCol w:w="5735"/>
        <w:gridCol w:w="1827"/>
        <w:gridCol w:w="1858"/>
      </w:tblGrid>
      <w:tr w:rsidR="00EA06E0">
        <w:trPr>
          <w:trHeight w:val="23"/>
        </w:trPr>
        <w:tc>
          <w:tcPr>
            <w:tcW w:w="828" w:type="dxa"/>
            <w:shd w:val="clear" w:color="auto" w:fill="auto"/>
            <w:vAlign w:val="center"/>
          </w:tcPr>
          <w:p w:rsidR="00EA06E0" w:rsidRDefault="00BA6338">
            <w:pPr>
              <w:widowControl/>
              <w:jc w:val="center"/>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序号</w:t>
            </w:r>
          </w:p>
        </w:tc>
        <w:tc>
          <w:tcPr>
            <w:tcW w:w="5735" w:type="dxa"/>
            <w:shd w:val="clear" w:color="auto" w:fill="auto"/>
            <w:vAlign w:val="center"/>
          </w:tcPr>
          <w:p w:rsidR="00EA06E0" w:rsidRDefault="00BA6338">
            <w:pPr>
              <w:widowControl/>
              <w:jc w:val="center"/>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基金名称</w:t>
            </w:r>
          </w:p>
        </w:tc>
        <w:tc>
          <w:tcPr>
            <w:tcW w:w="1827" w:type="dxa"/>
            <w:shd w:val="clear" w:color="auto" w:fill="auto"/>
            <w:vAlign w:val="center"/>
          </w:tcPr>
          <w:p w:rsidR="00EA06E0" w:rsidRDefault="00BA6338">
            <w:pPr>
              <w:widowControl/>
              <w:jc w:val="center"/>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调整前</w:t>
            </w:r>
          </w:p>
          <w:p w:rsidR="00EA06E0" w:rsidRDefault="00BA6338">
            <w:pPr>
              <w:widowControl/>
              <w:jc w:val="center"/>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托管费率</w:t>
            </w:r>
          </w:p>
        </w:tc>
        <w:tc>
          <w:tcPr>
            <w:tcW w:w="1858" w:type="dxa"/>
            <w:shd w:val="clear" w:color="auto" w:fill="auto"/>
            <w:vAlign w:val="center"/>
          </w:tcPr>
          <w:p w:rsidR="00EA06E0" w:rsidRDefault="00BA6338">
            <w:pPr>
              <w:widowControl/>
              <w:jc w:val="center"/>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调整后</w:t>
            </w:r>
          </w:p>
          <w:p w:rsidR="00EA06E0" w:rsidRDefault="00BA6338">
            <w:pPr>
              <w:widowControl/>
              <w:jc w:val="center"/>
              <w:textAlignment w:val="center"/>
              <w:rPr>
                <w:rFonts w:ascii="宋体" w:eastAsia="宋体" w:hAnsi="宋体" w:cs="宋体"/>
                <w:b/>
                <w:bCs/>
                <w:color w:val="000000"/>
                <w:kern w:val="0"/>
                <w:sz w:val="22"/>
                <w:lang/>
              </w:rPr>
            </w:pPr>
            <w:r>
              <w:rPr>
                <w:rFonts w:ascii="宋体" w:eastAsia="宋体" w:hAnsi="宋体" w:cs="宋体" w:hint="eastAsia"/>
                <w:b/>
                <w:bCs/>
                <w:color w:val="000000"/>
                <w:kern w:val="0"/>
                <w:sz w:val="22"/>
                <w:lang/>
              </w:rPr>
              <w:t>托管费率</w:t>
            </w:r>
          </w:p>
        </w:tc>
      </w:tr>
      <w:tr w:rsidR="00EA06E0">
        <w:trPr>
          <w:trHeight w:val="23"/>
        </w:trPr>
        <w:tc>
          <w:tcPr>
            <w:tcW w:w="828" w:type="dxa"/>
            <w:vAlign w:val="center"/>
          </w:tcPr>
          <w:p w:rsidR="00EA06E0" w:rsidRDefault="00BA6338">
            <w:pPr>
              <w:widowControl/>
              <w:jc w:val="center"/>
              <w:textAlignment w:val="bottom"/>
              <w:rPr>
                <w:rFonts w:ascii="宋体" w:eastAsia="宋体" w:hAnsi="宋体" w:cs="宋体"/>
                <w:sz w:val="22"/>
              </w:rPr>
            </w:pPr>
            <w:r>
              <w:rPr>
                <w:rFonts w:ascii="宋体" w:eastAsia="宋体" w:hAnsi="宋体" w:cs="宋体" w:hint="eastAsia"/>
                <w:color w:val="000000"/>
                <w:kern w:val="0"/>
                <w:sz w:val="22"/>
                <w:lang/>
              </w:rPr>
              <w:t>1</w:t>
            </w:r>
          </w:p>
        </w:tc>
        <w:tc>
          <w:tcPr>
            <w:tcW w:w="5735" w:type="dxa"/>
          </w:tcPr>
          <w:p w:rsidR="00EA06E0" w:rsidRDefault="00BA6338">
            <w:pPr>
              <w:widowControl/>
              <w:jc w:val="left"/>
              <w:textAlignment w:val="bottom"/>
              <w:rPr>
                <w:rFonts w:ascii="宋体" w:eastAsia="宋体" w:hAnsi="宋体" w:cs="宋体"/>
                <w:sz w:val="22"/>
              </w:rPr>
            </w:pPr>
            <w:r>
              <w:rPr>
                <w:rFonts w:ascii="宋体" w:eastAsia="宋体" w:hAnsi="宋体" w:cs="宋体" w:hint="eastAsia"/>
                <w:sz w:val="22"/>
              </w:rPr>
              <w:t>博时标普</w:t>
            </w:r>
            <w:r>
              <w:rPr>
                <w:rFonts w:ascii="宋体" w:eastAsia="宋体" w:hAnsi="宋体" w:cs="宋体" w:hint="eastAsia"/>
                <w:sz w:val="22"/>
              </w:rPr>
              <w:t>500</w:t>
            </w:r>
            <w:r>
              <w:rPr>
                <w:rFonts w:ascii="宋体" w:eastAsia="宋体" w:hAnsi="宋体" w:cs="宋体" w:hint="eastAsia"/>
                <w:sz w:val="22"/>
              </w:rPr>
              <w:t>交易型开放式指数证券投资基金</w:t>
            </w:r>
          </w:p>
        </w:tc>
        <w:tc>
          <w:tcPr>
            <w:tcW w:w="1827" w:type="dxa"/>
          </w:tcPr>
          <w:p w:rsidR="00EA06E0" w:rsidRDefault="00BA6338">
            <w:pPr>
              <w:widowControl/>
              <w:jc w:val="center"/>
              <w:textAlignment w:val="bottom"/>
              <w:rPr>
                <w:rFonts w:ascii="宋体" w:eastAsia="宋体" w:hAnsi="宋体" w:cs="宋体"/>
                <w:sz w:val="22"/>
              </w:rPr>
            </w:pPr>
            <w:r>
              <w:rPr>
                <w:rFonts w:ascii="宋体" w:eastAsia="宋体" w:hAnsi="宋体" w:cs="宋体" w:hint="eastAsia"/>
                <w:sz w:val="22"/>
              </w:rPr>
              <w:t>0.25%</w:t>
            </w:r>
          </w:p>
        </w:tc>
        <w:tc>
          <w:tcPr>
            <w:tcW w:w="1858" w:type="dxa"/>
          </w:tcPr>
          <w:p w:rsidR="00EA06E0" w:rsidRDefault="00BA6338">
            <w:pPr>
              <w:widowControl/>
              <w:jc w:val="center"/>
              <w:textAlignment w:val="bottom"/>
              <w:rPr>
                <w:rFonts w:ascii="宋体" w:eastAsia="宋体" w:hAnsi="宋体" w:cs="宋体"/>
                <w:sz w:val="22"/>
              </w:rPr>
            </w:pPr>
            <w:r>
              <w:rPr>
                <w:rFonts w:ascii="宋体" w:eastAsia="宋体" w:hAnsi="宋体" w:cs="宋体" w:hint="eastAsia"/>
                <w:sz w:val="22"/>
              </w:rPr>
              <w:t>0.20%</w:t>
            </w:r>
          </w:p>
        </w:tc>
      </w:tr>
      <w:tr w:rsidR="00EA06E0">
        <w:trPr>
          <w:trHeight w:val="23"/>
        </w:trPr>
        <w:tc>
          <w:tcPr>
            <w:tcW w:w="828" w:type="dxa"/>
            <w:vAlign w:val="center"/>
          </w:tcPr>
          <w:p w:rsidR="00EA06E0" w:rsidRDefault="00BA6338">
            <w:pPr>
              <w:widowControl/>
              <w:jc w:val="center"/>
              <w:textAlignment w:val="bottom"/>
              <w:rPr>
                <w:rFonts w:ascii="宋体" w:eastAsia="宋体" w:hAnsi="宋体" w:cs="宋体"/>
                <w:sz w:val="22"/>
              </w:rPr>
            </w:pPr>
            <w:r>
              <w:rPr>
                <w:rFonts w:ascii="宋体" w:eastAsia="宋体" w:hAnsi="宋体" w:cs="宋体" w:hint="eastAsia"/>
                <w:color w:val="000000"/>
                <w:kern w:val="0"/>
                <w:sz w:val="22"/>
                <w:lang/>
              </w:rPr>
              <w:t>2</w:t>
            </w:r>
          </w:p>
        </w:tc>
        <w:tc>
          <w:tcPr>
            <w:tcW w:w="5735" w:type="dxa"/>
          </w:tcPr>
          <w:p w:rsidR="00EA06E0" w:rsidRDefault="00BA6338">
            <w:pPr>
              <w:widowControl/>
              <w:jc w:val="left"/>
              <w:textAlignment w:val="bottom"/>
              <w:rPr>
                <w:rFonts w:ascii="宋体" w:eastAsia="宋体" w:hAnsi="宋体" w:cs="宋体"/>
                <w:sz w:val="22"/>
              </w:rPr>
            </w:pPr>
            <w:r>
              <w:rPr>
                <w:rFonts w:ascii="宋体" w:eastAsia="宋体" w:hAnsi="宋体" w:cs="宋体" w:hint="eastAsia"/>
                <w:sz w:val="22"/>
              </w:rPr>
              <w:t>博时标普</w:t>
            </w:r>
            <w:r>
              <w:rPr>
                <w:rFonts w:ascii="宋体" w:eastAsia="宋体" w:hAnsi="宋体" w:cs="宋体" w:hint="eastAsia"/>
                <w:sz w:val="22"/>
              </w:rPr>
              <w:t>500</w:t>
            </w:r>
            <w:r>
              <w:rPr>
                <w:rFonts w:ascii="宋体" w:eastAsia="宋体" w:hAnsi="宋体" w:cs="宋体" w:hint="eastAsia"/>
                <w:sz w:val="22"/>
              </w:rPr>
              <w:t>交易型开放式指数证券投资基金联接基金</w:t>
            </w:r>
          </w:p>
        </w:tc>
        <w:tc>
          <w:tcPr>
            <w:tcW w:w="1827" w:type="dxa"/>
          </w:tcPr>
          <w:p w:rsidR="00EA06E0" w:rsidRDefault="00BA6338">
            <w:pPr>
              <w:widowControl/>
              <w:jc w:val="center"/>
              <w:textAlignment w:val="bottom"/>
              <w:rPr>
                <w:rFonts w:ascii="宋体" w:eastAsia="宋体" w:hAnsi="宋体" w:cs="宋体"/>
                <w:sz w:val="22"/>
              </w:rPr>
            </w:pPr>
            <w:r>
              <w:rPr>
                <w:rFonts w:ascii="宋体" w:eastAsia="宋体" w:hAnsi="宋体" w:cs="宋体" w:hint="eastAsia"/>
                <w:sz w:val="22"/>
              </w:rPr>
              <w:t>0.25%</w:t>
            </w:r>
          </w:p>
        </w:tc>
        <w:tc>
          <w:tcPr>
            <w:tcW w:w="1858" w:type="dxa"/>
          </w:tcPr>
          <w:p w:rsidR="00EA06E0" w:rsidRDefault="00BA6338">
            <w:pPr>
              <w:widowControl/>
              <w:jc w:val="center"/>
              <w:textAlignment w:val="bottom"/>
              <w:rPr>
                <w:rFonts w:ascii="宋体" w:eastAsia="宋体" w:hAnsi="宋体" w:cs="宋体"/>
                <w:sz w:val="22"/>
              </w:rPr>
            </w:pPr>
            <w:r>
              <w:rPr>
                <w:rFonts w:ascii="宋体" w:eastAsia="宋体" w:hAnsi="宋体" w:cs="宋体" w:hint="eastAsia"/>
                <w:sz w:val="22"/>
              </w:rPr>
              <w:t>0.20%</w:t>
            </w:r>
          </w:p>
        </w:tc>
      </w:tr>
    </w:tbl>
    <w:p w:rsidR="00EA06E0" w:rsidRDefault="00BA6338">
      <w:pPr>
        <w:spacing w:line="360" w:lineRule="auto"/>
        <w:ind w:firstLine="42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、调低管理费、托管费</w:t>
      </w:r>
    </w:p>
    <w:tbl>
      <w:tblPr>
        <w:tblW w:w="6120" w:type="pct"/>
        <w:jc w:val="center"/>
        <w:tblLayout w:type="fixed"/>
        <w:tblLook w:val="04A0"/>
      </w:tblPr>
      <w:tblGrid>
        <w:gridCol w:w="831"/>
        <w:gridCol w:w="4384"/>
        <w:gridCol w:w="1304"/>
        <w:gridCol w:w="1304"/>
        <w:gridCol w:w="1304"/>
        <w:gridCol w:w="1304"/>
      </w:tblGrid>
      <w:tr w:rsidR="00EA06E0">
        <w:trPr>
          <w:trHeight w:val="90"/>
          <w:jc w:val="center"/>
        </w:trPr>
        <w:tc>
          <w:tcPr>
            <w:tcW w:w="39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序号</w:t>
            </w:r>
          </w:p>
        </w:tc>
        <w:tc>
          <w:tcPr>
            <w:tcW w:w="210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基金名称</w:t>
            </w:r>
          </w:p>
        </w:tc>
        <w:tc>
          <w:tcPr>
            <w:tcW w:w="125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调整前</w:t>
            </w:r>
          </w:p>
        </w:tc>
        <w:tc>
          <w:tcPr>
            <w:tcW w:w="125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调整后</w:t>
            </w:r>
          </w:p>
        </w:tc>
      </w:tr>
      <w:tr w:rsidR="00EA06E0">
        <w:trPr>
          <w:trHeight w:val="23"/>
          <w:jc w:val="center"/>
        </w:trPr>
        <w:tc>
          <w:tcPr>
            <w:tcW w:w="3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EA06E0">
            <w:pPr>
              <w:jc w:val="center"/>
              <w:rPr>
                <w:rFonts w:ascii="宋体" w:eastAsia="宋体" w:hAnsi="宋体" w:cs="宋体"/>
                <w:b/>
                <w:bCs/>
                <w:color w:val="000000"/>
                <w:sz w:val="22"/>
              </w:rPr>
            </w:pPr>
          </w:p>
        </w:tc>
        <w:tc>
          <w:tcPr>
            <w:tcW w:w="210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EA06E0">
            <w:pPr>
              <w:jc w:val="center"/>
              <w:rPr>
                <w:rFonts w:ascii="宋体" w:eastAsia="宋体" w:hAnsi="宋体" w:cs="宋体"/>
                <w:b/>
                <w:bCs/>
                <w:color w:val="000000"/>
                <w:sz w:val="22"/>
              </w:rPr>
            </w:pP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管理费率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托管费率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管理费率</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06E0" w:rsidRDefault="00BA6338">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rPr>
              <w:t>托管费率</w:t>
            </w:r>
          </w:p>
        </w:tc>
      </w:tr>
      <w:tr w:rsidR="00EA06E0">
        <w:trPr>
          <w:trHeight w:val="23"/>
          <w:jc w:val="center"/>
        </w:trPr>
        <w:tc>
          <w:tcPr>
            <w:tcW w:w="3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w:t>
            </w:r>
          </w:p>
        </w:tc>
        <w:tc>
          <w:tcPr>
            <w:tcW w:w="21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left"/>
              <w:textAlignment w:val="bottom"/>
              <w:rPr>
                <w:rFonts w:ascii="宋体" w:eastAsia="宋体" w:hAnsi="宋体" w:cs="宋体"/>
                <w:color w:val="000000"/>
                <w:sz w:val="22"/>
              </w:rPr>
            </w:pPr>
            <w:r>
              <w:rPr>
                <w:rFonts w:ascii="宋体" w:eastAsia="宋体" w:hAnsi="宋体" w:cs="宋体" w:hint="eastAsia"/>
                <w:color w:val="000000"/>
                <w:kern w:val="0"/>
                <w:sz w:val="22"/>
                <w:lang/>
              </w:rPr>
              <w:t>博时大中华亚太精选股票证券投资基金</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1.8</w:t>
            </w:r>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0.35%</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1.2</w:t>
            </w:r>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06E0" w:rsidRDefault="00BA6338">
            <w:pPr>
              <w:widowControl/>
              <w:jc w:val="center"/>
              <w:textAlignment w:val="bottom"/>
              <w:rPr>
                <w:rFonts w:ascii="宋体" w:eastAsia="宋体" w:hAnsi="宋体" w:cs="宋体"/>
                <w:color w:val="000000"/>
                <w:sz w:val="22"/>
              </w:rPr>
            </w:pPr>
            <w:r>
              <w:rPr>
                <w:rFonts w:ascii="宋体" w:eastAsia="宋体" w:hAnsi="宋体" w:cs="宋体" w:hint="eastAsia"/>
                <w:color w:val="000000"/>
                <w:kern w:val="0"/>
                <w:sz w:val="22"/>
                <w:lang/>
              </w:rPr>
              <w:t>0.2</w:t>
            </w:r>
            <w:r>
              <w:rPr>
                <w:rFonts w:ascii="宋体" w:eastAsia="宋体" w:hAnsi="宋体" w:cs="宋体" w:hint="eastAsia"/>
                <w:color w:val="000000"/>
                <w:kern w:val="0"/>
                <w:sz w:val="22"/>
                <w:lang/>
              </w:rPr>
              <w:t>0</w:t>
            </w:r>
            <w:r>
              <w:rPr>
                <w:rFonts w:ascii="宋体" w:eastAsia="宋体" w:hAnsi="宋体" w:cs="宋体" w:hint="eastAsia"/>
                <w:color w:val="000000"/>
                <w:kern w:val="0"/>
                <w:sz w:val="22"/>
                <w:lang/>
              </w:rPr>
              <w:t>%</w:t>
            </w:r>
          </w:p>
        </w:tc>
      </w:tr>
    </w:tbl>
    <w:p w:rsidR="00EA06E0" w:rsidRDefault="00EA06E0">
      <w:pPr>
        <w:spacing w:line="360" w:lineRule="auto"/>
        <w:rPr>
          <w:rFonts w:ascii="宋体" w:eastAsia="宋体" w:hAnsi="宋体" w:cs="宋体"/>
          <w:b/>
          <w:bCs/>
          <w:sz w:val="22"/>
        </w:rPr>
      </w:pPr>
    </w:p>
    <w:p w:rsidR="00EA06E0" w:rsidRDefault="00BA6338">
      <w:pPr>
        <w:numPr>
          <w:ilvl w:val="0"/>
          <w:numId w:val="2"/>
        </w:numPr>
        <w:spacing w:line="360" w:lineRule="auto"/>
        <w:ind w:firstLineChars="200" w:firstLine="442"/>
        <w:rPr>
          <w:rFonts w:ascii="宋体" w:eastAsia="宋体" w:hAnsi="宋体" w:cs="宋体"/>
          <w:b/>
          <w:bCs/>
          <w:sz w:val="22"/>
        </w:rPr>
      </w:pPr>
      <w:r>
        <w:rPr>
          <w:rFonts w:ascii="宋体" w:eastAsia="宋体" w:hAnsi="宋体" w:cs="宋体" w:hint="eastAsia"/>
          <w:b/>
          <w:bCs/>
          <w:sz w:val="22"/>
        </w:rPr>
        <w:t>修订基金合同及托管协议部分条款</w:t>
      </w:r>
    </w:p>
    <w:p w:rsidR="00EA06E0" w:rsidRDefault="00BA6338">
      <w:pPr>
        <w:spacing w:line="360" w:lineRule="auto"/>
        <w:ind w:firstLine="420"/>
        <w:rPr>
          <w:rFonts w:ascii="宋体" w:eastAsia="宋体" w:hAnsi="宋体" w:cs="宋体"/>
          <w:sz w:val="22"/>
        </w:rPr>
      </w:pPr>
      <w:r>
        <w:rPr>
          <w:rFonts w:ascii="宋体" w:eastAsia="宋体" w:hAnsi="宋体" w:cs="宋体" w:hint="eastAsia"/>
          <w:sz w:val="22"/>
        </w:rPr>
        <w:t>基金管理人根据上述费率调整方案对适用基金的基金合同进行修订并更新表述，同时将相应修订上述基金的托管协议等法律文件。本次修订已履行规定的程序，符合法律法规及上述基金基金合同的规定，修订内容将自</w:t>
      </w:r>
      <w:r>
        <w:rPr>
          <w:rFonts w:ascii="宋体" w:eastAsia="宋体" w:hAnsi="宋体" w:cs="宋体" w:hint="eastAsia"/>
          <w:sz w:val="22"/>
        </w:rPr>
        <w:t>2025</w:t>
      </w:r>
      <w:r>
        <w:rPr>
          <w:rFonts w:ascii="宋体" w:eastAsia="宋体" w:hAnsi="宋体" w:cs="宋体" w:hint="eastAsia"/>
          <w:sz w:val="22"/>
        </w:rPr>
        <w:t>年</w:t>
      </w:r>
      <w:r>
        <w:rPr>
          <w:rFonts w:ascii="宋体" w:eastAsia="宋体" w:hAnsi="宋体" w:cs="宋体" w:hint="eastAsia"/>
          <w:sz w:val="22"/>
        </w:rPr>
        <w:t>1</w:t>
      </w:r>
      <w:r>
        <w:rPr>
          <w:rFonts w:ascii="宋体" w:eastAsia="宋体" w:hAnsi="宋体" w:cs="宋体" w:hint="eastAsia"/>
          <w:sz w:val="22"/>
        </w:rPr>
        <w:t>月</w:t>
      </w:r>
      <w:r>
        <w:rPr>
          <w:rFonts w:ascii="宋体" w:eastAsia="宋体" w:hAnsi="宋体" w:cs="宋体" w:hint="eastAsia"/>
          <w:sz w:val="22"/>
        </w:rPr>
        <w:t>27</w:t>
      </w:r>
      <w:r>
        <w:rPr>
          <w:rFonts w:ascii="宋体" w:eastAsia="宋体" w:hAnsi="宋体" w:cs="宋体" w:hint="eastAsia"/>
          <w:sz w:val="22"/>
        </w:rPr>
        <w:t>日起生效，并与本公告同日登载于基金管理人网站（</w:t>
      </w:r>
      <w:r>
        <w:rPr>
          <w:rFonts w:ascii="宋体" w:eastAsia="宋体" w:hAnsi="宋体" w:cs="宋体" w:hint="eastAsia"/>
          <w:sz w:val="22"/>
        </w:rPr>
        <w:t>http://www.bosera.com</w:t>
      </w:r>
      <w:r>
        <w:rPr>
          <w:rFonts w:ascii="宋体" w:eastAsia="宋体" w:hAnsi="宋体" w:cs="宋体" w:hint="eastAsia"/>
          <w:sz w:val="22"/>
        </w:rPr>
        <w:t>）及中国证监会基金电子披露网站（</w:t>
      </w:r>
      <w:r>
        <w:rPr>
          <w:rFonts w:ascii="宋体" w:eastAsia="宋体" w:hAnsi="宋体" w:cs="宋体" w:hint="eastAsia"/>
          <w:sz w:val="22"/>
        </w:rPr>
        <w:t>http://eid.csrc.gov.cn/fund</w:t>
      </w:r>
      <w:r>
        <w:rPr>
          <w:rFonts w:ascii="宋体" w:eastAsia="宋体" w:hAnsi="宋体" w:cs="宋体" w:hint="eastAsia"/>
          <w:sz w:val="22"/>
        </w:rPr>
        <w:t>）。修订内容详见附件《基金合同及托管协议修订说明》。招募说明书、基金产品资料概要涉及前述内容的，将一并修改，并依照《公开募集证券投资基金信息披露管理办法》的有关规定在规定媒介上公告。</w:t>
      </w:r>
    </w:p>
    <w:p w:rsidR="00EA06E0" w:rsidRDefault="00EA06E0">
      <w:pPr>
        <w:spacing w:line="360" w:lineRule="auto"/>
        <w:ind w:firstLine="420"/>
        <w:rPr>
          <w:rFonts w:ascii="宋体" w:eastAsia="宋体" w:hAnsi="宋体" w:cs="宋体"/>
          <w:sz w:val="22"/>
        </w:rPr>
      </w:pPr>
    </w:p>
    <w:p w:rsidR="00EA06E0" w:rsidRDefault="00BA6338">
      <w:pPr>
        <w:spacing w:line="360" w:lineRule="auto"/>
        <w:ind w:firstLine="420"/>
        <w:rPr>
          <w:rFonts w:ascii="宋体" w:eastAsia="宋体" w:hAnsi="宋体" w:cs="宋体"/>
          <w:b/>
          <w:bCs/>
          <w:sz w:val="22"/>
        </w:rPr>
      </w:pPr>
      <w:r>
        <w:rPr>
          <w:rFonts w:ascii="宋体" w:eastAsia="宋体" w:hAnsi="宋体" w:cs="宋体" w:hint="eastAsia"/>
          <w:b/>
          <w:bCs/>
          <w:sz w:val="22"/>
        </w:rPr>
        <w:t>三、其他事项</w:t>
      </w:r>
    </w:p>
    <w:p w:rsidR="00EA06E0" w:rsidRDefault="00BA6338">
      <w:pPr>
        <w:spacing w:line="360" w:lineRule="auto"/>
        <w:ind w:firstLine="420"/>
        <w:rPr>
          <w:rFonts w:ascii="宋体" w:eastAsia="宋体" w:hAnsi="宋体" w:cs="宋体"/>
          <w:sz w:val="22"/>
        </w:rPr>
      </w:pPr>
      <w:r>
        <w:rPr>
          <w:rFonts w:ascii="宋体" w:eastAsia="宋体" w:hAnsi="宋体" w:cs="宋体" w:hint="eastAsia"/>
          <w:sz w:val="22"/>
        </w:rPr>
        <w:t>1</w:t>
      </w:r>
      <w:r>
        <w:rPr>
          <w:rFonts w:ascii="宋体" w:eastAsia="宋体" w:hAnsi="宋体" w:cs="宋体" w:hint="eastAsia"/>
          <w:sz w:val="22"/>
        </w:rPr>
        <w:t>、投资者可通过以下途径咨询有关详情</w:t>
      </w:r>
    </w:p>
    <w:p w:rsidR="00EA06E0" w:rsidRDefault="00BA6338">
      <w:pPr>
        <w:spacing w:line="360" w:lineRule="auto"/>
        <w:ind w:firstLine="420"/>
        <w:rPr>
          <w:rFonts w:ascii="宋体" w:eastAsia="宋体" w:hAnsi="宋体" w:cs="宋体"/>
          <w:sz w:val="22"/>
        </w:rPr>
      </w:pPr>
      <w:r>
        <w:rPr>
          <w:rFonts w:ascii="宋体" w:eastAsia="宋体" w:hAnsi="宋体" w:cs="宋体" w:hint="eastAsia"/>
          <w:sz w:val="22"/>
        </w:rPr>
        <w:lastRenderedPageBreak/>
        <w:t>（</w:t>
      </w:r>
      <w:r>
        <w:rPr>
          <w:rFonts w:ascii="宋体" w:eastAsia="宋体" w:hAnsi="宋体" w:cs="宋体" w:hint="eastAsia"/>
          <w:sz w:val="22"/>
        </w:rPr>
        <w:t>1</w:t>
      </w:r>
      <w:r>
        <w:rPr>
          <w:rFonts w:ascii="宋体" w:eastAsia="宋体" w:hAnsi="宋体" w:cs="宋体" w:hint="eastAsia"/>
          <w:sz w:val="22"/>
        </w:rPr>
        <w:t>）本公司客户服务电话：</w:t>
      </w:r>
      <w:r>
        <w:rPr>
          <w:rFonts w:ascii="宋体" w:eastAsia="宋体" w:hAnsi="宋体" w:cs="宋体" w:hint="eastAsia"/>
          <w:sz w:val="22"/>
        </w:rPr>
        <w:t>95105568</w:t>
      </w:r>
      <w:r>
        <w:rPr>
          <w:rFonts w:ascii="宋体" w:eastAsia="宋体" w:hAnsi="宋体" w:cs="宋体" w:hint="eastAsia"/>
          <w:sz w:val="22"/>
        </w:rPr>
        <w:t>（全国免长途话费）；</w:t>
      </w:r>
    </w:p>
    <w:p w:rsidR="00EA06E0" w:rsidRDefault="00BA6338">
      <w:pPr>
        <w:spacing w:line="360" w:lineRule="auto"/>
        <w:ind w:firstLine="420"/>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rPr>
        <w:t>2</w:t>
      </w:r>
      <w:r>
        <w:rPr>
          <w:rFonts w:ascii="宋体" w:eastAsia="宋体" w:hAnsi="宋体" w:cs="宋体" w:hint="eastAsia"/>
          <w:sz w:val="22"/>
        </w:rPr>
        <w:t>）本公司网址：</w:t>
      </w:r>
      <w:r>
        <w:rPr>
          <w:rFonts w:ascii="宋体" w:eastAsia="宋体" w:hAnsi="宋体" w:cs="宋体" w:hint="eastAsia"/>
          <w:sz w:val="22"/>
        </w:rPr>
        <w:t>http://</w:t>
      </w:r>
      <w:r>
        <w:rPr>
          <w:rFonts w:ascii="宋体" w:eastAsia="宋体" w:hAnsi="宋体" w:cs="宋体" w:hint="eastAsia"/>
          <w:sz w:val="22"/>
        </w:rPr>
        <w:t>www.bosera.com</w:t>
      </w:r>
      <w:r>
        <w:rPr>
          <w:rFonts w:ascii="宋体" w:eastAsia="宋体" w:hAnsi="宋体" w:cs="宋体" w:hint="eastAsia"/>
          <w:sz w:val="22"/>
        </w:rPr>
        <w:t>。</w:t>
      </w:r>
    </w:p>
    <w:p w:rsidR="00EA06E0" w:rsidRDefault="00BA6338">
      <w:pPr>
        <w:spacing w:line="360" w:lineRule="auto"/>
        <w:ind w:firstLine="420"/>
        <w:rPr>
          <w:rFonts w:ascii="宋体" w:eastAsia="宋体" w:hAnsi="宋体" w:cs="宋体"/>
          <w:sz w:val="22"/>
        </w:rPr>
      </w:pPr>
      <w:r>
        <w:rPr>
          <w:rFonts w:ascii="宋体" w:eastAsia="宋体" w:hAnsi="宋体" w:cs="宋体" w:hint="eastAsia"/>
          <w:sz w:val="22"/>
        </w:rPr>
        <w:t>2</w:t>
      </w:r>
      <w:r>
        <w:rPr>
          <w:rFonts w:ascii="宋体" w:eastAsia="宋体" w:hAnsi="宋体" w:cs="宋体" w:hint="eastAsia"/>
          <w:sz w:val="22"/>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销售机构适当性意见的基础上，根据自身的风险承受能力、投资期限和投资目标，对基金投资作出独立决策，选择合适的基金产品。</w:t>
      </w:r>
    </w:p>
    <w:p w:rsidR="00EA06E0" w:rsidRDefault="00EA06E0">
      <w:pPr>
        <w:spacing w:line="360" w:lineRule="auto"/>
        <w:ind w:firstLineChars="200" w:firstLine="440"/>
        <w:rPr>
          <w:rFonts w:ascii="宋体" w:eastAsia="宋体" w:hAnsi="宋体" w:cs="宋体"/>
          <w:sz w:val="22"/>
        </w:rPr>
      </w:pPr>
    </w:p>
    <w:p w:rsidR="00EA06E0" w:rsidRDefault="00BA6338">
      <w:pPr>
        <w:spacing w:line="360" w:lineRule="auto"/>
        <w:ind w:firstLineChars="200" w:firstLine="440"/>
        <w:rPr>
          <w:rFonts w:ascii="宋体" w:eastAsia="宋体" w:hAnsi="宋体" w:cs="宋体"/>
          <w:sz w:val="22"/>
        </w:rPr>
      </w:pPr>
      <w:r>
        <w:rPr>
          <w:rFonts w:ascii="宋体" w:eastAsia="宋体" w:hAnsi="宋体" w:cs="宋体" w:hint="eastAsia"/>
          <w:sz w:val="22"/>
        </w:rPr>
        <w:t>特此公告。</w:t>
      </w:r>
    </w:p>
    <w:p w:rsidR="00EA06E0" w:rsidRDefault="00EA06E0">
      <w:pPr>
        <w:spacing w:line="360" w:lineRule="auto"/>
        <w:ind w:firstLineChars="200" w:firstLine="440"/>
        <w:rPr>
          <w:rFonts w:ascii="宋体" w:eastAsia="宋体" w:hAnsi="宋体" w:cs="宋体"/>
          <w:sz w:val="22"/>
        </w:rPr>
      </w:pPr>
    </w:p>
    <w:p w:rsidR="00EA06E0" w:rsidRDefault="00BA6338">
      <w:pPr>
        <w:spacing w:line="360" w:lineRule="auto"/>
        <w:ind w:firstLineChars="200" w:firstLine="440"/>
        <w:jc w:val="right"/>
        <w:rPr>
          <w:rFonts w:ascii="宋体" w:eastAsia="宋体" w:hAnsi="宋体" w:cs="宋体"/>
          <w:sz w:val="22"/>
        </w:rPr>
      </w:pPr>
      <w:r>
        <w:rPr>
          <w:rFonts w:ascii="宋体" w:eastAsia="宋体" w:hAnsi="宋体" w:cs="宋体" w:hint="eastAsia"/>
          <w:sz w:val="22"/>
        </w:rPr>
        <w:t>博时基金管理有限公司</w:t>
      </w:r>
    </w:p>
    <w:p w:rsidR="00EA06E0" w:rsidRDefault="00BA6338">
      <w:pPr>
        <w:spacing w:line="360" w:lineRule="auto"/>
        <w:ind w:firstLineChars="200" w:firstLine="440"/>
        <w:jc w:val="right"/>
        <w:rPr>
          <w:rFonts w:ascii="宋体" w:eastAsia="宋体" w:hAnsi="宋体" w:cs="宋体"/>
          <w:sz w:val="22"/>
        </w:rPr>
        <w:sectPr w:rsidR="00EA06E0">
          <w:type w:val="continuous"/>
          <w:pgSz w:w="11906" w:h="16838"/>
          <w:pgMar w:top="1440" w:right="1800" w:bottom="1440" w:left="1800" w:header="851" w:footer="992" w:gutter="0"/>
          <w:cols w:space="425"/>
          <w:docGrid w:type="lines" w:linePitch="312"/>
        </w:sectPr>
      </w:pPr>
      <w:r>
        <w:rPr>
          <w:rFonts w:ascii="宋体" w:eastAsia="宋体" w:hAnsi="宋体" w:cs="宋体" w:hint="eastAsia"/>
          <w:sz w:val="22"/>
        </w:rPr>
        <w:t>2025</w:t>
      </w:r>
      <w:r>
        <w:rPr>
          <w:rFonts w:ascii="宋体" w:eastAsia="宋体" w:hAnsi="宋体" w:cs="宋体" w:hint="eastAsia"/>
          <w:sz w:val="22"/>
        </w:rPr>
        <w:t>年</w:t>
      </w:r>
      <w:r>
        <w:rPr>
          <w:rFonts w:ascii="宋体" w:eastAsia="宋体" w:hAnsi="宋体" w:cs="宋体" w:hint="eastAsia"/>
          <w:sz w:val="22"/>
        </w:rPr>
        <w:t>1</w:t>
      </w:r>
      <w:r>
        <w:rPr>
          <w:rFonts w:ascii="宋体" w:eastAsia="宋体" w:hAnsi="宋体" w:cs="宋体" w:hint="eastAsia"/>
          <w:sz w:val="22"/>
        </w:rPr>
        <w:t>月</w:t>
      </w:r>
      <w:r>
        <w:rPr>
          <w:rFonts w:ascii="宋体" w:eastAsia="宋体" w:hAnsi="宋体" w:cs="宋体" w:hint="eastAsia"/>
          <w:sz w:val="22"/>
        </w:rPr>
        <w:t>27</w:t>
      </w:r>
      <w:r>
        <w:rPr>
          <w:rFonts w:ascii="宋体" w:eastAsia="宋体" w:hAnsi="宋体" w:cs="宋体" w:hint="eastAsia"/>
          <w:sz w:val="22"/>
        </w:rPr>
        <w:t>日</w:t>
      </w:r>
    </w:p>
    <w:p w:rsidR="00EA06E0" w:rsidRDefault="00BA6338" w:rsidP="00BA6338">
      <w:pPr>
        <w:snapToGrid w:val="0"/>
        <w:spacing w:beforeLines="50" w:afterLines="50"/>
        <w:rPr>
          <w:rFonts w:ascii="宋体" w:eastAsia="宋体" w:hAnsi="宋体" w:cs="宋体"/>
          <w:b/>
          <w:color w:val="000000"/>
          <w:sz w:val="24"/>
          <w:szCs w:val="24"/>
        </w:rPr>
      </w:pPr>
      <w:r>
        <w:rPr>
          <w:rFonts w:ascii="宋体" w:eastAsia="宋体" w:hAnsi="宋体" w:cs="宋体" w:hint="eastAsia"/>
          <w:b/>
          <w:kern w:val="0"/>
          <w:sz w:val="24"/>
          <w:szCs w:val="24"/>
        </w:rPr>
        <w:lastRenderedPageBreak/>
        <w:t>附件：</w:t>
      </w:r>
      <w:r>
        <w:rPr>
          <w:rFonts w:ascii="宋体" w:eastAsia="宋体" w:hAnsi="宋体" w:cs="宋体" w:hint="eastAsia"/>
          <w:b/>
          <w:color w:val="000000"/>
          <w:sz w:val="24"/>
          <w:szCs w:val="24"/>
        </w:rPr>
        <w:t>基金合同及托管协议修订说明</w:t>
      </w:r>
    </w:p>
    <w:p w:rsidR="00EA06E0" w:rsidRDefault="00BA6338" w:rsidP="00BA6338">
      <w:pPr>
        <w:numPr>
          <w:ilvl w:val="0"/>
          <w:numId w:val="3"/>
        </w:numPr>
        <w:snapToGrid w:val="0"/>
        <w:spacing w:beforeLines="50" w:afterLines="50"/>
        <w:rPr>
          <w:rFonts w:ascii="宋体" w:eastAsia="宋体" w:hAnsi="宋体" w:cs="宋体"/>
          <w:b/>
          <w:bCs/>
          <w:sz w:val="24"/>
          <w:szCs w:val="24"/>
        </w:rPr>
      </w:pPr>
      <w:r>
        <w:rPr>
          <w:rFonts w:ascii="宋体" w:eastAsia="宋体" w:hAnsi="宋体" w:cs="宋体" w:hint="eastAsia"/>
          <w:b/>
          <w:bCs/>
          <w:sz w:val="24"/>
          <w:szCs w:val="24"/>
        </w:rPr>
        <w:t>博时标普</w:t>
      </w:r>
      <w:r>
        <w:rPr>
          <w:rFonts w:ascii="宋体" w:eastAsia="宋体" w:hAnsi="宋体" w:cs="宋体" w:hint="eastAsia"/>
          <w:b/>
          <w:bCs/>
          <w:sz w:val="24"/>
          <w:szCs w:val="24"/>
        </w:rPr>
        <w:t>500</w:t>
      </w:r>
      <w:r>
        <w:rPr>
          <w:rFonts w:ascii="宋体" w:eastAsia="宋体" w:hAnsi="宋体" w:cs="宋体" w:hint="eastAsia"/>
          <w:b/>
          <w:bCs/>
          <w:sz w:val="24"/>
          <w:szCs w:val="24"/>
        </w:rPr>
        <w:t>交易型开放式指数证券投资基金</w:t>
      </w:r>
    </w:p>
    <w:p w:rsidR="00EA06E0" w:rsidRDefault="00BA6338">
      <w:pPr>
        <w:spacing w:line="360" w:lineRule="auto"/>
        <w:rPr>
          <w:rFonts w:ascii="宋体" w:eastAsia="宋体" w:hAnsi="宋体" w:cs="宋体"/>
          <w:b/>
          <w:bCs/>
          <w:sz w:val="24"/>
          <w:szCs w:val="24"/>
        </w:rPr>
      </w:pPr>
      <w:r>
        <w:rPr>
          <w:rFonts w:ascii="宋体" w:hAnsi="宋体" w:hint="eastAsia"/>
          <w:b/>
          <w:bCs/>
          <w:sz w:val="24"/>
          <w:szCs w:val="24"/>
        </w:rPr>
        <w:t>（一）基金合同</w:t>
      </w:r>
    </w:p>
    <w:tbl>
      <w:tblPr>
        <w:tblW w:w="1605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18"/>
        <w:gridCol w:w="7670"/>
        <w:gridCol w:w="7670"/>
      </w:tblGrid>
      <w:tr w:rsidR="00EA06E0">
        <w:trPr>
          <w:trHeight w:val="335"/>
          <w:jc w:val="center"/>
        </w:trPr>
        <w:tc>
          <w:tcPr>
            <w:tcW w:w="718" w:type="dxa"/>
            <w:shd w:val="clear" w:color="auto" w:fill="auto"/>
            <w:vAlign w:val="center"/>
          </w:tcPr>
          <w:p w:rsidR="00EA06E0" w:rsidRDefault="00BA6338">
            <w:pPr>
              <w:adjustRightInd w:val="0"/>
              <w:snapToGrid w:val="0"/>
              <w:rPr>
                <w:rFonts w:ascii="宋体" w:eastAsia="宋体" w:hAnsi="宋体" w:cs="宋体"/>
                <w:b/>
                <w:sz w:val="22"/>
              </w:rPr>
            </w:pPr>
            <w:r>
              <w:rPr>
                <w:rFonts w:ascii="宋体" w:eastAsia="宋体" w:hAnsi="宋体" w:cs="宋体" w:hint="eastAsia"/>
                <w:b/>
                <w:sz w:val="22"/>
              </w:rPr>
              <w:t>章节</w:t>
            </w:r>
          </w:p>
        </w:tc>
        <w:tc>
          <w:tcPr>
            <w:tcW w:w="7670" w:type="dxa"/>
            <w:shd w:val="clear" w:color="auto" w:fill="auto"/>
            <w:vAlign w:val="center"/>
          </w:tcPr>
          <w:p w:rsidR="00EA06E0" w:rsidRDefault="00BA6338">
            <w:pPr>
              <w:adjustRightInd w:val="0"/>
              <w:snapToGrid w:val="0"/>
              <w:jc w:val="center"/>
              <w:rPr>
                <w:rFonts w:ascii="宋体" w:eastAsia="宋体" w:hAnsi="宋体" w:cs="宋体"/>
                <w:b/>
                <w:sz w:val="22"/>
              </w:rPr>
            </w:pPr>
            <w:r>
              <w:rPr>
                <w:rFonts w:ascii="宋体" w:eastAsia="宋体" w:hAnsi="宋体" w:cs="宋体" w:hint="eastAsia"/>
                <w:b/>
                <w:sz w:val="22"/>
              </w:rPr>
              <w:t>原基金合同内容</w:t>
            </w:r>
          </w:p>
        </w:tc>
        <w:tc>
          <w:tcPr>
            <w:tcW w:w="7670" w:type="dxa"/>
            <w:shd w:val="clear" w:color="auto" w:fill="auto"/>
            <w:vAlign w:val="center"/>
          </w:tcPr>
          <w:p w:rsidR="00EA06E0" w:rsidRDefault="00BA6338">
            <w:pPr>
              <w:adjustRightInd w:val="0"/>
              <w:snapToGrid w:val="0"/>
              <w:jc w:val="center"/>
              <w:rPr>
                <w:rFonts w:ascii="宋体" w:eastAsia="宋体" w:hAnsi="宋体" w:cs="宋体"/>
                <w:b/>
                <w:sz w:val="22"/>
              </w:rPr>
            </w:pPr>
            <w:r>
              <w:rPr>
                <w:rFonts w:ascii="宋体" w:eastAsia="宋体" w:hAnsi="宋体" w:cs="宋体" w:hint="eastAsia"/>
                <w:b/>
                <w:sz w:val="22"/>
              </w:rPr>
              <w:t>修订后基金合同内容</w:t>
            </w:r>
          </w:p>
        </w:tc>
      </w:tr>
      <w:tr w:rsidR="00EA06E0">
        <w:trPr>
          <w:trHeight w:val="2606"/>
          <w:jc w:val="center"/>
        </w:trPr>
        <w:tc>
          <w:tcPr>
            <w:tcW w:w="718" w:type="dxa"/>
          </w:tcPr>
          <w:p w:rsidR="00EA06E0" w:rsidRDefault="00BA6338">
            <w:pPr>
              <w:adjustRightInd w:val="0"/>
              <w:snapToGrid w:val="0"/>
              <w:rPr>
                <w:rFonts w:ascii="宋体" w:eastAsia="宋体" w:hAnsi="宋体" w:cs="宋体"/>
                <w:b/>
                <w:sz w:val="22"/>
              </w:rPr>
            </w:pPr>
            <w:r>
              <w:rPr>
                <w:rFonts w:ascii="宋体" w:eastAsia="宋体" w:hAnsi="宋体" w:cs="宋体" w:hint="eastAsia"/>
                <w:b/>
                <w:sz w:val="22"/>
              </w:rPr>
              <w:t>第十七部分</w:t>
            </w:r>
            <w:r>
              <w:rPr>
                <w:rFonts w:ascii="宋体" w:eastAsia="宋体" w:hAnsi="宋体" w:cs="宋体" w:hint="eastAsia"/>
                <w:b/>
                <w:sz w:val="22"/>
              </w:rPr>
              <w:t xml:space="preserve">  </w:t>
            </w:r>
            <w:r>
              <w:rPr>
                <w:rFonts w:ascii="宋体" w:eastAsia="宋体" w:hAnsi="宋体" w:cs="宋体" w:hint="eastAsia"/>
                <w:b/>
                <w:sz w:val="22"/>
              </w:rPr>
              <w:t>基金费用与税收</w:t>
            </w:r>
          </w:p>
        </w:tc>
        <w:tc>
          <w:tcPr>
            <w:tcW w:w="7670" w:type="dxa"/>
          </w:tcPr>
          <w:p w:rsidR="00EA06E0" w:rsidRDefault="00BA6338">
            <w:pPr>
              <w:adjustRightInd w:val="0"/>
              <w:snapToGrid w:val="0"/>
              <w:ind w:firstLineChars="200" w:firstLine="440"/>
              <w:rPr>
                <w:rFonts w:ascii="宋体" w:eastAsia="宋体" w:hAnsi="宋体" w:cs="宋体"/>
                <w:bCs/>
                <w:sz w:val="22"/>
              </w:rPr>
            </w:pPr>
            <w:bookmarkStart w:id="1" w:name="_Hlk179452829"/>
            <w:r>
              <w:rPr>
                <w:rFonts w:ascii="宋体" w:eastAsia="宋体" w:hAnsi="宋体" w:cs="宋体" w:hint="eastAsia"/>
                <w:bCs/>
                <w:sz w:val="22"/>
              </w:rPr>
              <w:t>二、基金费用计提方法、计提标准和支付方式</w:t>
            </w:r>
          </w:p>
          <w:bookmarkEnd w:id="1"/>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2</w:t>
            </w:r>
            <w:r>
              <w:rPr>
                <w:rFonts w:ascii="宋体" w:eastAsia="宋体" w:hAnsi="宋体" w:cs="宋体" w:hint="eastAsia"/>
                <w:bCs/>
                <w:sz w:val="22"/>
              </w:rPr>
              <w:t>、基金的托管费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本基金托管费自基金合同生效日起，按如下方法进行计提。本基金的托管费按前一日基金资产净值的</w:t>
            </w:r>
            <w:r>
              <w:rPr>
                <w:rFonts w:ascii="宋体" w:eastAsia="宋体" w:hAnsi="宋体" w:cs="宋体" w:hint="eastAsia"/>
                <w:b/>
                <w:strike/>
                <w:sz w:val="22"/>
              </w:rPr>
              <w:t>0.25%</w:t>
            </w:r>
            <w:r>
              <w:rPr>
                <w:rFonts w:ascii="宋体" w:eastAsia="宋体" w:hAnsi="宋体" w:cs="宋体" w:hint="eastAsia"/>
                <w:bCs/>
                <w:sz w:val="22"/>
              </w:rPr>
              <w:t>的年费率计提。托管费的计算方法如下：</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w:t>
            </w:r>
            <w:r>
              <w:rPr>
                <w:rFonts w:ascii="宋体" w:eastAsia="宋体" w:hAnsi="宋体" w:cs="宋体" w:hint="eastAsia"/>
                <w:bCs/>
                <w:sz w:val="22"/>
              </w:rPr>
              <w:t>E</w:t>
            </w:r>
            <w:r>
              <w:rPr>
                <w:rFonts w:ascii="宋体" w:eastAsia="宋体" w:hAnsi="宋体" w:cs="宋体" w:hint="eastAsia"/>
                <w:bCs/>
                <w:sz w:val="22"/>
              </w:rPr>
              <w:t>×</w:t>
            </w:r>
            <w:r>
              <w:rPr>
                <w:rFonts w:ascii="宋体" w:eastAsia="宋体" w:hAnsi="宋体" w:cs="宋体" w:hint="eastAsia"/>
                <w:b/>
                <w:strike/>
                <w:sz w:val="22"/>
              </w:rPr>
              <w:t>0.25%</w:t>
            </w:r>
            <w:r>
              <w:rPr>
                <w:rFonts w:ascii="宋体" w:eastAsia="宋体" w:hAnsi="宋体" w:cs="宋体" w:hint="eastAsia"/>
                <w:bCs/>
                <w:sz w:val="22"/>
              </w:rPr>
              <w:t>÷当年天数</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为每日应计提的基金托管费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E</w:t>
            </w:r>
            <w:r>
              <w:rPr>
                <w:rFonts w:ascii="宋体" w:eastAsia="宋体" w:hAnsi="宋体" w:cs="宋体" w:hint="eastAsia"/>
                <w:bCs/>
                <w:sz w:val="22"/>
              </w:rPr>
              <w:t>为前一日的基金资产净值</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p>
        </w:tc>
        <w:tc>
          <w:tcPr>
            <w:tcW w:w="7670" w:type="dxa"/>
          </w:tcPr>
          <w:p w:rsidR="00EA06E0" w:rsidRDefault="00BA6338">
            <w:pPr>
              <w:adjustRightInd w:val="0"/>
              <w:snapToGrid w:val="0"/>
              <w:ind w:left="440"/>
              <w:rPr>
                <w:rFonts w:ascii="宋体" w:eastAsia="宋体" w:hAnsi="宋体" w:cs="宋体"/>
                <w:bCs/>
                <w:sz w:val="22"/>
              </w:rPr>
            </w:pPr>
            <w:bookmarkStart w:id="2" w:name="_Hlk179452875"/>
            <w:r>
              <w:rPr>
                <w:rFonts w:ascii="宋体" w:eastAsia="宋体" w:hAnsi="宋体" w:cs="宋体" w:hint="eastAsia"/>
                <w:bCs/>
                <w:sz w:val="22"/>
              </w:rPr>
              <w:t>二、基金费用计提方法、计提标准和支付方式</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2</w:t>
            </w:r>
            <w:r>
              <w:rPr>
                <w:rFonts w:ascii="宋体" w:eastAsia="宋体" w:hAnsi="宋体" w:cs="宋体" w:hint="eastAsia"/>
                <w:bCs/>
                <w:sz w:val="22"/>
              </w:rPr>
              <w:t>、基金的托管费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本基金托管费自基金合同生效日起，按如下方法进行计提。本基金的托管费按前一日基金资产净值的</w:t>
            </w:r>
            <w:r>
              <w:rPr>
                <w:rFonts w:ascii="宋体" w:eastAsia="宋体" w:hAnsi="宋体" w:cs="宋体" w:hint="eastAsia"/>
                <w:b/>
                <w:sz w:val="22"/>
                <w:u w:val="single"/>
              </w:rPr>
              <w:t>0.20%</w:t>
            </w:r>
            <w:r>
              <w:rPr>
                <w:rFonts w:ascii="宋体" w:eastAsia="宋体" w:hAnsi="宋体" w:cs="宋体" w:hint="eastAsia"/>
                <w:bCs/>
                <w:sz w:val="22"/>
              </w:rPr>
              <w:t>的年费率计提。托管费的计算方法如下：</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w:t>
            </w:r>
            <w:r>
              <w:rPr>
                <w:rFonts w:ascii="宋体" w:eastAsia="宋体" w:hAnsi="宋体" w:cs="宋体" w:hint="eastAsia"/>
                <w:bCs/>
                <w:sz w:val="22"/>
              </w:rPr>
              <w:t>E</w:t>
            </w:r>
            <w:r>
              <w:rPr>
                <w:rFonts w:ascii="宋体" w:eastAsia="宋体" w:hAnsi="宋体" w:cs="宋体" w:hint="eastAsia"/>
                <w:bCs/>
                <w:sz w:val="22"/>
              </w:rPr>
              <w:t>×</w:t>
            </w:r>
            <w:r>
              <w:rPr>
                <w:rFonts w:ascii="宋体" w:eastAsia="宋体" w:hAnsi="宋体" w:cs="宋体" w:hint="eastAsia"/>
                <w:b/>
                <w:sz w:val="22"/>
                <w:u w:val="single"/>
              </w:rPr>
              <w:t>0.20%</w:t>
            </w:r>
            <w:r>
              <w:rPr>
                <w:rFonts w:ascii="宋体" w:eastAsia="宋体" w:hAnsi="宋体" w:cs="宋体" w:hint="eastAsia"/>
                <w:bCs/>
                <w:sz w:val="22"/>
              </w:rPr>
              <w:t>÷当年天数</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为每日应计提的基金托管费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E</w:t>
            </w:r>
            <w:r>
              <w:rPr>
                <w:rFonts w:ascii="宋体" w:eastAsia="宋体" w:hAnsi="宋体" w:cs="宋体" w:hint="eastAsia"/>
                <w:bCs/>
                <w:sz w:val="22"/>
              </w:rPr>
              <w:t>为前一日的基金资产净值</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bookmarkEnd w:id="2"/>
          </w:p>
        </w:tc>
      </w:tr>
      <w:tr w:rsidR="00EA06E0">
        <w:trPr>
          <w:trHeight w:val="433"/>
          <w:jc w:val="center"/>
        </w:trPr>
        <w:tc>
          <w:tcPr>
            <w:tcW w:w="718" w:type="dxa"/>
          </w:tcPr>
          <w:p w:rsidR="00EA06E0" w:rsidRDefault="00BA6338">
            <w:pPr>
              <w:adjustRightInd w:val="0"/>
              <w:snapToGrid w:val="0"/>
              <w:rPr>
                <w:rFonts w:ascii="宋体" w:eastAsia="宋体" w:hAnsi="宋体" w:cs="宋体"/>
                <w:b/>
                <w:sz w:val="22"/>
              </w:rPr>
            </w:pPr>
            <w:r>
              <w:rPr>
                <w:rFonts w:ascii="宋体" w:eastAsia="宋体" w:hAnsi="宋体" w:cs="宋体" w:hint="eastAsia"/>
                <w:b/>
                <w:sz w:val="22"/>
              </w:rPr>
              <w:t>第二十六部分</w:t>
            </w:r>
            <w:r>
              <w:rPr>
                <w:rFonts w:ascii="宋体" w:eastAsia="宋体" w:hAnsi="宋体" w:cs="宋体" w:hint="eastAsia"/>
                <w:b/>
                <w:sz w:val="22"/>
              </w:rPr>
              <w:t xml:space="preserve"> </w:t>
            </w:r>
            <w:r>
              <w:rPr>
                <w:rFonts w:ascii="宋体" w:eastAsia="宋体" w:hAnsi="宋体" w:cs="宋体" w:hint="eastAsia"/>
                <w:b/>
                <w:sz w:val="22"/>
              </w:rPr>
              <w:t>基金合同摘要</w:t>
            </w:r>
          </w:p>
        </w:tc>
        <w:tc>
          <w:tcPr>
            <w:tcW w:w="7670" w:type="dxa"/>
          </w:tcPr>
          <w:p w:rsidR="00EA06E0" w:rsidRDefault="00EA06E0">
            <w:pPr>
              <w:rPr>
                <w:rFonts w:ascii="宋体" w:hAnsi="宋体" w:cs="宋体"/>
                <w:bCs/>
                <w:sz w:val="22"/>
              </w:rPr>
            </w:pPr>
          </w:p>
        </w:tc>
        <w:tc>
          <w:tcPr>
            <w:tcW w:w="7670" w:type="dxa"/>
          </w:tcPr>
          <w:p w:rsidR="00EA06E0" w:rsidRDefault="00BA6338">
            <w:pPr>
              <w:rPr>
                <w:rFonts w:ascii="宋体" w:hAnsi="宋体" w:cs="宋体"/>
                <w:bCs/>
                <w:sz w:val="22"/>
              </w:rPr>
            </w:pPr>
            <w:r>
              <w:rPr>
                <w:rFonts w:ascii="宋体" w:hAnsi="宋体" w:cs="宋体" w:hint="eastAsia"/>
                <w:bCs/>
                <w:sz w:val="22"/>
              </w:rPr>
              <w:t>基金合同摘要修改同基金合同正文部分内容</w:t>
            </w:r>
          </w:p>
        </w:tc>
      </w:tr>
    </w:tbl>
    <w:p w:rsidR="00EA06E0" w:rsidRDefault="00BA6338">
      <w:pPr>
        <w:numPr>
          <w:ilvl w:val="255"/>
          <w:numId w:val="0"/>
        </w:numPr>
        <w:spacing w:line="360" w:lineRule="auto"/>
        <w:rPr>
          <w:rFonts w:ascii="宋体" w:hAnsi="宋体"/>
          <w:b/>
          <w:bCs/>
          <w:sz w:val="24"/>
          <w:szCs w:val="24"/>
        </w:rPr>
      </w:pPr>
      <w:r>
        <w:rPr>
          <w:rFonts w:ascii="宋体" w:hAnsi="宋体" w:hint="eastAsia"/>
          <w:b/>
          <w:bCs/>
          <w:sz w:val="24"/>
          <w:szCs w:val="24"/>
        </w:rPr>
        <w:t>（二）托管协议</w:t>
      </w:r>
    </w:p>
    <w:tbl>
      <w:tblPr>
        <w:tblW w:w="16130"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22"/>
        <w:gridCol w:w="7654"/>
        <w:gridCol w:w="7654"/>
      </w:tblGrid>
      <w:tr w:rsidR="00EA06E0">
        <w:trPr>
          <w:trHeight w:val="495"/>
          <w:jc w:val="center"/>
        </w:trPr>
        <w:tc>
          <w:tcPr>
            <w:tcW w:w="822" w:type="dxa"/>
            <w:shd w:val="clear" w:color="auto" w:fill="auto"/>
            <w:vAlign w:val="center"/>
          </w:tcPr>
          <w:p w:rsidR="00EA06E0" w:rsidRDefault="00BA6338">
            <w:pPr>
              <w:rPr>
                <w:rFonts w:ascii="宋体" w:hAnsi="宋体"/>
                <w:b/>
                <w:sz w:val="22"/>
              </w:rPr>
            </w:pPr>
            <w:r>
              <w:rPr>
                <w:rFonts w:ascii="宋体" w:hAnsi="宋体"/>
                <w:b/>
                <w:sz w:val="22"/>
              </w:rPr>
              <w:t>章节</w:t>
            </w:r>
          </w:p>
        </w:tc>
        <w:tc>
          <w:tcPr>
            <w:tcW w:w="7654" w:type="dxa"/>
            <w:shd w:val="clear" w:color="auto" w:fill="auto"/>
            <w:vAlign w:val="center"/>
          </w:tcPr>
          <w:p w:rsidR="00EA06E0" w:rsidRDefault="00BA6338">
            <w:pPr>
              <w:jc w:val="center"/>
              <w:rPr>
                <w:rFonts w:ascii="宋体" w:hAnsi="宋体"/>
                <w:b/>
                <w:sz w:val="22"/>
              </w:rPr>
            </w:pPr>
            <w:r>
              <w:rPr>
                <w:rFonts w:ascii="宋体" w:hAnsi="宋体" w:hint="eastAsia"/>
                <w:b/>
                <w:sz w:val="22"/>
              </w:rPr>
              <w:t>原托管协议内容</w:t>
            </w:r>
          </w:p>
        </w:tc>
        <w:tc>
          <w:tcPr>
            <w:tcW w:w="7654" w:type="dxa"/>
            <w:shd w:val="clear" w:color="auto" w:fill="auto"/>
            <w:vAlign w:val="center"/>
          </w:tcPr>
          <w:p w:rsidR="00EA06E0" w:rsidRDefault="00BA6338">
            <w:pPr>
              <w:jc w:val="center"/>
              <w:rPr>
                <w:rFonts w:ascii="宋体" w:hAnsi="宋体"/>
                <w:b/>
                <w:sz w:val="22"/>
              </w:rPr>
            </w:pPr>
            <w:r>
              <w:rPr>
                <w:rFonts w:ascii="宋体" w:hAnsi="宋体" w:hint="eastAsia"/>
                <w:b/>
                <w:sz w:val="22"/>
              </w:rPr>
              <w:t>修订后托管协议内容</w:t>
            </w:r>
          </w:p>
        </w:tc>
      </w:tr>
      <w:tr w:rsidR="00EA06E0">
        <w:trPr>
          <w:jc w:val="center"/>
        </w:trPr>
        <w:tc>
          <w:tcPr>
            <w:tcW w:w="822" w:type="dxa"/>
          </w:tcPr>
          <w:p w:rsidR="00EA06E0" w:rsidRDefault="00BA6338">
            <w:pPr>
              <w:rPr>
                <w:rFonts w:ascii="宋体" w:hAnsi="宋体" w:cs="宋体"/>
                <w:b/>
                <w:sz w:val="22"/>
              </w:rPr>
            </w:pPr>
            <w:r>
              <w:rPr>
                <w:rFonts w:ascii="宋体" w:hAnsi="宋体" w:cs="宋体" w:hint="eastAsia"/>
                <w:b/>
                <w:sz w:val="22"/>
              </w:rPr>
              <w:t>12.</w:t>
            </w:r>
            <w:r>
              <w:rPr>
                <w:rFonts w:ascii="宋体" w:hAnsi="宋体" w:cs="宋体" w:hint="eastAsia"/>
                <w:b/>
                <w:sz w:val="22"/>
              </w:rPr>
              <w:t>基金费用</w:t>
            </w:r>
          </w:p>
        </w:tc>
        <w:tc>
          <w:tcPr>
            <w:tcW w:w="7654" w:type="dxa"/>
          </w:tcPr>
          <w:p w:rsidR="00EA06E0" w:rsidRDefault="00BA6338">
            <w:pPr>
              <w:ind w:firstLineChars="200" w:firstLine="440"/>
              <w:rPr>
                <w:rFonts w:ascii="宋体" w:hAnsi="宋体" w:cs="宋体"/>
                <w:bCs/>
                <w:sz w:val="22"/>
              </w:rPr>
            </w:pPr>
            <w:r>
              <w:rPr>
                <w:rFonts w:ascii="宋体" w:hAnsi="宋体" w:cs="宋体" w:hint="eastAsia"/>
                <w:bCs/>
                <w:sz w:val="22"/>
              </w:rPr>
              <w:t>12.2</w:t>
            </w:r>
            <w:r>
              <w:rPr>
                <w:rFonts w:ascii="宋体" w:hAnsi="宋体" w:cs="宋体" w:hint="eastAsia"/>
                <w:bCs/>
                <w:sz w:val="22"/>
              </w:rPr>
              <w:t>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lastRenderedPageBreak/>
              <w:t>本基金的托管费按前一日基金资产净值的</w:t>
            </w:r>
            <w:r>
              <w:rPr>
                <w:rFonts w:ascii="宋体" w:eastAsia="宋体" w:hAnsi="宋体" w:cs="宋体" w:hint="eastAsia"/>
                <w:b/>
                <w:strike/>
                <w:sz w:val="22"/>
              </w:rPr>
              <w:t>0.25%</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eastAsia="宋体" w:hAnsi="宋体" w:cs="宋体" w:hint="eastAsia"/>
                <w:b/>
                <w:strike/>
                <w:sz w:val="22"/>
              </w:rPr>
              <w:t>0.25%</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tc>
        <w:tc>
          <w:tcPr>
            <w:tcW w:w="7654" w:type="dxa"/>
          </w:tcPr>
          <w:p w:rsidR="00EA06E0" w:rsidRDefault="00BA6338">
            <w:pPr>
              <w:ind w:firstLineChars="200" w:firstLine="440"/>
              <w:rPr>
                <w:rFonts w:ascii="宋体" w:hAnsi="宋体" w:cs="宋体"/>
                <w:bCs/>
                <w:sz w:val="22"/>
              </w:rPr>
            </w:pPr>
            <w:r>
              <w:rPr>
                <w:rFonts w:ascii="宋体" w:hAnsi="宋体" w:cs="宋体" w:hint="eastAsia"/>
                <w:bCs/>
                <w:sz w:val="22"/>
              </w:rPr>
              <w:lastRenderedPageBreak/>
              <w:t>12.2</w:t>
            </w:r>
            <w:r>
              <w:rPr>
                <w:rFonts w:ascii="宋体" w:hAnsi="宋体" w:cs="宋体" w:hint="eastAsia"/>
                <w:bCs/>
                <w:sz w:val="22"/>
              </w:rPr>
              <w:t>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lastRenderedPageBreak/>
              <w:t>本基金的托管费按前一日基金资产净值的</w:t>
            </w:r>
            <w:r>
              <w:rPr>
                <w:rFonts w:ascii="宋体" w:eastAsia="宋体" w:hAnsi="宋体" w:cs="宋体" w:hint="eastAsia"/>
                <w:b/>
                <w:sz w:val="22"/>
                <w:u w:val="single"/>
              </w:rPr>
              <w:t>0.20%</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eastAsia="宋体" w:hAnsi="宋体" w:cs="宋体" w:hint="eastAsia"/>
                <w:b/>
                <w:sz w:val="22"/>
                <w:u w:val="single"/>
              </w:rPr>
              <w:t>0.20%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tc>
      </w:tr>
    </w:tbl>
    <w:p w:rsidR="00EA06E0" w:rsidRDefault="00EA06E0">
      <w:pPr>
        <w:numPr>
          <w:ilvl w:val="255"/>
          <w:numId w:val="0"/>
        </w:numPr>
        <w:adjustRightInd w:val="0"/>
        <w:snapToGrid w:val="0"/>
        <w:rPr>
          <w:rFonts w:ascii="宋体" w:eastAsia="宋体" w:hAnsi="宋体" w:cs="宋体"/>
          <w:b/>
          <w:bCs/>
          <w:sz w:val="22"/>
        </w:rPr>
      </w:pPr>
    </w:p>
    <w:p w:rsidR="00EA06E0" w:rsidRDefault="00BA6338" w:rsidP="00BA6338">
      <w:pPr>
        <w:numPr>
          <w:ilvl w:val="0"/>
          <w:numId w:val="3"/>
        </w:numPr>
        <w:snapToGrid w:val="0"/>
        <w:spacing w:beforeLines="50" w:afterLines="50"/>
        <w:rPr>
          <w:rFonts w:ascii="宋体" w:eastAsia="宋体" w:hAnsi="宋体" w:cs="宋体"/>
          <w:b/>
          <w:bCs/>
          <w:sz w:val="24"/>
          <w:szCs w:val="24"/>
        </w:rPr>
      </w:pPr>
      <w:r>
        <w:rPr>
          <w:rFonts w:ascii="宋体" w:eastAsia="宋体" w:hAnsi="宋体" w:cs="宋体" w:hint="eastAsia"/>
          <w:b/>
          <w:bCs/>
          <w:sz w:val="24"/>
          <w:szCs w:val="24"/>
        </w:rPr>
        <w:t>博时标普</w:t>
      </w:r>
      <w:r>
        <w:rPr>
          <w:rFonts w:ascii="宋体" w:eastAsia="宋体" w:hAnsi="宋体" w:cs="宋体" w:hint="eastAsia"/>
          <w:b/>
          <w:bCs/>
          <w:sz w:val="24"/>
          <w:szCs w:val="24"/>
        </w:rPr>
        <w:t>500</w:t>
      </w:r>
      <w:r>
        <w:rPr>
          <w:rFonts w:ascii="宋体" w:eastAsia="宋体" w:hAnsi="宋体" w:cs="宋体" w:hint="eastAsia"/>
          <w:b/>
          <w:bCs/>
          <w:sz w:val="24"/>
          <w:szCs w:val="24"/>
        </w:rPr>
        <w:t>交易型开放式指数证券投资基金联接基金</w:t>
      </w:r>
    </w:p>
    <w:p w:rsidR="00EA06E0" w:rsidRDefault="00BA6338">
      <w:pPr>
        <w:spacing w:line="360" w:lineRule="auto"/>
        <w:rPr>
          <w:rFonts w:ascii="宋体" w:eastAsia="宋体" w:hAnsi="宋体" w:cs="宋体"/>
          <w:b/>
          <w:bCs/>
          <w:sz w:val="24"/>
          <w:szCs w:val="24"/>
        </w:rPr>
      </w:pPr>
      <w:r>
        <w:rPr>
          <w:rFonts w:ascii="宋体" w:hAnsi="宋体" w:hint="eastAsia"/>
          <w:b/>
          <w:bCs/>
          <w:sz w:val="24"/>
          <w:szCs w:val="24"/>
        </w:rPr>
        <w:t>（一）基金合同</w:t>
      </w:r>
    </w:p>
    <w:tbl>
      <w:tblPr>
        <w:tblW w:w="16058"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718"/>
        <w:gridCol w:w="7670"/>
        <w:gridCol w:w="7670"/>
      </w:tblGrid>
      <w:tr w:rsidR="00EA06E0">
        <w:trPr>
          <w:trHeight w:val="335"/>
          <w:jc w:val="center"/>
        </w:trPr>
        <w:tc>
          <w:tcPr>
            <w:tcW w:w="718" w:type="dxa"/>
            <w:shd w:val="clear" w:color="auto" w:fill="auto"/>
            <w:vAlign w:val="center"/>
          </w:tcPr>
          <w:p w:rsidR="00EA06E0" w:rsidRDefault="00BA6338">
            <w:pPr>
              <w:adjustRightInd w:val="0"/>
              <w:snapToGrid w:val="0"/>
              <w:rPr>
                <w:rFonts w:ascii="宋体" w:eastAsia="宋体" w:hAnsi="宋体" w:cs="宋体"/>
                <w:b/>
                <w:sz w:val="22"/>
              </w:rPr>
            </w:pPr>
            <w:r>
              <w:rPr>
                <w:rFonts w:ascii="宋体" w:eastAsia="宋体" w:hAnsi="宋体" w:cs="宋体" w:hint="eastAsia"/>
                <w:b/>
                <w:sz w:val="22"/>
              </w:rPr>
              <w:t>章节</w:t>
            </w:r>
          </w:p>
        </w:tc>
        <w:tc>
          <w:tcPr>
            <w:tcW w:w="7670" w:type="dxa"/>
            <w:shd w:val="clear" w:color="auto" w:fill="auto"/>
            <w:vAlign w:val="center"/>
          </w:tcPr>
          <w:p w:rsidR="00EA06E0" w:rsidRDefault="00BA6338">
            <w:pPr>
              <w:adjustRightInd w:val="0"/>
              <w:snapToGrid w:val="0"/>
              <w:jc w:val="center"/>
              <w:rPr>
                <w:rFonts w:ascii="宋体" w:eastAsia="宋体" w:hAnsi="宋体" w:cs="宋体"/>
                <w:b/>
                <w:sz w:val="22"/>
              </w:rPr>
            </w:pPr>
            <w:r>
              <w:rPr>
                <w:rFonts w:ascii="宋体" w:eastAsia="宋体" w:hAnsi="宋体" w:cs="宋体" w:hint="eastAsia"/>
                <w:b/>
                <w:sz w:val="22"/>
              </w:rPr>
              <w:t>原基金合同内容</w:t>
            </w:r>
          </w:p>
        </w:tc>
        <w:tc>
          <w:tcPr>
            <w:tcW w:w="7670" w:type="dxa"/>
            <w:shd w:val="clear" w:color="auto" w:fill="auto"/>
            <w:vAlign w:val="center"/>
          </w:tcPr>
          <w:p w:rsidR="00EA06E0" w:rsidRDefault="00BA6338">
            <w:pPr>
              <w:adjustRightInd w:val="0"/>
              <w:snapToGrid w:val="0"/>
              <w:jc w:val="center"/>
              <w:rPr>
                <w:rFonts w:ascii="宋体" w:eastAsia="宋体" w:hAnsi="宋体" w:cs="宋体"/>
                <w:b/>
                <w:sz w:val="22"/>
              </w:rPr>
            </w:pPr>
            <w:r>
              <w:rPr>
                <w:rFonts w:ascii="宋体" w:eastAsia="宋体" w:hAnsi="宋体" w:cs="宋体" w:hint="eastAsia"/>
                <w:b/>
                <w:sz w:val="22"/>
              </w:rPr>
              <w:t>修订后基金合同内容</w:t>
            </w:r>
          </w:p>
        </w:tc>
      </w:tr>
      <w:tr w:rsidR="00EA06E0">
        <w:trPr>
          <w:trHeight w:val="2606"/>
          <w:jc w:val="center"/>
        </w:trPr>
        <w:tc>
          <w:tcPr>
            <w:tcW w:w="718" w:type="dxa"/>
          </w:tcPr>
          <w:p w:rsidR="00EA06E0" w:rsidRDefault="00BA6338">
            <w:pPr>
              <w:adjustRightInd w:val="0"/>
              <w:snapToGrid w:val="0"/>
              <w:rPr>
                <w:rFonts w:ascii="宋体" w:eastAsia="宋体" w:hAnsi="宋体" w:cs="宋体"/>
                <w:b/>
                <w:sz w:val="22"/>
              </w:rPr>
            </w:pPr>
            <w:r>
              <w:rPr>
                <w:rFonts w:ascii="宋体" w:eastAsia="宋体" w:hAnsi="宋体" w:cs="宋体" w:hint="eastAsia"/>
                <w:b/>
                <w:sz w:val="22"/>
              </w:rPr>
              <w:t>第十三部分</w:t>
            </w:r>
            <w:r>
              <w:rPr>
                <w:rFonts w:ascii="宋体" w:eastAsia="宋体" w:hAnsi="宋体" w:cs="宋体" w:hint="eastAsia"/>
                <w:b/>
                <w:sz w:val="22"/>
              </w:rPr>
              <w:t xml:space="preserve">  </w:t>
            </w:r>
            <w:r>
              <w:rPr>
                <w:rFonts w:ascii="宋体" w:eastAsia="宋体" w:hAnsi="宋体" w:cs="宋体" w:hint="eastAsia"/>
                <w:b/>
                <w:sz w:val="22"/>
              </w:rPr>
              <w:t>基金费用与税收</w:t>
            </w:r>
          </w:p>
        </w:tc>
        <w:tc>
          <w:tcPr>
            <w:tcW w:w="7670" w:type="dxa"/>
          </w:tcPr>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二、基金费用计提方法、计提标准和支付方式</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2</w:t>
            </w:r>
            <w:r>
              <w:rPr>
                <w:rFonts w:ascii="宋体" w:eastAsia="宋体" w:hAnsi="宋体" w:cs="宋体" w:hint="eastAsia"/>
                <w:bCs/>
                <w:sz w:val="22"/>
              </w:rPr>
              <w:t>、基金的托管费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本基金托管费自基金合同生效日起，按如下方法进行计提。本基金的托管费按前一日基金资产净值的</w:t>
            </w:r>
            <w:r>
              <w:rPr>
                <w:rFonts w:ascii="宋体" w:eastAsia="宋体" w:hAnsi="宋体" w:cs="宋体" w:hint="eastAsia"/>
                <w:b/>
                <w:strike/>
                <w:sz w:val="22"/>
              </w:rPr>
              <w:t>0.25%</w:t>
            </w:r>
            <w:r>
              <w:rPr>
                <w:rFonts w:ascii="宋体" w:eastAsia="宋体" w:hAnsi="宋体" w:cs="宋体" w:hint="eastAsia"/>
                <w:bCs/>
                <w:sz w:val="22"/>
              </w:rPr>
              <w:t>的年费率计提。托管费的计算方法如下：</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w:t>
            </w:r>
            <w:r>
              <w:rPr>
                <w:rFonts w:ascii="宋体" w:eastAsia="宋体" w:hAnsi="宋体" w:cs="宋体" w:hint="eastAsia"/>
                <w:bCs/>
                <w:sz w:val="22"/>
              </w:rPr>
              <w:t>E</w:t>
            </w:r>
            <w:r>
              <w:rPr>
                <w:rFonts w:ascii="宋体" w:eastAsia="宋体" w:hAnsi="宋体" w:cs="宋体" w:hint="eastAsia"/>
                <w:bCs/>
                <w:sz w:val="22"/>
              </w:rPr>
              <w:t>×</w:t>
            </w:r>
            <w:r>
              <w:rPr>
                <w:rFonts w:ascii="宋体" w:eastAsia="宋体" w:hAnsi="宋体" w:cs="宋体" w:hint="eastAsia"/>
                <w:b/>
                <w:strike/>
                <w:sz w:val="22"/>
              </w:rPr>
              <w:t>0.25</w:t>
            </w:r>
            <w:r>
              <w:rPr>
                <w:rFonts w:ascii="宋体" w:eastAsia="宋体" w:hAnsi="宋体" w:cs="宋体" w:hint="eastAsia"/>
                <w:bCs/>
                <w:sz w:val="22"/>
              </w:rPr>
              <w:t>%</w:t>
            </w:r>
            <w:r>
              <w:rPr>
                <w:rFonts w:ascii="宋体" w:eastAsia="宋体" w:hAnsi="宋体" w:cs="宋体" w:hint="eastAsia"/>
                <w:bCs/>
                <w:sz w:val="22"/>
              </w:rPr>
              <w:t>÷当年天数</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为每日应计提的基金托管费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E</w:t>
            </w:r>
            <w:r>
              <w:rPr>
                <w:rFonts w:ascii="宋体" w:eastAsia="宋体" w:hAnsi="宋体" w:cs="宋体" w:hint="eastAsia"/>
                <w:bCs/>
                <w:sz w:val="22"/>
              </w:rPr>
              <w:t>为前一日的基金资产净值已扣除本基金投资于目标</w:t>
            </w:r>
            <w:r>
              <w:rPr>
                <w:rFonts w:ascii="宋体" w:eastAsia="宋体" w:hAnsi="宋体" w:cs="宋体" w:hint="eastAsia"/>
                <w:bCs/>
                <w:sz w:val="22"/>
              </w:rPr>
              <w:t>ETF</w:t>
            </w:r>
            <w:r>
              <w:rPr>
                <w:rFonts w:ascii="宋体" w:eastAsia="宋体" w:hAnsi="宋体" w:cs="宋体" w:hint="eastAsia"/>
                <w:bCs/>
                <w:sz w:val="22"/>
              </w:rPr>
              <w:t>部分基金资产净值后的净额，金额为负时以零计。</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基金托管人对本基金投资组合中投资于目标</w:t>
            </w:r>
            <w:r>
              <w:rPr>
                <w:rFonts w:ascii="宋体" w:eastAsia="宋体" w:hAnsi="宋体" w:cs="宋体" w:hint="eastAsia"/>
                <w:bCs/>
                <w:sz w:val="22"/>
              </w:rPr>
              <w:t>ETF</w:t>
            </w:r>
            <w:r>
              <w:rPr>
                <w:rFonts w:ascii="宋体" w:eastAsia="宋体" w:hAnsi="宋体" w:cs="宋体" w:hint="eastAsia"/>
                <w:bCs/>
                <w:sz w:val="22"/>
              </w:rPr>
              <w:t>部分的基金资产净值不计提基金托管费。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p>
        </w:tc>
        <w:tc>
          <w:tcPr>
            <w:tcW w:w="7670" w:type="dxa"/>
          </w:tcPr>
          <w:p w:rsidR="00EA06E0" w:rsidRDefault="00BA6338">
            <w:pPr>
              <w:adjustRightInd w:val="0"/>
              <w:snapToGrid w:val="0"/>
              <w:ind w:left="440"/>
              <w:rPr>
                <w:rFonts w:ascii="宋体" w:eastAsia="宋体" w:hAnsi="宋体" w:cs="宋体"/>
                <w:bCs/>
                <w:sz w:val="22"/>
              </w:rPr>
            </w:pPr>
            <w:r>
              <w:rPr>
                <w:rFonts w:ascii="宋体" w:eastAsia="宋体" w:hAnsi="宋体" w:cs="宋体" w:hint="eastAsia"/>
                <w:bCs/>
                <w:sz w:val="22"/>
              </w:rPr>
              <w:t>二、基金费用计提方法、计提标准和支付方式</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2</w:t>
            </w:r>
            <w:r>
              <w:rPr>
                <w:rFonts w:ascii="宋体" w:eastAsia="宋体" w:hAnsi="宋体" w:cs="宋体" w:hint="eastAsia"/>
                <w:bCs/>
                <w:sz w:val="22"/>
              </w:rPr>
              <w:t>、基金的托管费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本基金托管费自基金合同生效日起，按如下方法进行计提。本基金的托管费按前一日基金资产净值的</w:t>
            </w:r>
            <w:r>
              <w:rPr>
                <w:rFonts w:ascii="宋体" w:eastAsia="宋体" w:hAnsi="宋体" w:cs="宋体" w:hint="eastAsia"/>
                <w:b/>
                <w:sz w:val="22"/>
                <w:u w:val="single"/>
              </w:rPr>
              <w:t>0.20%</w:t>
            </w:r>
            <w:r>
              <w:rPr>
                <w:rFonts w:ascii="宋体" w:eastAsia="宋体" w:hAnsi="宋体" w:cs="宋体" w:hint="eastAsia"/>
                <w:bCs/>
                <w:sz w:val="22"/>
              </w:rPr>
              <w:t>的年费率计提。托管费的计算方法如下：</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w:t>
            </w:r>
            <w:r>
              <w:rPr>
                <w:rFonts w:ascii="宋体" w:eastAsia="宋体" w:hAnsi="宋体" w:cs="宋体" w:hint="eastAsia"/>
                <w:bCs/>
                <w:sz w:val="22"/>
              </w:rPr>
              <w:t>E</w:t>
            </w:r>
            <w:r>
              <w:rPr>
                <w:rFonts w:ascii="宋体" w:eastAsia="宋体" w:hAnsi="宋体" w:cs="宋体" w:hint="eastAsia"/>
                <w:bCs/>
                <w:sz w:val="22"/>
              </w:rPr>
              <w:t>×</w:t>
            </w:r>
            <w:r>
              <w:rPr>
                <w:rFonts w:ascii="宋体" w:eastAsia="宋体" w:hAnsi="宋体" w:cs="宋体" w:hint="eastAsia"/>
                <w:b/>
                <w:sz w:val="22"/>
                <w:u w:val="single"/>
              </w:rPr>
              <w:t>0.20%</w:t>
            </w:r>
            <w:r>
              <w:rPr>
                <w:rFonts w:ascii="宋体" w:eastAsia="宋体" w:hAnsi="宋体" w:cs="宋体" w:hint="eastAsia"/>
                <w:bCs/>
                <w:sz w:val="22"/>
              </w:rPr>
              <w:t>÷当年天数</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H</w:t>
            </w:r>
            <w:r>
              <w:rPr>
                <w:rFonts w:ascii="宋体" w:eastAsia="宋体" w:hAnsi="宋体" w:cs="宋体" w:hint="eastAsia"/>
                <w:bCs/>
                <w:sz w:val="22"/>
              </w:rPr>
              <w:t>为每日应计提的基金托管费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E</w:t>
            </w:r>
            <w:r>
              <w:rPr>
                <w:rFonts w:ascii="宋体" w:eastAsia="宋体" w:hAnsi="宋体" w:cs="宋体" w:hint="eastAsia"/>
                <w:bCs/>
                <w:sz w:val="22"/>
              </w:rPr>
              <w:t>为前一日的基金资产净值已扣除本基金投资于目标</w:t>
            </w:r>
            <w:r>
              <w:rPr>
                <w:rFonts w:ascii="宋体" w:eastAsia="宋体" w:hAnsi="宋体" w:cs="宋体" w:hint="eastAsia"/>
                <w:bCs/>
                <w:sz w:val="22"/>
              </w:rPr>
              <w:t>ETF</w:t>
            </w:r>
            <w:r>
              <w:rPr>
                <w:rFonts w:ascii="宋体" w:eastAsia="宋体" w:hAnsi="宋体" w:cs="宋体" w:hint="eastAsia"/>
                <w:bCs/>
                <w:sz w:val="22"/>
              </w:rPr>
              <w:t>部分基金资产净值后的净额，金额为负时以零计。</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基金托管人对本基金投资组合中投资于目标</w:t>
            </w:r>
            <w:r>
              <w:rPr>
                <w:rFonts w:ascii="宋体" w:eastAsia="宋体" w:hAnsi="宋体" w:cs="宋体" w:hint="eastAsia"/>
                <w:bCs/>
                <w:sz w:val="22"/>
              </w:rPr>
              <w:t>ETF</w:t>
            </w:r>
            <w:r>
              <w:rPr>
                <w:rFonts w:ascii="宋体" w:eastAsia="宋体" w:hAnsi="宋体" w:cs="宋体" w:hint="eastAsia"/>
                <w:bCs/>
                <w:sz w:val="22"/>
              </w:rPr>
              <w:t>部分的基金资产净值不计提基金托管费。</w:t>
            </w:r>
          </w:p>
          <w:p w:rsidR="00EA06E0" w:rsidRDefault="00BA6338">
            <w:pPr>
              <w:adjustRightInd w:val="0"/>
              <w:snapToGrid w:val="0"/>
              <w:ind w:firstLineChars="200" w:firstLine="440"/>
              <w:rPr>
                <w:rFonts w:ascii="宋体" w:eastAsia="宋体" w:hAnsi="宋体" w:cs="宋体"/>
                <w:bCs/>
                <w:sz w:val="22"/>
              </w:rPr>
            </w:pPr>
            <w:r>
              <w:rPr>
                <w:rFonts w:ascii="宋体" w:eastAsia="宋体" w:hAnsi="宋体" w:cs="宋体" w:hint="eastAsia"/>
                <w:bCs/>
                <w:sz w:val="22"/>
              </w:rPr>
              <w:t>……</w:t>
            </w:r>
          </w:p>
        </w:tc>
      </w:tr>
      <w:tr w:rsidR="00EA06E0">
        <w:trPr>
          <w:trHeight w:val="459"/>
          <w:jc w:val="center"/>
        </w:trPr>
        <w:tc>
          <w:tcPr>
            <w:tcW w:w="718" w:type="dxa"/>
          </w:tcPr>
          <w:p w:rsidR="00EA06E0" w:rsidRDefault="00BA6338">
            <w:pPr>
              <w:adjustRightInd w:val="0"/>
              <w:snapToGrid w:val="0"/>
              <w:rPr>
                <w:rFonts w:ascii="宋体" w:eastAsia="宋体" w:hAnsi="宋体" w:cs="宋体"/>
                <w:b/>
                <w:sz w:val="22"/>
              </w:rPr>
            </w:pPr>
            <w:r>
              <w:rPr>
                <w:rFonts w:ascii="宋体" w:eastAsia="宋体" w:hAnsi="宋体" w:cs="宋体" w:hint="eastAsia"/>
                <w:b/>
                <w:sz w:val="22"/>
              </w:rPr>
              <w:t>第二十二部分基金合同</w:t>
            </w:r>
            <w:r>
              <w:rPr>
                <w:rFonts w:ascii="宋体" w:eastAsia="宋体" w:hAnsi="宋体" w:cs="宋体" w:hint="eastAsia"/>
                <w:b/>
                <w:sz w:val="22"/>
              </w:rPr>
              <w:lastRenderedPageBreak/>
              <w:t>摘要</w:t>
            </w:r>
          </w:p>
        </w:tc>
        <w:tc>
          <w:tcPr>
            <w:tcW w:w="7670" w:type="dxa"/>
          </w:tcPr>
          <w:p w:rsidR="00EA06E0" w:rsidRDefault="00EA06E0">
            <w:pPr>
              <w:rPr>
                <w:rFonts w:ascii="宋体" w:hAnsi="宋体" w:cs="宋体"/>
                <w:bCs/>
                <w:sz w:val="22"/>
              </w:rPr>
            </w:pPr>
          </w:p>
        </w:tc>
        <w:tc>
          <w:tcPr>
            <w:tcW w:w="7670" w:type="dxa"/>
          </w:tcPr>
          <w:p w:rsidR="00EA06E0" w:rsidRDefault="00BA6338">
            <w:pPr>
              <w:rPr>
                <w:rFonts w:ascii="宋体" w:hAnsi="宋体" w:cs="宋体"/>
                <w:bCs/>
                <w:sz w:val="22"/>
              </w:rPr>
            </w:pPr>
            <w:r>
              <w:rPr>
                <w:rFonts w:ascii="宋体" w:hAnsi="宋体" w:cs="宋体" w:hint="eastAsia"/>
                <w:bCs/>
                <w:sz w:val="22"/>
              </w:rPr>
              <w:t>基金合同摘要修改同基金合同正文部分内容</w:t>
            </w:r>
          </w:p>
        </w:tc>
      </w:tr>
    </w:tbl>
    <w:p w:rsidR="00EA06E0" w:rsidRDefault="00BA6338">
      <w:pPr>
        <w:numPr>
          <w:ilvl w:val="255"/>
          <w:numId w:val="0"/>
        </w:numPr>
        <w:spacing w:line="360" w:lineRule="auto"/>
        <w:rPr>
          <w:rFonts w:ascii="宋体" w:hAnsi="宋体"/>
          <w:b/>
          <w:bCs/>
          <w:sz w:val="24"/>
          <w:szCs w:val="24"/>
        </w:rPr>
      </w:pPr>
      <w:r>
        <w:rPr>
          <w:rFonts w:ascii="宋体" w:hAnsi="宋体" w:hint="eastAsia"/>
          <w:b/>
          <w:bCs/>
          <w:sz w:val="24"/>
          <w:szCs w:val="24"/>
        </w:rPr>
        <w:lastRenderedPageBreak/>
        <w:t>（二）托管协议</w:t>
      </w:r>
    </w:p>
    <w:tbl>
      <w:tblPr>
        <w:tblW w:w="16016"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22"/>
        <w:gridCol w:w="7597"/>
        <w:gridCol w:w="7597"/>
      </w:tblGrid>
      <w:tr w:rsidR="00EA06E0">
        <w:trPr>
          <w:trHeight w:val="495"/>
          <w:jc w:val="center"/>
        </w:trPr>
        <w:tc>
          <w:tcPr>
            <w:tcW w:w="822" w:type="dxa"/>
            <w:shd w:val="clear" w:color="auto" w:fill="auto"/>
            <w:vAlign w:val="center"/>
          </w:tcPr>
          <w:p w:rsidR="00EA06E0" w:rsidRDefault="00BA6338">
            <w:pPr>
              <w:rPr>
                <w:rFonts w:ascii="宋体" w:hAnsi="宋体"/>
                <w:b/>
                <w:sz w:val="22"/>
              </w:rPr>
            </w:pPr>
            <w:r>
              <w:rPr>
                <w:rFonts w:ascii="宋体" w:hAnsi="宋体"/>
                <w:b/>
                <w:sz w:val="22"/>
              </w:rPr>
              <w:t>章节</w:t>
            </w:r>
          </w:p>
        </w:tc>
        <w:tc>
          <w:tcPr>
            <w:tcW w:w="7597" w:type="dxa"/>
            <w:shd w:val="clear" w:color="auto" w:fill="auto"/>
            <w:vAlign w:val="center"/>
          </w:tcPr>
          <w:p w:rsidR="00EA06E0" w:rsidRDefault="00BA6338">
            <w:pPr>
              <w:jc w:val="center"/>
              <w:rPr>
                <w:rFonts w:ascii="宋体" w:hAnsi="宋体"/>
                <w:b/>
                <w:sz w:val="22"/>
              </w:rPr>
            </w:pPr>
            <w:r>
              <w:rPr>
                <w:rFonts w:ascii="宋体" w:hAnsi="宋体" w:hint="eastAsia"/>
                <w:b/>
                <w:sz w:val="22"/>
              </w:rPr>
              <w:t>原托管协议内容</w:t>
            </w:r>
          </w:p>
        </w:tc>
        <w:tc>
          <w:tcPr>
            <w:tcW w:w="7597" w:type="dxa"/>
            <w:shd w:val="clear" w:color="auto" w:fill="auto"/>
            <w:vAlign w:val="center"/>
          </w:tcPr>
          <w:p w:rsidR="00EA06E0" w:rsidRDefault="00BA6338">
            <w:pPr>
              <w:jc w:val="center"/>
              <w:rPr>
                <w:rFonts w:ascii="宋体" w:hAnsi="宋体"/>
                <w:b/>
                <w:sz w:val="22"/>
              </w:rPr>
            </w:pPr>
            <w:r>
              <w:rPr>
                <w:rFonts w:ascii="宋体" w:hAnsi="宋体" w:hint="eastAsia"/>
                <w:b/>
                <w:sz w:val="22"/>
              </w:rPr>
              <w:t>修订后托管协议内容</w:t>
            </w:r>
          </w:p>
        </w:tc>
      </w:tr>
      <w:tr w:rsidR="00EA06E0">
        <w:trPr>
          <w:jc w:val="center"/>
        </w:trPr>
        <w:tc>
          <w:tcPr>
            <w:tcW w:w="822" w:type="dxa"/>
          </w:tcPr>
          <w:p w:rsidR="00EA06E0" w:rsidRDefault="00BA6338">
            <w:pPr>
              <w:rPr>
                <w:rFonts w:ascii="宋体" w:hAnsi="宋体" w:cs="宋体"/>
                <w:b/>
                <w:sz w:val="22"/>
              </w:rPr>
            </w:pPr>
            <w:r>
              <w:rPr>
                <w:rFonts w:ascii="宋体" w:hAnsi="宋体" w:cs="宋体" w:hint="eastAsia"/>
                <w:b/>
                <w:sz w:val="22"/>
              </w:rPr>
              <w:t>第十二部分</w:t>
            </w:r>
            <w:r>
              <w:rPr>
                <w:rFonts w:ascii="宋体" w:hAnsi="宋体" w:cs="宋体" w:hint="eastAsia"/>
                <w:b/>
                <w:sz w:val="22"/>
              </w:rPr>
              <w:t xml:space="preserve"> </w:t>
            </w:r>
            <w:r>
              <w:rPr>
                <w:rFonts w:ascii="宋体" w:hAnsi="宋体" w:cs="宋体" w:hint="eastAsia"/>
                <w:b/>
                <w:sz w:val="22"/>
              </w:rPr>
              <w:t>基金费用</w:t>
            </w:r>
          </w:p>
        </w:tc>
        <w:tc>
          <w:tcPr>
            <w:tcW w:w="7597" w:type="dxa"/>
          </w:tcPr>
          <w:p w:rsidR="00EA06E0" w:rsidRDefault="00BA6338">
            <w:pPr>
              <w:ind w:firstLineChars="200" w:firstLine="440"/>
              <w:rPr>
                <w:rFonts w:ascii="宋体" w:hAnsi="宋体" w:cs="宋体"/>
                <w:bCs/>
                <w:sz w:val="22"/>
              </w:rPr>
            </w:pPr>
            <w:r>
              <w:rPr>
                <w:rFonts w:ascii="宋体" w:hAnsi="宋体" w:cs="宋体" w:hint="eastAsia"/>
                <w:bCs/>
                <w:sz w:val="22"/>
              </w:rPr>
              <w:t>二、基金费用计提方法、计提标准和支付方式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t>本基金的托管费按前一日基金资产净值的</w:t>
            </w:r>
            <w:r>
              <w:rPr>
                <w:rFonts w:ascii="宋体" w:eastAsia="宋体" w:hAnsi="宋体" w:cs="宋体" w:hint="eastAsia"/>
                <w:b/>
                <w:strike/>
                <w:sz w:val="22"/>
              </w:rPr>
              <w:t>0.2</w:t>
            </w:r>
            <w:r>
              <w:rPr>
                <w:rFonts w:ascii="宋体" w:eastAsia="宋体" w:hAnsi="宋体" w:cs="宋体"/>
                <w:b/>
                <w:strike/>
                <w:sz w:val="22"/>
              </w:rPr>
              <w:t>5</w:t>
            </w:r>
            <w:r>
              <w:rPr>
                <w:rFonts w:ascii="宋体" w:eastAsia="宋体" w:hAnsi="宋体" w:cs="宋体" w:hint="eastAsia"/>
                <w:b/>
                <w:strike/>
                <w:sz w:val="22"/>
              </w:rPr>
              <w:t>%</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eastAsia="宋体" w:hAnsi="宋体" w:cs="宋体" w:hint="eastAsia"/>
                <w:b/>
                <w:strike/>
                <w:sz w:val="22"/>
              </w:rPr>
              <w:t>0.2</w:t>
            </w:r>
            <w:r>
              <w:rPr>
                <w:rFonts w:ascii="宋体" w:eastAsia="宋体" w:hAnsi="宋体" w:cs="宋体"/>
                <w:b/>
                <w:strike/>
                <w:sz w:val="22"/>
              </w:rPr>
              <w:t>5</w:t>
            </w:r>
            <w:r>
              <w:rPr>
                <w:rFonts w:ascii="宋体" w:eastAsia="宋体" w:hAnsi="宋体" w:cs="宋体" w:hint="eastAsia"/>
                <w:b/>
                <w:strike/>
                <w:sz w:val="22"/>
              </w:rPr>
              <w:t>%</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为前一日的基金资产净值已扣除本基金投资于目标</w:t>
            </w:r>
            <w:r>
              <w:rPr>
                <w:rFonts w:ascii="宋体" w:hAnsi="宋体" w:cs="宋体" w:hint="eastAsia"/>
                <w:bCs/>
                <w:sz w:val="22"/>
              </w:rPr>
              <w:t>ETF</w:t>
            </w:r>
            <w:r>
              <w:rPr>
                <w:rFonts w:ascii="宋体" w:hAnsi="宋体" w:cs="宋体" w:hint="eastAsia"/>
                <w:bCs/>
                <w:sz w:val="22"/>
              </w:rPr>
              <w:t>部分基金资产净值后的净额，金额为负时以零计。</w:t>
            </w:r>
          </w:p>
          <w:p w:rsidR="00EA06E0" w:rsidRDefault="00BA6338">
            <w:pPr>
              <w:ind w:firstLineChars="200" w:firstLine="440"/>
              <w:rPr>
                <w:rFonts w:ascii="宋体" w:hAnsi="宋体" w:cs="宋体"/>
                <w:bCs/>
                <w:sz w:val="22"/>
              </w:rPr>
            </w:pPr>
            <w:r>
              <w:rPr>
                <w:rFonts w:ascii="宋体" w:hAnsi="宋体" w:cs="宋体" w:hint="eastAsia"/>
                <w:bCs/>
                <w:sz w:val="22"/>
              </w:rPr>
              <w:t>基金托管人对本基金投资组合中投资于目标</w:t>
            </w:r>
            <w:r>
              <w:rPr>
                <w:rFonts w:ascii="宋体" w:hAnsi="宋体" w:cs="宋体" w:hint="eastAsia"/>
                <w:bCs/>
                <w:sz w:val="22"/>
              </w:rPr>
              <w:t>ETF</w:t>
            </w:r>
            <w:r>
              <w:rPr>
                <w:rFonts w:ascii="宋体" w:hAnsi="宋体" w:cs="宋体" w:hint="eastAsia"/>
                <w:bCs/>
                <w:sz w:val="22"/>
              </w:rPr>
              <w:t>部分的基金资产净值不计提基金托管费。</w:t>
            </w:r>
          </w:p>
        </w:tc>
        <w:tc>
          <w:tcPr>
            <w:tcW w:w="7597" w:type="dxa"/>
          </w:tcPr>
          <w:p w:rsidR="00EA06E0" w:rsidRDefault="00BA6338">
            <w:pPr>
              <w:ind w:firstLineChars="200" w:firstLine="440"/>
              <w:rPr>
                <w:rFonts w:ascii="宋体" w:hAnsi="宋体" w:cs="宋体"/>
                <w:bCs/>
                <w:sz w:val="22"/>
              </w:rPr>
            </w:pPr>
            <w:r>
              <w:rPr>
                <w:rFonts w:ascii="宋体" w:hAnsi="宋体" w:cs="宋体" w:hint="eastAsia"/>
                <w:bCs/>
                <w:sz w:val="22"/>
              </w:rPr>
              <w:t>二、基金费用计提方法、计提标准和支付方式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t>本基金的托管费按前一日基金资产净值的</w:t>
            </w:r>
            <w:r>
              <w:rPr>
                <w:rFonts w:ascii="宋体" w:eastAsia="宋体" w:hAnsi="宋体" w:cs="宋体" w:hint="eastAsia"/>
                <w:b/>
                <w:sz w:val="22"/>
                <w:u w:val="single"/>
              </w:rPr>
              <w:t>0.20%</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eastAsia="宋体" w:hAnsi="宋体" w:cs="宋体" w:hint="eastAsia"/>
                <w:b/>
                <w:sz w:val="22"/>
                <w:u w:val="single"/>
              </w:rPr>
              <w:t>0.20%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为前一日的基金资产净值已扣除本基金投资于目标</w:t>
            </w:r>
            <w:r>
              <w:rPr>
                <w:rFonts w:ascii="宋体" w:hAnsi="宋体" w:cs="宋体" w:hint="eastAsia"/>
                <w:bCs/>
                <w:sz w:val="22"/>
              </w:rPr>
              <w:t>ETF</w:t>
            </w:r>
            <w:r>
              <w:rPr>
                <w:rFonts w:ascii="宋体" w:hAnsi="宋体" w:cs="宋体" w:hint="eastAsia"/>
                <w:bCs/>
                <w:sz w:val="22"/>
              </w:rPr>
              <w:t>部分基金资产净值后的净额，金额为负时以零计。</w:t>
            </w:r>
          </w:p>
          <w:p w:rsidR="00EA06E0" w:rsidRDefault="00BA6338">
            <w:pPr>
              <w:ind w:firstLineChars="200" w:firstLine="440"/>
              <w:rPr>
                <w:rFonts w:ascii="宋体" w:hAnsi="宋体" w:cs="宋体"/>
                <w:bCs/>
                <w:sz w:val="22"/>
              </w:rPr>
            </w:pPr>
            <w:r>
              <w:rPr>
                <w:rFonts w:ascii="宋体" w:hAnsi="宋体" w:cs="宋体" w:hint="eastAsia"/>
                <w:bCs/>
                <w:sz w:val="22"/>
              </w:rPr>
              <w:t>基金托管人对本基金投资组合中投资于目标</w:t>
            </w:r>
            <w:r>
              <w:rPr>
                <w:rFonts w:ascii="宋体" w:hAnsi="宋体" w:cs="宋体" w:hint="eastAsia"/>
                <w:bCs/>
                <w:sz w:val="22"/>
              </w:rPr>
              <w:t>ETF</w:t>
            </w:r>
            <w:r>
              <w:rPr>
                <w:rFonts w:ascii="宋体" w:hAnsi="宋体" w:cs="宋体" w:hint="eastAsia"/>
                <w:bCs/>
                <w:sz w:val="22"/>
              </w:rPr>
              <w:t>部分的基金资产净值不计提基金托管费。</w:t>
            </w:r>
          </w:p>
        </w:tc>
      </w:tr>
    </w:tbl>
    <w:p w:rsidR="00EA06E0" w:rsidRDefault="00EA06E0">
      <w:pPr>
        <w:numPr>
          <w:ilvl w:val="255"/>
          <w:numId w:val="0"/>
        </w:numPr>
        <w:adjustRightInd w:val="0"/>
        <w:snapToGrid w:val="0"/>
        <w:rPr>
          <w:rFonts w:ascii="宋体" w:eastAsia="宋体" w:hAnsi="宋体" w:cs="宋体"/>
          <w:b/>
          <w:bCs/>
          <w:sz w:val="22"/>
        </w:rPr>
      </w:pPr>
    </w:p>
    <w:p w:rsidR="00EA06E0" w:rsidRDefault="00BA6338">
      <w:pPr>
        <w:numPr>
          <w:ilvl w:val="255"/>
          <w:numId w:val="0"/>
        </w:numPr>
        <w:spacing w:line="360" w:lineRule="auto"/>
        <w:rPr>
          <w:rFonts w:ascii="宋体" w:hAnsi="宋体"/>
          <w:b/>
          <w:bCs/>
          <w:sz w:val="24"/>
          <w:szCs w:val="24"/>
        </w:rPr>
      </w:pPr>
      <w:r>
        <w:rPr>
          <w:rFonts w:ascii="宋体" w:hAnsi="宋体" w:hint="eastAsia"/>
          <w:b/>
          <w:bCs/>
          <w:sz w:val="24"/>
          <w:szCs w:val="24"/>
        </w:rPr>
        <w:t>三、博时大中华亚太精选股票证券投资基金</w:t>
      </w:r>
    </w:p>
    <w:p w:rsidR="00EA06E0" w:rsidRDefault="00BA6338">
      <w:pPr>
        <w:spacing w:line="360" w:lineRule="auto"/>
        <w:rPr>
          <w:rFonts w:ascii="宋体" w:hAnsi="宋体"/>
          <w:b/>
          <w:bCs/>
          <w:sz w:val="24"/>
          <w:szCs w:val="24"/>
        </w:rPr>
      </w:pPr>
      <w:r>
        <w:rPr>
          <w:rFonts w:ascii="宋体" w:hAnsi="宋体" w:hint="eastAsia"/>
          <w:b/>
          <w:bCs/>
          <w:sz w:val="24"/>
          <w:szCs w:val="24"/>
        </w:rPr>
        <w:t>（一）基金合同</w:t>
      </w:r>
    </w:p>
    <w:tbl>
      <w:tblPr>
        <w:tblW w:w="16122"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14"/>
        <w:gridCol w:w="7654"/>
        <w:gridCol w:w="7654"/>
      </w:tblGrid>
      <w:tr w:rsidR="00EA06E0">
        <w:trPr>
          <w:trHeight w:val="495"/>
          <w:jc w:val="center"/>
        </w:trPr>
        <w:tc>
          <w:tcPr>
            <w:tcW w:w="814" w:type="dxa"/>
            <w:shd w:val="clear" w:color="auto" w:fill="auto"/>
            <w:vAlign w:val="center"/>
          </w:tcPr>
          <w:p w:rsidR="00EA06E0" w:rsidRDefault="00BA6338">
            <w:pPr>
              <w:rPr>
                <w:rFonts w:ascii="宋体" w:hAnsi="宋体"/>
                <w:b/>
                <w:sz w:val="22"/>
              </w:rPr>
            </w:pPr>
            <w:r>
              <w:rPr>
                <w:rFonts w:ascii="宋体" w:hAnsi="宋体"/>
                <w:b/>
                <w:sz w:val="22"/>
              </w:rPr>
              <w:t>章节</w:t>
            </w:r>
          </w:p>
        </w:tc>
        <w:tc>
          <w:tcPr>
            <w:tcW w:w="7654" w:type="dxa"/>
            <w:shd w:val="clear" w:color="auto" w:fill="auto"/>
            <w:vAlign w:val="center"/>
          </w:tcPr>
          <w:p w:rsidR="00EA06E0" w:rsidRDefault="00BA6338">
            <w:pPr>
              <w:jc w:val="center"/>
              <w:rPr>
                <w:rFonts w:ascii="宋体" w:hAnsi="宋体"/>
                <w:b/>
                <w:sz w:val="22"/>
              </w:rPr>
            </w:pPr>
            <w:r>
              <w:rPr>
                <w:rFonts w:ascii="宋体" w:hAnsi="宋体" w:hint="eastAsia"/>
                <w:b/>
                <w:sz w:val="22"/>
              </w:rPr>
              <w:t>原基金合同内容</w:t>
            </w:r>
          </w:p>
        </w:tc>
        <w:tc>
          <w:tcPr>
            <w:tcW w:w="7654" w:type="dxa"/>
            <w:shd w:val="clear" w:color="auto" w:fill="auto"/>
            <w:vAlign w:val="center"/>
          </w:tcPr>
          <w:p w:rsidR="00EA06E0" w:rsidRDefault="00BA6338">
            <w:pPr>
              <w:jc w:val="center"/>
              <w:rPr>
                <w:rFonts w:ascii="宋体" w:hAnsi="宋体"/>
                <w:b/>
                <w:sz w:val="22"/>
              </w:rPr>
            </w:pPr>
            <w:r>
              <w:rPr>
                <w:rFonts w:ascii="宋体" w:hAnsi="宋体" w:hint="eastAsia"/>
                <w:b/>
                <w:sz w:val="22"/>
              </w:rPr>
              <w:t>修订后基金合同内容</w:t>
            </w:r>
          </w:p>
        </w:tc>
      </w:tr>
      <w:tr w:rsidR="00EA06E0">
        <w:trPr>
          <w:jc w:val="center"/>
        </w:trPr>
        <w:tc>
          <w:tcPr>
            <w:tcW w:w="814" w:type="dxa"/>
          </w:tcPr>
          <w:p w:rsidR="00EA06E0" w:rsidRDefault="00BA6338">
            <w:pPr>
              <w:rPr>
                <w:rFonts w:ascii="宋体" w:hAnsi="宋体" w:cs="宋体"/>
                <w:b/>
                <w:sz w:val="22"/>
              </w:rPr>
            </w:pPr>
            <w:r>
              <w:rPr>
                <w:rFonts w:ascii="宋体" w:hAnsi="宋体" w:cs="宋体" w:hint="eastAsia"/>
                <w:b/>
                <w:sz w:val="22"/>
              </w:rPr>
              <w:t>14.</w:t>
            </w:r>
            <w:r>
              <w:rPr>
                <w:rFonts w:ascii="宋体" w:hAnsi="宋体" w:cs="宋体" w:hint="eastAsia"/>
                <w:b/>
                <w:sz w:val="22"/>
              </w:rPr>
              <w:t>基金的费用与税收</w:t>
            </w:r>
          </w:p>
        </w:tc>
        <w:tc>
          <w:tcPr>
            <w:tcW w:w="7654" w:type="dxa"/>
          </w:tcPr>
          <w:p w:rsidR="00EA06E0" w:rsidRDefault="00BA6338">
            <w:pPr>
              <w:ind w:firstLineChars="200" w:firstLine="440"/>
              <w:rPr>
                <w:rFonts w:ascii="宋体" w:hAnsi="宋体" w:cs="宋体"/>
                <w:bCs/>
                <w:sz w:val="22"/>
              </w:rPr>
            </w:pPr>
            <w:r>
              <w:rPr>
                <w:rFonts w:ascii="宋体" w:hAnsi="宋体" w:cs="宋体" w:hint="eastAsia"/>
                <w:bCs/>
                <w:sz w:val="22"/>
              </w:rPr>
              <w:t>二、基金费用计提方法、计提标准和支付方式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1</w:t>
            </w:r>
            <w:r>
              <w:rPr>
                <w:rFonts w:ascii="宋体" w:hAnsi="宋体" w:cs="宋体" w:hint="eastAsia"/>
                <w:bCs/>
                <w:sz w:val="22"/>
              </w:rPr>
              <w:t>、基金的管理费</w:t>
            </w:r>
          </w:p>
          <w:p w:rsidR="00EA06E0" w:rsidRDefault="00BA6338">
            <w:pPr>
              <w:ind w:firstLineChars="200" w:firstLine="442"/>
              <w:rPr>
                <w:rFonts w:ascii="宋体" w:hAnsi="宋体" w:cs="宋体"/>
                <w:b/>
                <w:strike/>
                <w:sz w:val="22"/>
              </w:rPr>
            </w:pPr>
            <w:r>
              <w:rPr>
                <w:rFonts w:ascii="宋体" w:hAnsi="宋体" w:cs="宋体" w:hint="eastAsia"/>
                <w:b/>
                <w:strike/>
                <w:sz w:val="22"/>
              </w:rPr>
              <w:t>基金的管理费包含基金管理人的管理费和境外投资顾问的投资顾问费两部分，其中境外投资顾问的投资顾问费在境外投资顾问与基金管理人签订的《顾问协议》中进行约定。</w:t>
            </w:r>
          </w:p>
          <w:p w:rsidR="00EA06E0" w:rsidRDefault="00BA6338">
            <w:pPr>
              <w:ind w:firstLineChars="200" w:firstLine="440"/>
              <w:rPr>
                <w:rFonts w:ascii="宋体" w:hAnsi="宋体" w:cs="宋体"/>
                <w:bCs/>
                <w:sz w:val="22"/>
              </w:rPr>
            </w:pPr>
            <w:r>
              <w:rPr>
                <w:rFonts w:ascii="宋体" w:hAnsi="宋体" w:cs="宋体" w:hint="eastAsia"/>
                <w:bCs/>
                <w:sz w:val="22"/>
              </w:rPr>
              <w:t>本基金的管理费按前一日基金资产净值</w:t>
            </w:r>
            <w:r>
              <w:rPr>
                <w:rFonts w:ascii="宋体" w:hAnsi="宋体" w:cs="宋体" w:hint="eastAsia"/>
                <w:b/>
                <w:strike/>
                <w:sz w:val="22"/>
              </w:rPr>
              <w:t>1.80%</w:t>
            </w:r>
            <w:r>
              <w:rPr>
                <w:rFonts w:ascii="宋体" w:hAnsi="宋体" w:cs="宋体" w:hint="eastAsia"/>
                <w:bCs/>
                <w:sz w:val="22"/>
              </w:rPr>
              <w:t>的年费率计提。计算方法如下：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trike/>
                <w:sz w:val="22"/>
              </w:rPr>
              <w:t>1.80%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为每日应计提的基金的管理费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基金的管理费每日计算，逐日累计至每月月末，按月支付，由基金管理人向基金托管人发送基金管理费划款指令，基金托管人复核后于次月前</w:t>
            </w:r>
            <w:r>
              <w:rPr>
                <w:rFonts w:ascii="宋体" w:hAnsi="宋体" w:cs="宋体" w:hint="eastAsia"/>
                <w:bCs/>
                <w:sz w:val="22"/>
              </w:rPr>
              <w:t>2</w:t>
            </w:r>
            <w:r>
              <w:rPr>
                <w:rFonts w:ascii="宋体" w:hAnsi="宋体" w:cs="宋体" w:hint="eastAsia"/>
                <w:bCs/>
                <w:sz w:val="22"/>
              </w:rPr>
              <w:t>个工作日内从基金财产中一次性支付给基金管理人。若遇法定节假日、公休假等</w:t>
            </w:r>
            <w:r>
              <w:rPr>
                <w:rFonts w:ascii="宋体" w:hAnsi="宋体" w:cs="宋体" w:hint="eastAsia"/>
                <w:bCs/>
                <w:sz w:val="22"/>
              </w:rPr>
              <w:t xml:space="preserve">, </w:t>
            </w:r>
            <w:r>
              <w:rPr>
                <w:rFonts w:ascii="宋体" w:hAnsi="宋体" w:cs="宋体" w:hint="eastAsia"/>
                <w:bCs/>
                <w:sz w:val="22"/>
              </w:rPr>
              <w:t>支付日期顺延。</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t>本基金的托管费按前一日基金资产净值的</w:t>
            </w:r>
            <w:r>
              <w:rPr>
                <w:rFonts w:ascii="宋体" w:hAnsi="宋体" w:cs="宋体" w:hint="eastAsia"/>
                <w:b/>
                <w:strike/>
                <w:sz w:val="22"/>
              </w:rPr>
              <w:t>0.35%</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trike/>
                <w:sz w:val="22"/>
              </w:rPr>
              <w:t>0.35%</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基金托管费每日计算，逐日累计至每月月末，按月支付，由基金管理人向基金托管人发送基金托管费划款指令，基金托管人复核后于次月前</w:t>
            </w:r>
            <w:r>
              <w:rPr>
                <w:rFonts w:ascii="宋体" w:hAnsi="宋体" w:cs="宋体" w:hint="eastAsia"/>
                <w:bCs/>
                <w:sz w:val="22"/>
              </w:rPr>
              <w:t>2</w:t>
            </w:r>
            <w:r>
              <w:rPr>
                <w:rFonts w:ascii="宋体" w:hAnsi="宋体" w:cs="宋体" w:hint="eastAsia"/>
                <w:bCs/>
                <w:sz w:val="22"/>
              </w:rPr>
              <w:t>个工作日内从基金财产中一次性支取。若遇法定节假日、公休日等</w:t>
            </w:r>
            <w:r>
              <w:rPr>
                <w:rFonts w:ascii="宋体" w:hAnsi="宋体" w:cs="宋体" w:hint="eastAsia"/>
                <w:bCs/>
                <w:sz w:val="22"/>
              </w:rPr>
              <w:t xml:space="preserve">, </w:t>
            </w:r>
            <w:r>
              <w:rPr>
                <w:rFonts w:ascii="宋体" w:hAnsi="宋体" w:cs="宋体" w:hint="eastAsia"/>
                <w:bCs/>
                <w:sz w:val="22"/>
              </w:rPr>
              <w:t>支付日期顺延。</w:t>
            </w:r>
          </w:p>
          <w:p w:rsidR="00EA06E0" w:rsidRDefault="00BA6338">
            <w:pPr>
              <w:ind w:firstLineChars="200" w:firstLine="440"/>
              <w:rPr>
                <w:rFonts w:ascii="宋体" w:hAnsi="宋体" w:cs="宋体"/>
                <w:bCs/>
                <w:sz w:val="22"/>
              </w:rPr>
            </w:pPr>
            <w:r>
              <w:rPr>
                <w:rFonts w:ascii="宋体" w:hAnsi="宋体" w:cs="宋体" w:hint="eastAsia"/>
                <w:bCs/>
                <w:sz w:val="22"/>
              </w:rPr>
              <w:t>……</w:t>
            </w:r>
          </w:p>
        </w:tc>
        <w:tc>
          <w:tcPr>
            <w:tcW w:w="7654" w:type="dxa"/>
          </w:tcPr>
          <w:p w:rsidR="00EA06E0" w:rsidRDefault="00BA6338">
            <w:pPr>
              <w:ind w:firstLineChars="200" w:firstLine="440"/>
              <w:rPr>
                <w:rFonts w:ascii="宋体" w:hAnsi="宋体" w:cs="宋体"/>
                <w:bCs/>
                <w:sz w:val="22"/>
              </w:rPr>
            </w:pPr>
            <w:r>
              <w:rPr>
                <w:rFonts w:ascii="宋体" w:hAnsi="宋体" w:cs="宋体" w:hint="eastAsia"/>
                <w:bCs/>
                <w:sz w:val="22"/>
              </w:rPr>
              <w:t>二、基金费用计提方法、计提标准和支付方式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1</w:t>
            </w:r>
            <w:r>
              <w:rPr>
                <w:rFonts w:ascii="宋体" w:hAnsi="宋体" w:cs="宋体" w:hint="eastAsia"/>
                <w:bCs/>
                <w:sz w:val="22"/>
              </w:rPr>
              <w:t>、基金的管理费</w:t>
            </w:r>
          </w:p>
          <w:p w:rsidR="00EA06E0" w:rsidRDefault="00BA6338">
            <w:pPr>
              <w:ind w:firstLineChars="200" w:firstLine="440"/>
              <w:rPr>
                <w:rFonts w:ascii="宋体" w:hAnsi="宋体" w:cs="宋体"/>
                <w:bCs/>
                <w:sz w:val="22"/>
              </w:rPr>
            </w:pPr>
            <w:r>
              <w:rPr>
                <w:rFonts w:ascii="宋体" w:hAnsi="宋体" w:cs="宋体" w:hint="eastAsia"/>
                <w:bCs/>
                <w:sz w:val="22"/>
              </w:rPr>
              <w:t>本基金的管理费按前一日基金资产净值</w:t>
            </w:r>
            <w:r>
              <w:rPr>
                <w:rFonts w:ascii="宋体" w:hAnsi="宋体" w:cs="宋体" w:hint="eastAsia"/>
                <w:b/>
                <w:sz w:val="22"/>
                <w:u w:val="single"/>
              </w:rPr>
              <w:t>1.20%</w:t>
            </w:r>
            <w:r>
              <w:rPr>
                <w:rFonts w:ascii="宋体" w:hAnsi="宋体" w:cs="宋体" w:hint="eastAsia"/>
                <w:bCs/>
                <w:sz w:val="22"/>
              </w:rPr>
              <w:t>的年费率计提。计算方法如下：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z w:val="22"/>
                <w:u w:val="single"/>
              </w:rPr>
              <w:t>1.20%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为每日应计提的基金的管理费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基金的管理费每日计算，逐日累计至每月月末，按月支付，由基金管理人向基金托管人发送基金</w:t>
            </w:r>
            <w:r>
              <w:rPr>
                <w:rFonts w:ascii="宋体" w:hAnsi="宋体" w:cs="宋体" w:hint="eastAsia"/>
                <w:bCs/>
                <w:sz w:val="22"/>
              </w:rPr>
              <w:t>管理费划款指令，基金托管人复核后于次月前</w:t>
            </w:r>
            <w:r>
              <w:rPr>
                <w:rFonts w:ascii="宋体" w:hAnsi="宋体" w:cs="宋体" w:hint="eastAsia"/>
                <w:bCs/>
                <w:sz w:val="22"/>
              </w:rPr>
              <w:t>2</w:t>
            </w:r>
            <w:r>
              <w:rPr>
                <w:rFonts w:ascii="宋体" w:hAnsi="宋体" w:cs="宋体" w:hint="eastAsia"/>
                <w:bCs/>
                <w:sz w:val="22"/>
              </w:rPr>
              <w:t>个工作日内从基金财产中一次性支付给基金管理人。若遇法定节假日、公休假等</w:t>
            </w:r>
            <w:r>
              <w:rPr>
                <w:rFonts w:ascii="宋体" w:hAnsi="宋体" w:cs="宋体" w:hint="eastAsia"/>
                <w:bCs/>
                <w:sz w:val="22"/>
              </w:rPr>
              <w:t xml:space="preserve">, </w:t>
            </w:r>
            <w:r>
              <w:rPr>
                <w:rFonts w:ascii="宋体" w:hAnsi="宋体" w:cs="宋体" w:hint="eastAsia"/>
                <w:bCs/>
                <w:sz w:val="22"/>
              </w:rPr>
              <w:t>支付日期顺延。</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t>本基金的托管费按前一日基金资产净值的</w:t>
            </w:r>
            <w:r>
              <w:rPr>
                <w:rFonts w:ascii="宋体" w:hAnsi="宋体" w:cs="宋体" w:hint="eastAsia"/>
                <w:b/>
                <w:sz w:val="22"/>
                <w:u w:val="single"/>
              </w:rPr>
              <w:t>0.20%</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z w:val="22"/>
                <w:u w:val="single"/>
              </w:rPr>
              <w:t>0.20%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基金托管费每日计算，逐日累计至每月月末，按月支付，由基金管理人向基金托管人发送基金托管费划款指令，基金托管人复核后于次月前</w:t>
            </w:r>
            <w:r>
              <w:rPr>
                <w:rFonts w:ascii="宋体" w:hAnsi="宋体" w:cs="宋体" w:hint="eastAsia"/>
                <w:bCs/>
                <w:sz w:val="22"/>
              </w:rPr>
              <w:t>2</w:t>
            </w:r>
            <w:r>
              <w:rPr>
                <w:rFonts w:ascii="宋体" w:hAnsi="宋体" w:cs="宋体" w:hint="eastAsia"/>
                <w:bCs/>
                <w:sz w:val="22"/>
              </w:rPr>
              <w:t>个工作日内从基金财产中一次性支取。若遇法定节假日、公休日等</w:t>
            </w:r>
            <w:r>
              <w:rPr>
                <w:rFonts w:ascii="宋体" w:hAnsi="宋体" w:cs="宋体" w:hint="eastAsia"/>
                <w:bCs/>
                <w:sz w:val="22"/>
              </w:rPr>
              <w:t xml:space="preserve">, </w:t>
            </w:r>
            <w:r>
              <w:rPr>
                <w:rFonts w:ascii="宋体" w:hAnsi="宋体" w:cs="宋体" w:hint="eastAsia"/>
                <w:bCs/>
                <w:sz w:val="22"/>
              </w:rPr>
              <w:t>支付日期</w:t>
            </w:r>
            <w:r>
              <w:rPr>
                <w:rFonts w:ascii="宋体" w:hAnsi="宋体" w:cs="宋体" w:hint="eastAsia"/>
                <w:bCs/>
                <w:sz w:val="22"/>
              </w:rPr>
              <w:t>顺延。</w:t>
            </w:r>
          </w:p>
          <w:p w:rsidR="00EA06E0" w:rsidRDefault="00BA6338">
            <w:pPr>
              <w:ind w:firstLineChars="200" w:firstLine="440"/>
              <w:rPr>
                <w:rFonts w:ascii="宋体" w:hAnsi="宋体" w:cs="宋体"/>
                <w:bCs/>
                <w:sz w:val="22"/>
              </w:rPr>
            </w:pPr>
            <w:r>
              <w:rPr>
                <w:rFonts w:ascii="宋体" w:hAnsi="宋体" w:cs="宋体" w:hint="eastAsia"/>
                <w:bCs/>
                <w:sz w:val="22"/>
              </w:rPr>
              <w:t>……</w:t>
            </w:r>
          </w:p>
        </w:tc>
      </w:tr>
      <w:tr w:rsidR="00EA06E0">
        <w:trPr>
          <w:jc w:val="center"/>
        </w:trPr>
        <w:tc>
          <w:tcPr>
            <w:tcW w:w="814" w:type="dxa"/>
          </w:tcPr>
          <w:p w:rsidR="00EA06E0" w:rsidRDefault="00BA6338">
            <w:pPr>
              <w:numPr>
                <w:ilvl w:val="0"/>
                <w:numId w:val="4"/>
              </w:numPr>
              <w:rPr>
                <w:rFonts w:ascii="宋体" w:hAnsi="宋体" w:cs="宋体"/>
                <w:b/>
                <w:sz w:val="22"/>
              </w:rPr>
            </w:pPr>
            <w:r>
              <w:rPr>
                <w:rFonts w:ascii="宋体" w:hAnsi="宋体" w:cs="宋体" w:hint="eastAsia"/>
                <w:b/>
                <w:sz w:val="22"/>
              </w:rPr>
              <w:t>基金合同摘要</w:t>
            </w:r>
          </w:p>
        </w:tc>
        <w:tc>
          <w:tcPr>
            <w:tcW w:w="7654" w:type="dxa"/>
          </w:tcPr>
          <w:p w:rsidR="00EA06E0" w:rsidRDefault="00EA06E0">
            <w:pPr>
              <w:rPr>
                <w:rFonts w:ascii="宋体" w:hAnsi="宋体" w:cs="宋体"/>
                <w:bCs/>
                <w:sz w:val="22"/>
              </w:rPr>
            </w:pPr>
          </w:p>
        </w:tc>
        <w:tc>
          <w:tcPr>
            <w:tcW w:w="7654" w:type="dxa"/>
          </w:tcPr>
          <w:p w:rsidR="00EA06E0" w:rsidRDefault="00BA6338">
            <w:pPr>
              <w:rPr>
                <w:rFonts w:ascii="宋体" w:hAnsi="宋体" w:cs="宋体"/>
                <w:bCs/>
                <w:sz w:val="22"/>
              </w:rPr>
            </w:pPr>
            <w:r>
              <w:rPr>
                <w:rFonts w:ascii="宋体" w:hAnsi="宋体" w:cs="宋体" w:hint="eastAsia"/>
                <w:bCs/>
                <w:sz w:val="22"/>
              </w:rPr>
              <w:t>基金合同摘要修改同基金合同正文部分内容</w:t>
            </w:r>
          </w:p>
        </w:tc>
      </w:tr>
    </w:tbl>
    <w:p w:rsidR="00EA06E0" w:rsidRDefault="00BA6338">
      <w:pPr>
        <w:numPr>
          <w:ilvl w:val="255"/>
          <w:numId w:val="0"/>
        </w:numPr>
        <w:spacing w:line="360" w:lineRule="auto"/>
        <w:rPr>
          <w:rFonts w:ascii="宋体" w:hAnsi="宋体"/>
          <w:b/>
          <w:bCs/>
          <w:sz w:val="24"/>
          <w:szCs w:val="24"/>
        </w:rPr>
      </w:pPr>
      <w:r>
        <w:rPr>
          <w:rFonts w:ascii="宋体" w:hAnsi="宋体" w:hint="eastAsia"/>
          <w:b/>
          <w:bCs/>
          <w:sz w:val="24"/>
          <w:szCs w:val="24"/>
        </w:rPr>
        <w:t>（二）托管协议</w:t>
      </w:r>
    </w:p>
    <w:tbl>
      <w:tblPr>
        <w:tblW w:w="16130"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822"/>
        <w:gridCol w:w="7654"/>
        <w:gridCol w:w="7654"/>
      </w:tblGrid>
      <w:tr w:rsidR="00EA06E0">
        <w:trPr>
          <w:trHeight w:val="495"/>
          <w:jc w:val="center"/>
        </w:trPr>
        <w:tc>
          <w:tcPr>
            <w:tcW w:w="822" w:type="dxa"/>
            <w:shd w:val="clear" w:color="auto" w:fill="auto"/>
            <w:vAlign w:val="center"/>
          </w:tcPr>
          <w:p w:rsidR="00EA06E0" w:rsidRDefault="00BA6338">
            <w:pPr>
              <w:rPr>
                <w:rFonts w:ascii="宋体" w:hAnsi="宋体"/>
                <w:b/>
                <w:sz w:val="22"/>
              </w:rPr>
            </w:pPr>
            <w:r>
              <w:rPr>
                <w:rFonts w:ascii="宋体" w:hAnsi="宋体"/>
                <w:b/>
                <w:sz w:val="22"/>
              </w:rPr>
              <w:t>章节</w:t>
            </w:r>
          </w:p>
        </w:tc>
        <w:tc>
          <w:tcPr>
            <w:tcW w:w="7654" w:type="dxa"/>
            <w:shd w:val="clear" w:color="auto" w:fill="auto"/>
            <w:vAlign w:val="center"/>
          </w:tcPr>
          <w:p w:rsidR="00EA06E0" w:rsidRDefault="00BA6338">
            <w:pPr>
              <w:jc w:val="center"/>
              <w:rPr>
                <w:rFonts w:ascii="宋体" w:hAnsi="宋体"/>
                <w:b/>
                <w:sz w:val="22"/>
              </w:rPr>
            </w:pPr>
            <w:r>
              <w:rPr>
                <w:rFonts w:ascii="宋体" w:hAnsi="宋体" w:hint="eastAsia"/>
                <w:b/>
                <w:sz w:val="22"/>
              </w:rPr>
              <w:t>原托管协议内容</w:t>
            </w:r>
          </w:p>
        </w:tc>
        <w:tc>
          <w:tcPr>
            <w:tcW w:w="7654" w:type="dxa"/>
            <w:shd w:val="clear" w:color="auto" w:fill="auto"/>
            <w:vAlign w:val="center"/>
          </w:tcPr>
          <w:p w:rsidR="00EA06E0" w:rsidRDefault="00BA6338">
            <w:pPr>
              <w:jc w:val="center"/>
              <w:rPr>
                <w:rFonts w:ascii="宋体" w:hAnsi="宋体"/>
                <w:b/>
                <w:sz w:val="22"/>
              </w:rPr>
            </w:pPr>
            <w:r>
              <w:rPr>
                <w:rFonts w:ascii="宋体" w:hAnsi="宋体" w:hint="eastAsia"/>
                <w:b/>
                <w:sz w:val="22"/>
              </w:rPr>
              <w:t>修订后托管协议内容</w:t>
            </w:r>
          </w:p>
        </w:tc>
      </w:tr>
      <w:tr w:rsidR="00EA06E0">
        <w:trPr>
          <w:trHeight w:val="4109"/>
          <w:jc w:val="center"/>
        </w:trPr>
        <w:tc>
          <w:tcPr>
            <w:tcW w:w="822" w:type="dxa"/>
          </w:tcPr>
          <w:p w:rsidR="00EA06E0" w:rsidRDefault="00BA6338">
            <w:pPr>
              <w:rPr>
                <w:rFonts w:ascii="宋体" w:hAnsi="宋体" w:cs="宋体"/>
                <w:b/>
                <w:sz w:val="22"/>
              </w:rPr>
            </w:pPr>
            <w:r>
              <w:rPr>
                <w:rFonts w:ascii="宋体" w:hAnsi="宋体" w:cs="宋体" w:hint="eastAsia"/>
                <w:b/>
                <w:sz w:val="22"/>
              </w:rPr>
              <w:t>1</w:t>
            </w:r>
            <w:r>
              <w:rPr>
                <w:rFonts w:ascii="宋体" w:hAnsi="宋体" w:cs="宋体"/>
                <w:b/>
                <w:sz w:val="22"/>
              </w:rPr>
              <w:t>2.</w:t>
            </w:r>
            <w:r>
              <w:rPr>
                <w:rFonts w:ascii="宋体" w:hAnsi="宋体" w:cs="宋体" w:hint="eastAsia"/>
                <w:b/>
                <w:sz w:val="22"/>
              </w:rPr>
              <w:t>基金费用</w:t>
            </w:r>
          </w:p>
        </w:tc>
        <w:tc>
          <w:tcPr>
            <w:tcW w:w="7654" w:type="dxa"/>
          </w:tcPr>
          <w:p w:rsidR="00EA06E0" w:rsidRDefault="00BA6338">
            <w:pPr>
              <w:ind w:firstLineChars="200" w:firstLine="440"/>
              <w:rPr>
                <w:rFonts w:ascii="宋体" w:hAnsi="宋体" w:cs="宋体"/>
                <w:bCs/>
                <w:sz w:val="22"/>
              </w:rPr>
            </w:pPr>
            <w:r>
              <w:rPr>
                <w:rFonts w:ascii="宋体" w:hAnsi="宋体" w:cs="宋体" w:hint="eastAsia"/>
                <w:bCs/>
                <w:sz w:val="22"/>
              </w:rPr>
              <w:t>12.2.</w:t>
            </w:r>
            <w:r>
              <w:rPr>
                <w:rFonts w:ascii="宋体" w:hAnsi="宋体" w:cs="宋体" w:hint="eastAsia"/>
                <w:bCs/>
                <w:sz w:val="22"/>
              </w:rPr>
              <w:t>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1</w:t>
            </w:r>
            <w:r>
              <w:rPr>
                <w:rFonts w:ascii="宋体" w:hAnsi="宋体" w:cs="宋体" w:hint="eastAsia"/>
                <w:bCs/>
                <w:sz w:val="22"/>
              </w:rPr>
              <w:t>、基金的管理费</w:t>
            </w:r>
          </w:p>
          <w:p w:rsidR="00EA06E0" w:rsidRDefault="00BA6338">
            <w:pPr>
              <w:ind w:firstLineChars="200" w:firstLine="442"/>
              <w:rPr>
                <w:rFonts w:ascii="宋体" w:hAnsi="宋体" w:cs="宋体"/>
                <w:b/>
                <w:strike/>
                <w:sz w:val="22"/>
              </w:rPr>
            </w:pPr>
            <w:r>
              <w:rPr>
                <w:rFonts w:ascii="宋体" w:hAnsi="宋体" w:cs="宋体" w:hint="eastAsia"/>
                <w:b/>
                <w:strike/>
                <w:sz w:val="22"/>
              </w:rPr>
              <w:t>基金的管理费包含基金管理人的管理费和境外投资顾问的投资顾问费两部分，其中境外投资顾问的投资顾问费在境外投资顾问与基金管理人签订的《顾问协议》中进行约定。</w:t>
            </w:r>
          </w:p>
          <w:p w:rsidR="00EA06E0" w:rsidRDefault="00BA6338">
            <w:pPr>
              <w:ind w:firstLineChars="200" w:firstLine="440"/>
              <w:rPr>
                <w:rFonts w:ascii="宋体" w:hAnsi="宋体" w:cs="宋体"/>
                <w:bCs/>
                <w:sz w:val="22"/>
              </w:rPr>
            </w:pPr>
            <w:r>
              <w:rPr>
                <w:rFonts w:ascii="宋体" w:hAnsi="宋体" w:cs="宋体" w:hint="eastAsia"/>
                <w:bCs/>
                <w:sz w:val="22"/>
              </w:rPr>
              <w:t>本基金的管理费按前一日基金资产净值</w:t>
            </w:r>
            <w:r>
              <w:rPr>
                <w:rFonts w:ascii="宋体" w:hAnsi="宋体" w:cs="宋体" w:hint="eastAsia"/>
                <w:b/>
                <w:strike/>
                <w:sz w:val="22"/>
              </w:rPr>
              <w:t>1.80%</w:t>
            </w:r>
            <w:r>
              <w:rPr>
                <w:rFonts w:ascii="宋体" w:hAnsi="宋体" w:cs="宋体" w:hint="eastAsia"/>
                <w:bCs/>
                <w:sz w:val="22"/>
              </w:rPr>
              <w:t>的年费率计提。计算方法如下：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trike/>
                <w:sz w:val="22"/>
              </w:rPr>
              <w:t>1.80%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为每日应计提的基金管理费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基金的管理费每日计算，逐日累计至每月月末，按月支付，由基金管理人向基金托管人发送基金管理费划款指令，基金托管人复核后于次月前</w:t>
            </w:r>
            <w:r>
              <w:rPr>
                <w:rFonts w:ascii="宋体" w:hAnsi="宋体" w:cs="宋体" w:hint="eastAsia"/>
                <w:bCs/>
                <w:sz w:val="22"/>
              </w:rPr>
              <w:t>2</w:t>
            </w:r>
            <w:r>
              <w:rPr>
                <w:rFonts w:ascii="宋体" w:hAnsi="宋体" w:cs="宋体" w:hint="eastAsia"/>
                <w:bCs/>
                <w:sz w:val="22"/>
              </w:rPr>
              <w:t>个工作日内从基金财产中一次性支付给基金管理人。若遇法定节假日、公休假等，支付日期顺延。</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t>本基金的托管费按前一日基金资产净值的</w:t>
            </w:r>
            <w:r>
              <w:rPr>
                <w:rFonts w:ascii="宋体" w:hAnsi="宋体" w:cs="宋体" w:hint="eastAsia"/>
                <w:b/>
                <w:strike/>
                <w:sz w:val="22"/>
              </w:rPr>
              <w:t>0.35%</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trike/>
                <w:sz w:val="22"/>
              </w:rPr>
              <w:t>0.35%</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基金托管费每日计算，逐日累计至每月月末，按月支付，由基金管理人向基金托管人发送基金托管费划款指令，基金托管人复核后于次月前</w:t>
            </w:r>
            <w:r>
              <w:rPr>
                <w:rFonts w:ascii="宋体" w:hAnsi="宋体" w:cs="宋体" w:hint="eastAsia"/>
                <w:bCs/>
                <w:sz w:val="22"/>
              </w:rPr>
              <w:t>2</w:t>
            </w:r>
            <w:r>
              <w:rPr>
                <w:rFonts w:ascii="宋体" w:hAnsi="宋体" w:cs="宋体" w:hint="eastAsia"/>
                <w:bCs/>
                <w:sz w:val="22"/>
              </w:rPr>
              <w:t>个工作日内从基金财产中一次性支取。若遇法定节假日、公休日等，支付日期顺延。</w:t>
            </w:r>
          </w:p>
        </w:tc>
        <w:tc>
          <w:tcPr>
            <w:tcW w:w="7654" w:type="dxa"/>
          </w:tcPr>
          <w:p w:rsidR="00EA06E0" w:rsidRDefault="00BA6338">
            <w:pPr>
              <w:ind w:firstLineChars="200" w:firstLine="440"/>
              <w:rPr>
                <w:rFonts w:ascii="宋体" w:hAnsi="宋体" w:cs="宋体"/>
                <w:bCs/>
                <w:sz w:val="22"/>
              </w:rPr>
            </w:pPr>
            <w:r>
              <w:rPr>
                <w:rFonts w:ascii="宋体" w:hAnsi="宋体" w:cs="宋体" w:hint="eastAsia"/>
                <w:bCs/>
                <w:sz w:val="22"/>
              </w:rPr>
              <w:t>12.2.</w:t>
            </w:r>
            <w:r>
              <w:rPr>
                <w:rFonts w:ascii="宋体" w:hAnsi="宋体" w:cs="宋体" w:hint="eastAsia"/>
                <w:bCs/>
                <w:sz w:val="22"/>
              </w:rPr>
              <w:t>基金费用计提方法、计提标准和支付方式</w:t>
            </w:r>
          </w:p>
          <w:p w:rsidR="00EA06E0" w:rsidRDefault="00BA6338">
            <w:pPr>
              <w:ind w:firstLineChars="200" w:firstLine="440"/>
              <w:rPr>
                <w:rFonts w:ascii="宋体" w:hAnsi="宋体" w:cs="宋体"/>
                <w:bCs/>
                <w:sz w:val="22"/>
              </w:rPr>
            </w:pPr>
            <w:r>
              <w:rPr>
                <w:rFonts w:ascii="宋体" w:hAnsi="宋体" w:cs="宋体" w:hint="eastAsia"/>
                <w:bCs/>
                <w:sz w:val="22"/>
              </w:rPr>
              <w:t>1</w:t>
            </w:r>
            <w:r>
              <w:rPr>
                <w:rFonts w:ascii="宋体" w:hAnsi="宋体" w:cs="宋体" w:hint="eastAsia"/>
                <w:bCs/>
                <w:sz w:val="22"/>
              </w:rPr>
              <w:t>、基金的管理费</w:t>
            </w:r>
          </w:p>
          <w:p w:rsidR="00EA06E0" w:rsidRDefault="00BA6338">
            <w:pPr>
              <w:ind w:firstLineChars="200" w:firstLine="440"/>
              <w:rPr>
                <w:rFonts w:ascii="宋体" w:hAnsi="宋体" w:cs="宋体"/>
                <w:bCs/>
                <w:sz w:val="22"/>
              </w:rPr>
            </w:pPr>
            <w:r>
              <w:rPr>
                <w:rFonts w:ascii="宋体" w:hAnsi="宋体" w:cs="宋体" w:hint="eastAsia"/>
                <w:bCs/>
                <w:sz w:val="22"/>
              </w:rPr>
              <w:t>本基金的管理费按前一日基金资产净值</w:t>
            </w:r>
            <w:r>
              <w:rPr>
                <w:rFonts w:ascii="宋体" w:hAnsi="宋体" w:cs="宋体" w:hint="eastAsia"/>
                <w:b/>
                <w:sz w:val="22"/>
                <w:u w:val="single"/>
              </w:rPr>
              <w:t>1.20%</w:t>
            </w:r>
            <w:r>
              <w:rPr>
                <w:rFonts w:ascii="宋体" w:hAnsi="宋体" w:cs="宋体" w:hint="eastAsia"/>
                <w:bCs/>
                <w:sz w:val="22"/>
              </w:rPr>
              <w:t>的年费率计提。计算方法如下：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z w:val="22"/>
                <w:u w:val="single"/>
              </w:rPr>
              <w:t>1.20%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为每日应计提的基金管理费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基金的管理费每日计算，逐日累计至每月月末，按月支付，由基金管理人向基金托管人发送基金管理费划款指令，基金托管人复核后于次月前</w:t>
            </w:r>
            <w:r>
              <w:rPr>
                <w:rFonts w:ascii="宋体" w:hAnsi="宋体" w:cs="宋体" w:hint="eastAsia"/>
                <w:bCs/>
                <w:sz w:val="22"/>
              </w:rPr>
              <w:t>2</w:t>
            </w:r>
            <w:r>
              <w:rPr>
                <w:rFonts w:ascii="宋体" w:hAnsi="宋体" w:cs="宋体" w:hint="eastAsia"/>
                <w:bCs/>
                <w:sz w:val="22"/>
              </w:rPr>
              <w:t>个工作日内从基金财产中一次性支付给基金管理人。若遇法定节假日、公休假等，支付日期顺延。</w:t>
            </w:r>
          </w:p>
          <w:p w:rsidR="00EA06E0" w:rsidRDefault="00BA6338">
            <w:pPr>
              <w:ind w:firstLineChars="200" w:firstLine="440"/>
              <w:rPr>
                <w:rFonts w:ascii="宋体" w:hAnsi="宋体" w:cs="宋体"/>
                <w:bCs/>
                <w:sz w:val="22"/>
              </w:rPr>
            </w:pPr>
            <w:r>
              <w:rPr>
                <w:rFonts w:ascii="宋体" w:hAnsi="宋体" w:cs="宋体" w:hint="eastAsia"/>
                <w:bCs/>
                <w:sz w:val="22"/>
              </w:rPr>
              <w:t>2</w:t>
            </w:r>
            <w:r>
              <w:rPr>
                <w:rFonts w:ascii="宋体" w:hAnsi="宋体" w:cs="宋体" w:hint="eastAsia"/>
                <w:bCs/>
                <w:sz w:val="22"/>
              </w:rPr>
              <w:t>、基金的托管费</w:t>
            </w:r>
          </w:p>
          <w:p w:rsidR="00EA06E0" w:rsidRDefault="00BA6338">
            <w:pPr>
              <w:ind w:firstLineChars="200" w:firstLine="440"/>
              <w:rPr>
                <w:rFonts w:ascii="宋体" w:hAnsi="宋体" w:cs="宋体"/>
                <w:bCs/>
                <w:sz w:val="22"/>
              </w:rPr>
            </w:pPr>
            <w:r>
              <w:rPr>
                <w:rFonts w:ascii="宋体" w:hAnsi="宋体" w:cs="宋体" w:hint="eastAsia"/>
                <w:bCs/>
                <w:sz w:val="22"/>
              </w:rPr>
              <w:t>本基金的托管费按前一日基金资产净值的</w:t>
            </w:r>
            <w:r>
              <w:rPr>
                <w:rFonts w:ascii="宋体" w:hAnsi="宋体" w:cs="宋体" w:hint="eastAsia"/>
                <w:b/>
                <w:sz w:val="22"/>
                <w:u w:val="single"/>
              </w:rPr>
              <w:t>0.20%</w:t>
            </w:r>
            <w:r>
              <w:rPr>
                <w:rFonts w:ascii="宋体" w:hAnsi="宋体" w:cs="宋体" w:hint="eastAsia"/>
                <w:bCs/>
                <w:sz w:val="22"/>
              </w:rPr>
              <w:t>的年费率计提。托管费的计算方法如下：</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w:t>
            </w:r>
            <w:r>
              <w:rPr>
                <w:rFonts w:ascii="宋体" w:hAnsi="宋体" w:cs="宋体" w:hint="eastAsia"/>
                <w:bCs/>
                <w:sz w:val="22"/>
              </w:rPr>
              <w:t>E</w:t>
            </w:r>
            <w:r>
              <w:rPr>
                <w:rFonts w:ascii="宋体" w:hAnsi="宋体" w:cs="宋体" w:hint="eastAsia"/>
                <w:bCs/>
                <w:sz w:val="22"/>
              </w:rPr>
              <w:t>×</w:t>
            </w:r>
            <w:r>
              <w:rPr>
                <w:rFonts w:ascii="宋体" w:hAnsi="宋体" w:cs="宋体" w:hint="eastAsia"/>
                <w:b/>
                <w:sz w:val="22"/>
                <w:u w:val="single"/>
              </w:rPr>
              <w:t>0.20%</w:t>
            </w:r>
            <w:r>
              <w:rPr>
                <w:rFonts w:ascii="宋体" w:hAnsi="宋体" w:cs="宋体" w:hint="eastAsia"/>
                <w:bCs/>
                <w:sz w:val="22"/>
              </w:rPr>
              <w:t>÷当年天数</w:t>
            </w:r>
          </w:p>
          <w:p w:rsidR="00EA06E0" w:rsidRDefault="00BA6338">
            <w:pPr>
              <w:ind w:firstLineChars="200" w:firstLine="440"/>
              <w:rPr>
                <w:rFonts w:ascii="宋体" w:hAnsi="宋体" w:cs="宋体"/>
                <w:bCs/>
                <w:sz w:val="22"/>
              </w:rPr>
            </w:pPr>
            <w:r>
              <w:rPr>
                <w:rFonts w:ascii="宋体" w:hAnsi="宋体" w:cs="宋体" w:hint="eastAsia"/>
                <w:bCs/>
                <w:sz w:val="22"/>
              </w:rPr>
              <w:t>H</w:t>
            </w:r>
            <w:r>
              <w:rPr>
                <w:rFonts w:ascii="宋体" w:hAnsi="宋体" w:cs="宋体" w:hint="eastAsia"/>
                <w:bCs/>
                <w:sz w:val="22"/>
              </w:rPr>
              <w:t>为每日应计提的基金托管费</w:t>
            </w:r>
          </w:p>
          <w:p w:rsidR="00EA06E0" w:rsidRDefault="00BA6338">
            <w:pPr>
              <w:ind w:firstLineChars="200" w:firstLine="440"/>
              <w:rPr>
                <w:rFonts w:ascii="宋体" w:hAnsi="宋体" w:cs="宋体"/>
                <w:bCs/>
                <w:sz w:val="22"/>
              </w:rPr>
            </w:pPr>
            <w:r>
              <w:rPr>
                <w:rFonts w:ascii="宋体" w:hAnsi="宋体" w:cs="宋体" w:hint="eastAsia"/>
                <w:bCs/>
                <w:sz w:val="22"/>
              </w:rPr>
              <w:t>E</w:t>
            </w:r>
            <w:r>
              <w:rPr>
                <w:rFonts w:ascii="宋体" w:hAnsi="宋体" w:cs="宋体" w:hint="eastAsia"/>
                <w:bCs/>
                <w:sz w:val="22"/>
              </w:rPr>
              <w:t>为前一日的基金资产净值</w:t>
            </w:r>
          </w:p>
          <w:p w:rsidR="00EA06E0" w:rsidRDefault="00BA6338">
            <w:pPr>
              <w:ind w:firstLineChars="200" w:firstLine="440"/>
              <w:rPr>
                <w:rFonts w:ascii="宋体" w:hAnsi="宋体" w:cs="宋体"/>
                <w:bCs/>
                <w:sz w:val="22"/>
              </w:rPr>
            </w:pPr>
            <w:r>
              <w:rPr>
                <w:rFonts w:ascii="宋体" w:hAnsi="宋体" w:cs="宋体" w:hint="eastAsia"/>
                <w:bCs/>
                <w:sz w:val="22"/>
              </w:rPr>
              <w:t>基金托管费每日计算，逐日累计至每月月末，按月支付，由基金管理人向基金托管人发送基金托管费划款指令，基金托管人复核</w:t>
            </w:r>
            <w:r>
              <w:rPr>
                <w:rFonts w:ascii="宋体" w:hAnsi="宋体" w:cs="宋体" w:hint="eastAsia"/>
                <w:bCs/>
                <w:sz w:val="22"/>
              </w:rPr>
              <w:t>后于次月前</w:t>
            </w:r>
            <w:r>
              <w:rPr>
                <w:rFonts w:ascii="宋体" w:hAnsi="宋体" w:cs="宋体" w:hint="eastAsia"/>
                <w:bCs/>
                <w:sz w:val="22"/>
              </w:rPr>
              <w:t>2</w:t>
            </w:r>
            <w:r>
              <w:rPr>
                <w:rFonts w:ascii="宋体" w:hAnsi="宋体" w:cs="宋体" w:hint="eastAsia"/>
                <w:bCs/>
                <w:sz w:val="22"/>
              </w:rPr>
              <w:t>个工作日内从基金财产中一次性支取。若遇法定节假日、公休日等，支付日期顺延。</w:t>
            </w:r>
          </w:p>
        </w:tc>
      </w:tr>
    </w:tbl>
    <w:p w:rsidR="00EA06E0" w:rsidRDefault="00EA06E0">
      <w:pPr>
        <w:rPr>
          <w:rFonts w:ascii="宋体" w:eastAsia="宋体" w:hAnsi="宋体" w:cs="宋体"/>
          <w:sz w:val="22"/>
        </w:rPr>
      </w:pPr>
    </w:p>
    <w:sectPr w:rsidR="00EA06E0" w:rsidSect="00EA06E0">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6E0" w:rsidRDefault="00EA06E0" w:rsidP="00EA06E0">
      <w:r>
        <w:separator/>
      </w:r>
    </w:p>
  </w:endnote>
  <w:endnote w:type="continuationSeparator" w:id="0">
    <w:p w:rsidR="00EA06E0" w:rsidRDefault="00EA06E0" w:rsidP="00EA0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583471"/>
    </w:sdtPr>
    <w:sdtContent>
      <w:p w:rsidR="00EA06E0" w:rsidRDefault="00EA06E0">
        <w:pPr>
          <w:pStyle w:val="a5"/>
          <w:jc w:val="center"/>
        </w:pPr>
        <w:r>
          <w:fldChar w:fldCharType="begin"/>
        </w:r>
        <w:r w:rsidR="00BA6338">
          <w:instrText>PAGE   \* MERGEFORMAT</w:instrText>
        </w:r>
        <w:r>
          <w:fldChar w:fldCharType="separate"/>
        </w:r>
        <w:r w:rsidR="00BA6338" w:rsidRPr="00BA6338">
          <w:rPr>
            <w:noProof/>
            <w:lang w:val="zh-CN"/>
          </w:rPr>
          <w:t>4</w:t>
        </w:r>
        <w:r>
          <w:fldChar w:fldCharType="end"/>
        </w:r>
      </w:p>
    </w:sdtContent>
  </w:sdt>
  <w:p w:rsidR="00EA06E0" w:rsidRDefault="00EA06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6E0" w:rsidRDefault="00EA06E0" w:rsidP="00EA06E0">
      <w:r>
        <w:separator/>
      </w:r>
    </w:p>
  </w:footnote>
  <w:footnote w:type="continuationSeparator" w:id="0">
    <w:p w:rsidR="00EA06E0" w:rsidRDefault="00EA06E0" w:rsidP="00EA0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D62B5D"/>
    <w:multiLevelType w:val="multilevel"/>
    <w:tmpl w:val="E2D62B5D"/>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
    <w:nsid w:val="298345F6"/>
    <w:multiLevelType w:val="singleLevel"/>
    <w:tmpl w:val="298345F6"/>
    <w:lvl w:ilvl="0">
      <w:start w:val="24"/>
      <w:numFmt w:val="decimal"/>
      <w:suff w:val="space"/>
      <w:lvlText w:val="%1."/>
      <w:lvlJc w:val="left"/>
    </w:lvl>
  </w:abstractNum>
  <w:abstractNum w:abstractNumId="2">
    <w:nsid w:val="65164B80"/>
    <w:multiLevelType w:val="multilevel"/>
    <w:tmpl w:val="65164B80"/>
    <w:lvl w:ilvl="0">
      <w:start w:val="1"/>
      <w:numFmt w:val="decimal"/>
      <w:lvlText w:val="%1"/>
      <w:lvlJc w:val="left"/>
      <w:pPr>
        <w:tabs>
          <w:tab w:val="left" w:pos="432"/>
        </w:tabs>
        <w:ind w:left="432" w:hanging="432"/>
      </w:pPr>
    </w:lvl>
    <w:lvl w:ilvl="1">
      <w:start w:val="1"/>
      <w:numFmt w:val="decimal"/>
      <w:pStyle w:val="2"/>
      <w:lvlText w:val="%2."/>
      <w:lvlJc w:val="left"/>
      <w:pPr>
        <w:tabs>
          <w:tab w:val="left" w:pos="576"/>
        </w:tabs>
        <w:ind w:left="576" w:hanging="576"/>
      </w:pPr>
      <w:rPr>
        <w:rFonts w:hint="eastAsia"/>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6957DBCC"/>
    <w:multiLevelType w:val="singleLevel"/>
    <w:tmpl w:val="6957DBCC"/>
    <w:lvl w:ilvl="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6E0"/>
    <w:rsid w:val="00BA6338"/>
    <w:rsid w:val="00EA06E0"/>
    <w:rsid w:val="01981E5D"/>
    <w:rsid w:val="167D4675"/>
    <w:rsid w:val="26AD76ED"/>
    <w:rsid w:val="2AA63551"/>
    <w:rsid w:val="53017BDD"/>
    <w:rsid w:val="531E0F9C"/>
    <w:rsid w:val="53ED6B0B"/>
    <w:rsid w:val="57DB7132"/>
    <w:rsid w:val="5E6F4DA2"/>
    <w:rsid w:val="5FDA20D0"/>
    <w:rsid w:val="6A2139D9"/>
    <w:rsid w:val="6C9C4FB4"/>
    <w:rsid w:val="7140639D"/>
    <w:rsid w:val="7FCC1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6E0"/>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EA06E0"/>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EA06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A06E0"/>
    <w:pPr>
      <w:jc w:val="left"/>
    </w:pPr>
  </w:style>
  <w:style w:type="paragraph" w:styleId="a4">
    <w:name w:val="Balloon Text"/>
    <w:basedOn w:val="a"/>
    <w:link w:val="Char0"/>
    <w:uiPriority w:val="99"/>
    <w:semiHidden/>
    <w:unhideWhenUsed/>
    <w:qFormat/>
    <w:rsid w:val="00EA06E0"/>
    <w:rPr>
      <w:sz w:val="18"/>
      <w:szCs w:val="18"/>
    </w:rPr>
  </w:style>
  <w:style w:type="paragraph" w:styleId="a5">
    <w:name w:val="footer"/>
    <w:basedOn w:val="a"/>
    <w:link w:val="Char1"/>
    <w:uiPriority w:val="99"/>
    <w:unhideWhenUsed/>
    <w:qFormat/>
    <w:rsid w:val="00EA06E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A06E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EA06E0"/>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uiPriority w:val="10"/>
    <w:qFormat/>
    <w:rsid w:val="00EA06E0"/>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4"/>
    <w:uiPriority w:val="99"/>
    <w:semiHidden/>
    <w:unhideWhenUsed/>
    <w:qFormat/>
    <w:rsid w:val="00EA06E0"/>
    <w:rPr>
      <w:b/>
      <w:bCs/>
    </w:rPr>
  </w:style>
  <w:style w:type="table" w:styleId="aa">
    <w:name w:val="Table Grid"/>
    <w:basedOn w:val="a1"/>
    <w:uiPriority w:val="59"/>
    <w:qFormat/>
    <w:rsid w:val="00EA0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EA06E0"/>
    <w:rPr>
      <w:b/>
      <w:bCs/>
    </w:rPr>
  </w:style>
  <w:style w:type="character" w:styleId="ac">
    <w:name w:val="Hyperlink"/>
    <w:basedOn w:val="a0"/>
    <w:uiPriority w:val="99"/>
    <w:unhideWhenUsed/>
    <w:qFormat/>
    <w:rsid w:val="00EA06E0"/>
    <w:rPr>
      <w:color w:val="0000FF" w:themeColor="hyperlink"/>
      <w:u w:val="single"/>
    </w:rPr>
  </w:style>
  <w:style w:type="character" w:styleId="ad">
    <w:name w:val="annotation reference"/>
    <w:basedOn w:val="a0"/>
    <w:uiPriority w:val="99"/>
    <w:semiHidden/>
    <w:unhideWhenUsed/>
    <w:qFormat/>
    <w:rsid w:val="00EA06E0"/>
    <w:rPr>
      <w:sz w:val="21"/>
      <w:szCs w:val="21"/>
    </w:rPr>
  </w:style>
  <w:style w:type="character" w:customStyle="1" w:styleId="Char2">
    <w:name w:val="页眉 Char"/>
    <w:basedOn w:val="a0"/>
    <w:link w:val="a6"/>
    <w:uiPriority w:val="99"/>
    <w:qFormat/>
    <w:rsid w:val="00EA06E0"/>
    <w:rPr>
      <w:sz w:val="18"/>
      <w:szCs w:val="18"/>
    </w:rPr>
  </w:style>
  <w:style w:type="character" w:customStyle="1" w:styleId="Char1">
    <w:name w:val="页脚 Char"/>
    <w:basedOn w:val="a0"/>
    <w:link w:val="a5"/>
    <w:uiPriority w:val="99"/>
    <w:qFormat/>
    <w:rsid w:val="00EA06E0"/>
    <w:rPr>
      <w:sz w:val="18"/>
      <w:szCs w:val="18"/>
    </w:rPr>
  </w:style>
  <w:style w:type="character" w:customStyle="1" w:styleId="Char3">
    <w:name w:val="标题 Char"/>
    <w:basedOn w:val="a0"/>
    <w:link w:val="a8"/>
    <w:uiPriority w:val="10"/>
    <w:qFormat/>
    <w:rsid w:val="00EA06E0"/>
    <w:rPr>
      <w:rFonts w:asciiTheme="majorHAnsi" w:eastAsia="宋体" w:hAnsiTheme="majorHAnsi" w:cstheme="majorBidi"/>
      <w:b/>
      <w:bCs/>
      <w:sz w:val="32"/>
      <w:szCs w:val="32"/>
    </w:rPr>
  </w:style>
  <w:style w:type="character" w:customStyle="1" w:styleId="baec5a81-e4d6-4674-97f3-e9220f0136c1">
    <w:name w:val="baec5a81-e4d6-4674-97f3-e9220f0136c1"/>
    <w:basedOn w:val="a0"/>
    <w:qFormat/>
    <w:rsid w:val="00EA06E0"/>
  </w:style>
  <w:style w:type="character" w:customStyle="1" w:styleId="Char0">
    <w:name w:val="批注框文本 Char"/>
    <w:basedOn w:val="a0"/>
    <w:link w:val="a4"/>
    <w:uiPriority w:val="99"/>
    <w:semiHidden/>
    <w:qFormat/>
    <w:rsid w:val="00EA06E0"/>
    <w:rPr>
      <w:sz w:val="18"/>
      <w:szCs w:val="18"/>
    </w:rPr>
  </w:style>
  <w:style w:type="character" w:customStyle="1" w:styleId="Char">
    <w:name w:val="批注文字 Char"/>
    <w:basedOn w:val="a0"/>
    <w:link w:val="a3"/>
    <w:uiPriority w:val="99"/>
    <w:semiHidden/>
    <w:qFormat/>
    <w:rsid w:val="00EA06E0"/>
    <w:rPr>
      <w:kern w:val="2"/>
      <w:sz w:val="21"/>
      <w:szCs w:val="22"/>
    </w:rPr>
  </w:style>
  <w:style w:type="character" w:customStyle="1" w:styleId="Char4">
    <w:name w:val="批注主题 Char"/>
    <w:basedOn w:val="Char"/>
    <w:link w:val="a9"/>
    <w:uiPriority w:val="99"/>
    <w:semiHidden/>
    <w:qFormat/>
    <w:rsid w:val="00EA06E0"/>
    <w:rPr>
      <w:b/>
      <w:bCs/>
      <w:kern w:val="2"/>
      <w:sz w:val="21"/>
      <w:szCs w:val="22"/>
    </w:rPr>
  </w:style>
  <w:style w:type="paragraph" w:customStyle="1" w:styleId="Default">
    <w:name w:val="Default"/>
    <w:uiPriority w:val="99"/>
    <w:unhideWhenUsed/>
    <w:qFormat/>
    <w:rsid w:val="00EA06E0"/>
    <w:pPr>
      <w:widowControl w:val="0"/>
      <w:autoSpaceDE w:val="0"/>
      <w:autoSpaceDN w:val="0"/>
      <w:adjustRightInd w:val="0"/>
    </w:pPr>
    <w:rPr>
      <w:rFonts w:ascii="宋体" w:hAnsi="宋体" w:cstheme="minorBidi"/>
      <w:color w:val="000000"/>
      <w:sz w:val="24"/>
      <w:szCs w:val="24"/>
    </w:rPr>
  </w:style>
  <w:style w:type="paragraph" w:styleId="ae">
    <w:name w:val="List Paragraph"/>
    <w:basedOn w:val="a"/>
    <w:uiPriority w:val="99"/>
    <w:qFormat/>
    <w:rsid w:val="00EA06E0"/>
    <w:pPr>
      <w:ind w:firstLineChars="200" w:firstLine="420"/>
    </w:pPr>
  </w:style>
  <w:style w:type="paragraph" w:customStyle="1" w:styleId="1">
    <w:name w:val="修订1"/>
    <w:hidden/>
    <w:uiPriority w:val="99"/>
    <w:semiHidden/>
    <w:qFormat/>
    <w:rsid w:val="00EA06E0"/>
    <w:rPr>
      <w:rFonts w:asciiTheme="minorHAnsi" w:eastAsiaTheme="minorEastAsia" w:hAnsiTheme="minorHAnsi" w:cstheme="minorBidi"/>
      <w:kern w:val="2"/>
      <w:sz w:val="21"/>
      <w:szCs w:val="22"/>
    </w:rPr>
  </w:style>
  <w:style w:type="character" w:customStyle="1" w:styleId="3Char">
    <w:name w:val="标题 3 Char"/>
    <w:basedOn w:val="a0"/>
    <w:link w:val="3"/>
    <w:uiPriority w:val="9"/>
    <w:semiHidden/>
    <w:qFormat/>
    <w:rsid w:val="00EA06E0"/>
    <w:rPr>
      <w:rFonts w:asciiTheme="minorHAnsi" w:eastAsiaTheme="minorEastAsia" w:hAnsiTheme="minorHAnsi" w:cstheme="min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3961</Characters>
  <Application>Microsoft Office Word</Application>
  <DocSecurity>4</DocSecurity>
  <Lines>33</Lines>
  <Paragraphs>9</Paragraphs>
  <ScaleCrop>false</ScaleCrop>
  <Company>llinks.com</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haop</dc:creator>
  <cp:lastModifiedBy>ZHONGM</cp:lastModifiedBy>
  <cp:revision>2</cp:revision>
  <cp:lastPrinted>2021-07-30T06:39:00Z</cp:lastPrinted>
  <dcterms:created xsi:type="dcterms:W3CDTF">2025-01-26T16:01:00Z</dcterms:created>
  <dcterms:modified xsi:type="dcterms:W3CDTF">2025-01-26T16:01:00Z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D8A968067BE4491EB0C975D2408686EB</vt:lpwstr>
  </property>
</Properties>
</file>