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7" w:rsidRPr="00BF7948" w:rsidRDefault="00447DD7" w:rsidP="002E3BA0">
      <w:pPr>
        <w:tabs>
          <w:tab w:val="center" w:pos="4445"/>
          <w:tab w:val="right" w:pos="8730"/>
        </w:tabs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bookmarkStart w:id="0" w:name="_GoBack"/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华夏基金管理有限公司旗下部分基金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2024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年第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季度报告提示性公告</w:t>
      </w:r>
    </w:p>
    <w:p w:rsidR="00447DD7" w:rsidRPr="00447DD7" w:rsidRDefault="00447DD7" w:rsidP="004A042E">
      <w:pPr>
        <w:spacing w:line="360" w:lineRule="auto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24"/>
        </w:rPr>
      </w:pPr>
    </w:p>
    <w:p w:rsidR="00447DD7" w:rsidRPr="00447DD7" w:rsidRDefault="00447DD7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华夏基金管理有限公司（以下简称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“本公司”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）董事会及董事保证旗下基金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所载资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料不存在虚假记载、误导性陈述或重大遗漏，并对其内容的真实性、准确性和完整性承担个别及连带责任。</w:t>
      </w:r>
    </w:p>
    <w:p w:rsidR="00447DD7" w:rsidRPr="00E31684" w:rsidRDefault="00447DD7" w:rsidP="002E3BA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涉及基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明细如下：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46"/>
        <w:gridCol w:w="4726"/>
      </w:tblGrid>
      <w:tr w:rsidR="00447DD7" w:rsidRPr="00447DD7">
        <w:tc>
          <w:tcPr>
            <w:tcW w:w="4346" w:type="dxa"/>
            <w:vAlign w:val="center"/>
          </w:tcPr>
          <w:p w:rsidR="00447DD7" w:rsidRPr="009B1A78" w:rsidRDefault="00447DD7" w:rsidP="002E3BA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1A78">
              <w:rPr>
                <w:rFonts w:ascii="Calibri" w:eastAsia="宋体" w:hAnsi="Calibri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4726" w:type="dxa"/>
            <w:vAlign w:val="center"/>
          </w:tcPr>
          <w:p w:rsidR="00447DD7" w:rsidRPr="009B1A78" w:rsidRDefault="00447DD7" w:rsidP="002E3BA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1A78">
              <w:rPr>
                <w:rFonts w:ascii="Calibri" w:eastAsia="宋体" w:hAnsi="Calibri" w:cs="Times New Roman" w:hint="eastAsia"/>
                <w:sz w:val="24"/>
                <w:szCs w:val="24"/>
              </w:rPr>
              <w:t>基金代码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华夏聚鑫优选六个月持有混合（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012776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华夏安康稳健养老目标一年持有混合发起式（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013158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华夏鑫逸优选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016972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华夏纯债债券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华夏双债债券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000047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华夏鼎福三个月定开债券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005791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华夏磐泰混合（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华夏红利混合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华夏新锦顺混合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004046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华夏鼎融债券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003301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50AH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优选指数（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501050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华夏鼎隆债券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004061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华夏优势精选股票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005894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华夏潜龙精选股票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005826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华夏产业升级混合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005774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华夏可转债增强债券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华夏薪金宝货币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000645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华夏快线货币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511650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华夏高端制造混合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002345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华夏新机遇混合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002411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华夏沪港通恒生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000948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华夏大盘精选混合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华夏复兴混合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华夏网购精选混合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华夏恒慧一年定开债券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004639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指数智选增强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013233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华夏中证光伏产业指数发起式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012885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华夏磐锐一年定开混合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009837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华夏港股前沿经济混合（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012208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华夏磐益一年定开混合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010695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华夏纳斯达克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513300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华夏中证动漫游戏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159869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华夏先锋科技一年定开混合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010518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华夏内需驱动混合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011278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华夏永鑫六个月持有混合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513180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华夏蓝筹混合（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华夏创业板低波价值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007472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华夏创业板动量成长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007474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华夏饲料豆粕期货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159985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华夏鼎淳债券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通信主题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008086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华夏常阳三年定开混合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007207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华夏睿阳一年持有混合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华夏科技前沿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010016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华夏中证浙江国资创新发展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515760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华夏国证半导体芯片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008887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华夏创新视野一年持有混合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013962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互联互通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华夏中证全指信息技术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021471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可持续投资一年持有混合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014922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华夏半导体龙头混合发起式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016500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华夏时代领航两年持有混合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华夏磐润两年定开混合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015697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华夏安益短债债券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华夏创新研选混合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015227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华夏低碳经济一年持有混合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华夏中证新材料主题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516710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华夏永顺一年持有混合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012170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华夏鼎丰债券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013780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华夏中证新能源汽车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013013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华夏中证石化产业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华夏鼎成一年定开债券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015209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华夏中证机器人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华夏彭博政金债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013070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华夏稳福六个月持有混合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华夏优势价值一年持有混合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华夏卓信一年定开债券发起式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013545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021072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华夏中证港股通消费主题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017832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华夏创业板综合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华夏消费臻选混合发起式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017719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019001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华夏中证全指医疗器械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562600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华夏创业板综合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159563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华夏特变电工新能源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508089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华夏中证绿色电力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华夏中证港股通央企红利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021142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华夏中证全指可选消费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华夏清洁能源龙头混合发起式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018336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华夏中证香港内地国有企业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020621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华夏中证全指运输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019404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华夏恒生中国内地企业高股息率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华夏中证半导体材料设备主题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020356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华夏科技龙头两年持有混合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022430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005218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华夏聚信一年持有混合（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015940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华夏聚嘉优选三个月持有混合（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华夏回报混合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华夏新兴消费混合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005888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华夏中证央企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512950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华夏睿磐泰茂混合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004720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华夏行业龙头混合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005449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华夏中证央企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006196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华夏保证金货币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519800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华夏新起点混合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002604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华夏新锦绣混合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华夏天利货币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002894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华夏回报二号混合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华夏黄金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518850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华夏现金宝货币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华夏鼎清债券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010014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华夏消费优选混合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华夏创成长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159967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华夏睿磐泰利混合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华夏中证全指房地产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华夏鼎明债券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008266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华夏中证浙江国资创新发展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008916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华夏中证新材料主题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华夏鼎创债券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019043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A100ETF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159627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华夏标普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159655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华夏合肥高新产园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180102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华夏高端装备龙头混合发起式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华夏中证文娱传媒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516190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华夏阿尔法精选混合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011936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华夏兴融混合（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501186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华夏量化优选股票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014187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华夏中证细分食品饮料产业主题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013125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华夏中证香港内地国有企业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513810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华夏中证基建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017683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华夏国企红利混合发起式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019729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华夏国企创新混合发起式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华夏华润商业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180601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华夏南京交通高速公路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508069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华夏中证沪深港黄金产业股票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159562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华夏稳茂增益一年持有混合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华夏中证半导体材料设备主题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562590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2035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华夏安盈稳健养老目标一年持有混合（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013467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021123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512050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华夏医疗健康混合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华夏短债债券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004672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华夏鼎茂债券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004042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510050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006248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001015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华夏收益债券（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001061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华夏泰兴混合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004202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华夏盛世混合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000061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华夏策略混合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华夏安泰对冲策略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008856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华夏睿磐泰盛混合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003697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华夏中证人工智能主题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008585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华夏中证沪港深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517170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华夏鼎润债券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华夏中证装备产业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516320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华夏鼎康债券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006665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华夏中证全指房地产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008088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华夏核心资产混合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010333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华夏理财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华夏鼎航债券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华夏中证红利低波动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021482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华夏中证基建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159635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华夏行业配置股票（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FOF-LOF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501217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华夏聚源优选三个月持有混合（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华夏稳享增利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015716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华夏优加生活混合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华夏恒生中国内地企业高股息率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159726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华夏越秀高速公路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180202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华夏中证云计算与大数据主题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516630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华夏成长先锋一年持有混合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013389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华夏数字产业混合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588800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017862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华夏行业甄选混合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华夏稳健养老一年持有混合（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007652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159523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华夏中证信息技术应用创新产业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华夏中证云计算与大数据主题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华夏创业板指数发起式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华夏均衡养老目标三年持有混合发起式（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014796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华夏聚锐优选三个月持有混合（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016219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华夏中证港股通央企红利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513910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华夏鼎英债券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011262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华夏永利一年持有混合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013969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成份指数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017525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华夏大悦城商业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180603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华夏智胜优选混合发起式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华夏中证绿色电力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华夏智胜新锐股票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018728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华夏国证消费电子主题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华夏医药量化选股混合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华夏财富宝货币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000343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华夏稳定双利债券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288102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华夏港股通精选股票（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华夏惠利货币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002552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华夏安康债券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华夏现金增利货币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003003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华夏能源革新股票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003834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华夏创业板两年定开混合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160314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华夏成长机会一年持有混合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012098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华夏兴源稳健一年持有混合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011743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华夏核心价值混合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010692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华夏消费龙头混合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华夏中证金融科技主题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516100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华夏鼎略债券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006776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华夏创业板低波价值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159966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通信主题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华夏恒生互联网科技业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513330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华夏黄金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008701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华夏鼎富债券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009922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华夏标普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018064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华夏稳兴增益一年持有混合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华夏北京保障房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159617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华夏中证内地低碳经济主题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159790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华夏中证农业主题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516810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华夏保守养老一年持有混合（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010281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华夏聚泓优选一年持有混合（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015297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华夏聚顺优选六个月持有债券（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021818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华夏鼎顺三个月定开债券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005364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股国际通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000975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华夏睿磐泰荣混合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005140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华夏鼎祥三个月定期开放债券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004923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华夏研究精选股票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华夏全球股票（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000041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华夏节能环保股票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004640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华夏创新前沿股票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002980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007994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华夏中证科创创业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159783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华夏科创创业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华夏见龙精选混合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008308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华夏中证大数据产业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516000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516850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华夏中证智能汽车主题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159888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华夏科技成长股票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006868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华夏中证全指证券公司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华夏饲料豆粕期货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华夏价值精选混合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007592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华夏兴阳一年持有混合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华夏北交所创新中小企业精选两年定开混合发起式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014283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华夏中证装备产业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018334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华夏智造升级混合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华夏海外聚享混合发起式（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006445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华夏深国际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180302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华夏卓享债券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011624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华夏先进制造龙头混合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华夏恒融债券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004063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互联互通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华夏稳鑫增利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013459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华夏中证全指运输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159666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华夏专精特新混合发起式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华夏鼎优债券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华夏汽车产业混合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017721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华夏创业板中盘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159573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019831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华夏中证机器人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018344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华夏新材料龙头混合发起式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017697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华夏聚丰混合（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005957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华夏优选配置股票（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FOF-LOF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华夏聚恒优选三个月持有混合（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006289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华夏福泽养老目标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2035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华夏聚安优选三个月持有混合（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020333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华夏永福混合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000121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华夏大中华信用债券（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华夏移动互联混合（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华夏领先股票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001042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华夏经济转型股票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华夏鼎利债券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002459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华夏军工安全混合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002251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华夏中证全指证券公司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007992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华夏鸿阳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华夏创新医药龙头混合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012981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华夏中证物联网主题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516260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华夏鼎佳债券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010106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华夏线上经济主题精选混合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华夏鼎华一年定开债券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011683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华夏中证生物科技主题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516500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华夏稳健增利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012099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华夏稳增混合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519029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007165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华夏科技创新混合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007349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华夏中证红利质量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159758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华夏中证港股通消费主题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513230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华夏核心成长混合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012703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华夏智胜先锋股票（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501219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华夏中国交建高速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天滚动短债债券发起式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014517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014125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华夏纳斯达克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015299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华夏中证全指可选消费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华夏杭州和达高科产园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180103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华夏中证石化产业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017855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华夏景气成长一年持有混合发起式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016252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华夏中证电网设备主题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159326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华夏中证大数据产业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020335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562660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华夏逸享健康混合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007481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华夏中证港股通内地金融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513190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华夏中证港股通内地金融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020422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华夏金茂商业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508017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华夏中证全指医疗器械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华夏鼎昭利率债债券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020565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华夏红利量化选股股票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021570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华夏鼎庆一年定开债券发起式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018179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华夏创业板指数增强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华夏瑞益混合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019913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华夏信兴回报混合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019470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华夏中证红利低波动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159547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020753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018292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成份指数增强发起式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018177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2055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011745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华夏福源养老目标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华夏软件龙头混合发起式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020593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华夏新锦程混合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华夏消费升级混合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华夏全球科技先锋混合（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005698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华夏新时代混合（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005534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华夏磐晟混合（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华夏战略新兴成指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512770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华夏中小企业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华夏新锦汇混合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004048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华夏经典混合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288001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华夏鼎瑞三个月定期开放债券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华夏鼎旺三个月定期开放债券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005213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华夏稳盛混合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华夏鼎禄三个月定开债券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005862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华夏鼎通债券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006191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华夏新锦升混合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512500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华夏收益宝货币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000051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华夏野村日经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225ETF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513520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经济蓝筹股票指数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007505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008349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华夏中证人工智能主题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588000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华夏创新驱动混合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010305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华夏翔阳两年定开混合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501093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华夏成长精选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009697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华夏中证物联网主题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019975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华夏中证全指信息技术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华夏基金华润有巢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华夏国证疫苗与生物科技指数发起式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016355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华夏中证细分有色金属产业主题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016707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华夏鼎安一年定开债券发起式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015913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华夏数字经济龙头混合发起式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华夏中证同业存单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AAA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天持有期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015644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510330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华夏上证基准做市国债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511100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华夏景气驱动混合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017598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华夏稳进增益一年持有混合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017912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华夏中证沪深港黄金产业股票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021074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华夏首创奥莱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508005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华夏安悦债券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020751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华夏招鑫鸿瑞混合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华夏中证细分食品饮料产业主题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515170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华夏新兴成长股票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010680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011612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华夏聚盛优选一年持有混合（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010969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华夏中证细分有色金属产业主题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516650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华夏兴华混合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519908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华夏聚盈优选三个月持有混合发起式（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华夏战略新兴成指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006909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007186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华夏鼎琪三个月定开债券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007576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华夏中证银行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515020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华夏鼎泓债券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007666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华夏中证银行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008298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华夏国证半导体芯片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159995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华夏鼎信债券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华夏鼎源债券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008947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华夏中证旅游主题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562510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华夏中证全指公用事业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006891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华夏鼎业三个月定开债券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华夏中证生物科技主题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华夏创业板中盘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159663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华夏优势增长混合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华夏鼎沛债券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华夏鼎泰六个月定期开放债券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005407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股国际通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512990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华夏大中华混合（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华夏中短债债券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华夏行业景气混合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003567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华夏收入混合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288002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华夏鼎兴债券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004637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华夏沪港通恒生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513660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华夏永康添福混合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005128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华夏鼎诺三个月定期开放债券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004979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华夏智胜价值成长股票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288101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华夏乐享健康混合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002264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华夏沃利货币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002936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华夏中证农业主题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华夏融盛可持续一年持有混合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014482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华夏鼎辉债券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016925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华夏恒生生物科技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016970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华夏远见成长一年持有混合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016250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华夏中证红利质量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016440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华夏鼎誉三个月定开债券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015701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华夏兴夏价值一年持有混合发起式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015504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华夏国证消费电子主题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159732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华夏时代前沿一年持有混合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华夏新兴经济一年持有混合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012719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013402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华夏中证动漫游戏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012768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华夏恒生生物科技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159892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华夏恒生互联网科技业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013171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华夏永润六个月持有混合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012121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华夏永泓一年持有混合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011913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华夏新能源车龙头混合发起式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013395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华夏中证汽车零部件主题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562700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020291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017985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华夏中证沪港深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017557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华夏聚利债券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华夏亚债中国指数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001021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华夏国企改革混合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001924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华夏希望债券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001011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华夏中证新能源汽车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515030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华夏磐利一年定开混合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009686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华夏兴和混合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519918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华夏互联网龙头混合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012447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华夏核心制造混合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012428</w:t>
            </w:r>
          </w:p>
        </w:tc>
      </w:tr>
      <w:tr w:rsidR="000F6153">
        <w:tc>
          <w:tcPr>
            <w:tcW w:w="4346" w:type="dxa"/>
            <w:vAlign w:val="center"/>
          </w:tcPr>
          <w:p w:rsidR="000F6153" w:rsidRDefault="001B1999" w:rsidP="002E3BA0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华夏创新未来混合（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0F6153" w:rsidRDefault="001B1999" w:rsidP="002E3BA0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501207</w:t>
            </w:r>
          </w:p>
        </w:tc>
      </w:tr>
    </w:tbl>
    <w:p w:rsidR="00447DD7" w:rsidRPr="00447DD7" w:rsidRDefault="00447DD7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上述基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141F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全文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在本公司网站（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www.ChinaAMC.com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）和中国证监会基金电子披露网站（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http://eid.csrc.gov.cn/fund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）披露，供投资者查阅。如有疑问可拨打本公司客服电话（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400-818-6666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）咨询。</w:t>
      </w:r>
    </w:p>
    <w:p w:rsidR="00447DD7" w:rsidRPr="00447DD7" w:rsidRDefault="00447DD7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1CD4" w:rsidRDefault="00447DD7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</w:p>
    <w:p w:rsidR="006C1CD4" w:rsidRDefault="006C1CD4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C1CD4" w:rsidRDefault="006C1CD4" w:rsidP="002E3BA0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47DD7" w:rsidRPr="00447DD7" w:rsidRDefault="00447DD7" w:rsidP="002E3BA0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仿宋" w:eastAsia="仿宋" w:hAnsi="仿宋" w:cs="Times New Roman"/>
          <w:color w:val="000000"/>
          <w:sz w:val="32"/>
          <w:szCs w:val="24"/>
        </w:rPr>
        <w:t xml:space="preserve">                             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华夏基金管理有限公司</w:t>
      </w:r>
    </w:p>
    <w:p w:rsidR="00447DD7" w:rsidRPr="00447DD7" w:rsidRDefault="00447DD7" w:rsidP="002E3BA0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二〇二五年一月二十二日</w:t>
      </w:r>
    </w:p>
    <w:bookmarkEnd w:id="0"/>
    <w:p w:rsidR="00BB3501" w:rsidRPr="00447DD7" w:rsidRDefault="00BB3501" w:rsidP="002E3BA0">
      <w:pPr>
        <w:spacing w:line="360" w:lineRule="auto"/>
      </w:pPr>
    </w:p>
    <w:sectPr w:rsidR="00BB3501" w:rsidRPr="00447DD7" w:rsidSect="002E3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3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93" w:rsidRDefault="00E87293" w:rsidP="009A149B">
      <w:r>
        <w:separator/>
      </w:r>
    </w:p>
  </w:endnote>
  <w:endnote w:type="continuationSeparator" w:id="0">
    <w:p w:rsidR="00E87293" w:rsidRDefault="00E8729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9" w:rsidRDefault="001B19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D63C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A042E" w:rsidRPr="004A042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D63C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A042E" w:rsidRPr="004A042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93" w:rsidRDefault="00E87293" w:rsidP="009A149B">
      <w:r>
        <w:separator/>
      </w:r>
    </w:p>
  </w:footnote>
  <w:footnote w:type="continuationSeparator" w:id="0">
    <w:p w:rsidR="00E87293" w:rsidRDefault="00E87293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9" w:rsidRDefault="001B1999" w:rsidP="002E3BA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9" w:rsidRDefault="001B1999" w:rsidP="002E3B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99" w:rsidRDefault="001B19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213"/>
  <w:drawingGridVerticalSpacing w:val="3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3A4B"/>
    <w:rsid w:val="000475F0"/>
    <w:rsid w:val="00050997"/>
    <w:rsid w:val="000539F6"/>
    <w:rsid w:val="00056EE0"/>
    <w:rsid w:val="00057323"/>
    <w:rsid w:val="00061241"/>
    <w:rsid w:val="000709F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4ADC"/>
    <w:rsid w:val="000D18EF"/>
    <w:rsid w:val="000E13E9"/>
    <w:rsid w:val="000E7D66"/>
    <w:rsid w:val="000F07E6"/>
    <w:rsid w:val="000F407E"/>
    <w:rsid w:val="000F6153"/>
    <w:rsid w:val="000F6458"/>
    <w:rsid w:val="001039BC"/>
    <w:rsid w:val="00103A8E"/>
    <w:rsid w:val="00125900"/>
    <w:rsid w:val="001279BE"/>
    <w:rsid w:val="0013251E"/>
    <w:rsid w:val="00137087"/>
    <w:rsid w:val="00141F6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206"/>
    <w:rsid w:val="00191702"/>
    <w:rsid w:val="00192262"/>
    <w:rsid w:val="00195797"/>
    <w:rsid w:val="00195E6C"/>
    <w:rsid w:val="001A294D"/>
    <w:rsid w:val="001A593B"/>
    <w:rsid w:val="001B1999"/>
    <w:rsid w:val="001D04AB"/>
    <w:rsid w:val="001D2521"/>
    <w:rsid w:val="001D74AE"/>
    <w:rsid w:val="001E7CAD"/>
    <w:rsid w:val="001F02B0"/>
    <w:rsid w:val="001F125D"/>
    <w:rsid w:val="001F15CB"/>
    <w:rsid w:val="001F533E"/>
    <w:rsid w:val="00205ABC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77E3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3BA0"/>
    <w:rsid w:val="002E69FC"/>
    <w:rsid w:val="002E79D9"/>
    <w:rsid w:val="002E7B0A"/>
    <w:rsid w:val="002F2B53"/>
    <w:rsid w:val="00303860"/>
    <w:rsid w:val="00311075"/>
    <w:rsid w:val="003117E6"/>
    <w:rsid w:val="0031471A"/>
    <w:rsid w:val="003168A0"/>
    <w:rsid w:val="00332619"/>
    <w:rsid w:val="00333802"/>
    <w:rsid w:val="003467B5"/>
    <w:rsid w:val="00355B7C"/>
    <w:rsid w:val="00361065"/>
    <w:rsid w:val="0036248F"/>
    <w:rsid w:val="003803F5"/>
    <w:rsid w:val="00382BCB"/>
    <w:rsid w:val="00391944"/>
    <w:rsid w:val="00393949"/>
    <w:rsid w:val="003948AF"/>
    <w:rsid w:val="00394BBC"/>
    <w:rsid w:val="003A4AC6"/>
    <w:rsid w:val="003A6220"/>
    <w:rsid w:val="003B6A24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DD7"/>
    <w:rsid w:val="00452A46"/>
    <w:rsid w:val="00453F86"/>
    <w:rsid w:val="00454581"/>
    <w:rsid w:val="00454978"/>
    <w:rsid w:val="00467B23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42E"/>
    <w:rsid w:val="004A0E45"/>
    <w:rsid w:val="004A54A6"/>
    <w:rsid w:val="004B1105"/>
    <w:rsid w:val="004C3109"/>
    <w:rsid w:val="004C44C4"/>
    <w:rsid w:val="004C625A"/>
    <w:rsid w:val="004C6355"/>
    <w:rsid w:val="004D242A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4A9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33A"/>
    <w:rsid w:val="005A46AE"/>
    <w:rsid w:val="005A77EA"/>
    <w:rsid w:val="005A7895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F31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7F52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1CD4"/>
    <w:rsid w:val="006D17EF"/>
    <w:rsid w:val="006E1FC3"/>
    <w:rsid w:val="006E4941"/>
    <w:rsid w:val="006E55E9"/>
    <w:rsid w:val="006E5DE5"/>
    <w:rsid w:val="006E7335"/>
    <w:rsid w:val="006F03BB"/>
    <w:rsid w:val="006F1E9F"/>
    <w:rsid w:val="006F6724"/>
    <w:rsid w:val="0070004D"/>
    <w:rsid w:val="00700460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57D"/>
    <w:rsid w:val="007A5116"/>
    <w:rsid w:val="007A5263"/>
    <w:rsid w:val="007B07F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63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9B9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A78"/>
    <w:rsid w:val="009B33C8"/>
    <w:rsid w:val="009B5D57"/>
    <w:rsid w:val="009C15E2"/>
    <w:rsid w:val="009C33BF"/>
    <w:rsid w:val="009C3820"/>
    <w:rsid w:val="009D695B"/>
    <w:rsid w:val="009E35EB"/>
    <w:rsid w:val="009E64F2"/>
    <w:rsid w:val="009E7875"/>
    <w:rsid w:val="009F3C9D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18DB"/>
    <w:rsid w:val="00AB49A1"/>
    <w:rsid w:val="00AC1161"/>
    <w:rsid w:val="00AC4F02"/>
    <w:rsid w:val="00AD18DD"/>
    <w:rsid w:val="00AD2183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7657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948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3E1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1684"/>
    <w:rsid w:val="00E31C9F"/>
    <w:rsid w:val="00E32614"/>
    <w:rsid w:val="00E33250"/>
    <w:rsid w:val="00E3526B"/>
    <w:rsid w:val="00E473D1"/>
    <w:rsid w:val="00E5059C"/>
    <w:rsid w:val="00E54C06"/>
    <w:rsid w:val="00E5664A"/>
    <w:rsid w:val="00E7407A"/>
    <w:rsid w:val="00E7660F"/>
    <w:rsid w:val="00E81A0A"/>
    <w:rsid w:val="00E87293"/>
    <w:rsid w:val="00E964F7"/>
    <w:rsid w:val="00EA6F84"/>
    <w:rsid w:val="00EB7931"/>
    <w:rsid w:val="00EC1189"/>
    <w:rsid w:val="00ED548C"/>
    <w:rsid w:val="00ED63C5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4D1C"/>
    <w:rsid w:val="00F25F52"/>
    <w:rsid w:val="00F31D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474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B439-95C6-463D-A97D-9DEB9535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8557</Characters>
  <Application>Microsoft Office Word</Application>
  <DocSecurity>4</DocSecurity>
  <Lines>71</Lines>
  <Paragraphs>20</Paragraphs>
  <ScaleCrop>false</ScaleCrop>
  <Company>China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2025-01-21T09:20:00Z</cp:lastPrinted>
  <dcterms:created xsi:type="dcterms:W3CDTF">2025-01-21T16:07:00Z</dcterms:created>
  <dcterms:modified xsi:type="dcterms:W3CDTF">2025-01-21T16:07:00Z</dcterms:modified>
</cp:coreProperties>
</file>