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2ED" w:rsidRPr="00B734CF" w:rsidRDefault="005702ED" w:rsidP="001B377E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宋体"/>
          <w:b/>
          <w:color w:val="000000" w:themeColor="text1"/>
          <w:kern w:val="0"/>
          <w:sz w:val="24"/>
          <w:szCs w:val="24"/>
        </w:rPr>
      </w:pPr>
    </w:p>
    <w:p w:rsidR="0004660F" w:rsidRPr="003C3E0D" w:rsidRDefault="00175788" w:rsidP="001B377E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黑体" w:cs="宋体"/>
          <w:b/>
          <w:color w:val="000000" w:themeColor="text1"/>
          <w:kern w:val="0"/>
          <w:sz w:val="36"/>
          <w:szCs w:val="36"/>
        </w:rPr>
      </w:pPr>
      <w:r w:rsidRPr="003C3E0D">
        <w:rPr>
          <w:rFonts w:ascii="黑体" w:eastAsia="黑体" w:hAnsi="黑体" w:cs="宋体" w:hint="eastAsia"/>
          <w:b/>
          <w:color w:val="000000" w:themeColor="text1"/>
          <w:kern w:val="0"/>
          <w:sz w:val="36"/>
          <w:szCs w:val="36"/>
        </w:rPr>
        <w:t>圆信永丰</w:t>
      </w:r>
      <w:r w:rsidR="0004660F" w:rsidRPr="003C3E0D">
        <w:rPr>
          <w:rFonts w:ascii="黑体" w:eastAsia="黑体" w:hAnsi="黑体" w:cs="宋体" w:hint="eastAsia"/>
          <w:b/>
          <w:color w:val="000000" w:themeColor="text1"/>
          <w:kern w:val="0"/>
          <w:sz w:val="36"/>
          <w:szCs w:val="36"/>
        </w:rPr>
        <w:t>基金管理有限公司旗下基金</w:t>
      </w:r>
      <w:r w:rsidR="0023311C" w:rsidRPr="003C3E0D">
        <w:rPr>
          <w:rFonts w:ascii="黑体" w:eastAsia="黑体" w:hAnsi="黑体" w:cs="Times New Roman"/>
          <w:b/>
          <w:bCs/>
          <w:color w:val="000000" w:themeColor="text1"/>
          <w:kern w:val="0"/>
          <w:sz w:val="36"/>
          <w:szCs w:val="36"/>
        </w:rPr>
        <w:t>20</w:t>
      </w:r>
      <w:r w:rsidR="0023311C" w:rsidRPr="003C3E0D">
        <w:rPr>
          <w:rFonts w:ascii="黑体" w:eastAsia="黑体" w:hAnsi="黑体" w:cs="Times New Roman" w:hint="eastAsia"/>
          <w:b/>
          <w:bCs/>
          <w:color w:val="000000" w:themeColor="text1"/>
          <w:kern w:val="0"/>
          <w:sz w:val="36"/>
          <w:szCs w:val="36"/>
        </w:rPr>
        <w:t>2</w:t>
      </w:r>
      <w:r w:rsidR="00972D29">
        <w:rPr>
          <w:rFonts w:ascii="黑体" w:eastAsia="黑体" w:hAnsi="黑体" w:cs="Times New Roman"/>
          <w:b/>
          <w:bCs/>
          <w:color w:val="000000" w:themeColor="text1"/>
          <w:kern w:val="0"/>
          <w:sz w:val="36"/>
          <w:szCs w:val="36"/>
        </w:rPr>
        <w:t>4</w:t>
      </w:r>
      <w:r w:rsidR="0004660F" w:rsidRPr="003C3E0D">
        <w:rPr>
          <w:rFonts w:ascii="黑体" w:eastAsia="黑体" w:hAnsi="黑体" w:cs="宋体" w:hint="eastAsia"/>
          <w:b/>
          <w:color w:val="000000" w:themeColor="text1"/>
          <w:kern w:val="0"/>
          <w:sz w:val="36"/>
          <w:szCs w:val="36"/>
        </w:rPr>
        <w:t>年</w:t>
      </w:r>
      <w:r w:rsidR="00A1201D" w:rsidRPr="003C3E0D">
        <w:rPr>
          <w:rFonts w:ascii="黑体" w:eastAsia="黑体" w:hAnsi="黑体" w:cs="宋体" w:hint="eastAsia"/>
          <w:b/>
          <w:color w:val="000000" w:themeColor="text1"/>
          <w:kern w:val="0"/>
          <w:sz w:val="36"/>
          <w:szCs w:val="36"/>
        </w:rPr>
        <w:t>第</w:t>
      </w:r>
      <w:r w:rsidR="001F466A">
        <w:rPr>
          <w:rFonts w:ascii="黑体" w:eastAsia="黑体" w:hAnsi="黑体" w:cs="宋体"/>
          <w:b/>
          <w:color w:val="000000" w:themeColor="text1"/>
          <w:kern w:val="0"/>
          <w:sz w:val="36"/>
          <w:szCs w:val="36"/>
        </w:rPr>
        <w:t>4</w:t>
      </w:r>
      <w:r w:rsidR="00A1201D" w:rsidRPr="003C3E0D">
        <w:rPr>
          <w:rFonts w:ascii="黑体" w:eastAsia="黑体" w:hAnsi="黑体" w:cs="宋体" w:hint="eastAsia"/>
          <w:b/>
          <w:color w:val="000000" w:themeColor="text1"/>
          <w:kern w:val="0"/>
          <w:sz w:val="36"/>
          <w:szCs w:val="36"/>
        </w:rPr>
        <w:t>季度</w:t>
      </w:r>
      <w:r w:rsidR="0004660F" w:rsidRPr="003C3E0D">
        <w:rPr>
          <w:rFonts w:ascii="黑体" w:eastAsia="黑体" w:hAnsi="黑体" w:cs="宋体" w:hint="eastAsia"/>
          <w:b/>
          <w:color w:val="000000" w:themeColor="text1"/>
          <w:kern w:val="0"/>
          <w:sz w:val="36"/>
          <w:szCs w:val="36"/>
        </w:rPr>
        <w:t>报告提示性公告</w:t>
      </w:r>
    </w:p>
    <w:p w:rsidR="005702ED" w:rsidRPr="003C3E0D" w:rsidRDefault="005702ED" w:rsidP="001B377E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宋体"/>
          <w:b/>
          <w:color w:val="000000" w:themeColor="text1"/>
          <w:kern w:val="0"/>
          <w:sz w:val="24"/>
          <w:szCs w:val="24"/>
        </w:rPr>
      </w:pPr>
    </w:p>
    <w:p w:rsidR="00AA4F32" w:rsidRPr="003C3E0D" w:rsidRDefault="00175788" w:rsidP="00644C5A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hAnsiTheme="minorEastAsia" w:cs="Times New Roman"/>
          <w:b/>
          <w:color w:val="000000" w:themeColor="text1"/>
          <w:kern w:val="0"/>
          <w:sz w:val="24"/>
          <w:szCs w:val="24"/>
        </w:rPr>
      </w:pP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圆信永丰基金管理有限公司</w:t>
      </w:r>
      <w:r w:rsidR="0004660F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（以下简称“本公司”）董事会及董事保证旗下基金</w:t>
      </w:r>
      <w:r w:rsidR="008A734C" w:rsidRPr="003C3E0D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202</w:t>
      </w:r>
      <w:r w:rsidR="00972D29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4</w:t>
      </w:r>
      <w:r w:rsidR="0004660F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年</w:t>
      </w:r>
      <w:r w:rsidR="00A1201D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第</w:t>
      </w:r>
      <w:r w:rsidR="001F466A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4</w:t>
      </w:r>
      <w:r w:rsidR="00A1201D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季度</w:t>
      </w:r>
      <w:r w:rsidR="0004660F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报告所载资料不存在虚假记载、误导性陈述或重大遗漏，并对其内容的真实性、准确性和完整性承担个别及连带责任。本公司</w:t>
      </w:r>
      <w:r w:rsidR="008A734C" w:rsidRPr="003C3E0D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202</w:t>
      </w:r>
      <w:r w:rsidR="00972D29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4</w:t>
      </w:r>
      <w:r w:rsidR="0004660F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年</w:t>
      </w:r>
      <w:r w:rsidR="00A1201D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第</w:t>
      </w:r>
      <w:r w:rsidR="001F466A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4</w:t>
      </w:r>
      <w:r w:rsidR="00A1201D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季度</w:t>
      </w:r>
      <w:r w:rsidR="0004660F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报告涉及基金明细如下：</w:t>
      </w:r>
      <w:bookmarkStart w:id="0" w:name="_GoBack"/>
      <w:bookmarkEnd w:id="0"/>
    </w:p>
    <w:tbl>
      <w:tblPr>
        <w:tblW w:w="8364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567"/>
        <w:gridCol w:w="6237"/>
        <w:gridCol w:w="1560"/>
      </w:tblGrid>
      <w:tr w:rsidR="00D568E0" w:rsidRPr="003C3E0D" w:rsidTr="00B716B1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62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b/>
                <w:bCs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b/>
                <w:bCs/>
                <w:color w:val="000000"/>
                <w:sz w:val="24"/>
                <w:szCs w:val="24"/>
              </w:rPr>
              <w:t>基金主代码</w:t>
            </w:r>
          </w:p>
        </w:tc>
      </w:tr>
      <w:tr w:rsidR="00D568E0" w:rsidRPr="003C3E0D" w:rsidTr="00B716B1">
        <w:trPr>
          <w:trHeight w:val="37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圆信永丰双红利灵活配置混合型证券投资基金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000824</w:t>
            </w:r>
          </w:p>
        </w:tc>
      </w:tr>
      <w:tr w:rsidR="00D568E0" w:rsidRPr="003C3E0D" w:rsidTr="00B716B1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圆信永丰优加生活股票型证券投资基金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001736</w:t>
            </w:r>
          </w:p>
        </w:tc>
      </w:tr>
      <w:tr w:rsidR="00D568E0" w:rsidRPr="003C3E0D" w:rsidTr="00B716B1">
        <w:trPr>
          <w:trHeight w:val="51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圆信永丰兴融债券型证券投资基金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002073</w:t>
            </w:r>
          </w:p>
        </w:tc>
      </w:tr>
      <w:tr w:rsidR="00D568E0" w:rsidRPr="003C3E0D" w:rsidTr="00B716B1">
        <w:trPr>
          <w:trHeight w:val="36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圆信永丰兴利债券型证券投资基金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001918</w:t>
            </w:r>
          </w:p>
        </w:tc>
      </w:tr>
      <w:tr w:rsidR="00D568E0" w:rsidRPr="003C3E0D" w:rsidTr="00B716B1">
        <w:trPr>
          <w:trHeight w:val="51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圆信永丰强化收益债券型证券投资基金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002932</w:t>
            </w:r>
          </w:p>
        </w:tc>
      </w:tr>
      <w:tr w:rsidR="00D568E0" w:rsidRPr="003C3E0D" w:rsidTr="00B716B1">
        <w:trPr>
          <w:trHeight w:val="40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圆信永丰丰润货币市场基金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004178</w:t>
            </w:r>
          </w:p>
        </w:tc>
      </w:tr>
      <w:tr w:rsidR="00D568E0" w:rsidRPr="003C3E0D" w:rsidTr="00B716B1">
        <w:trPr>
          <w:trHeight w:val="51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圆信永丰多策略精选混合型证券投资基金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004148</w:t>
            </w:r>
          </w:p>
        </w:tc>
      </w:tr>
      <w:tr w:rsidR="00D568E0" w:rsidRPr="003C3E0D" w:rsidTr="00B716B1">
        <w:trPr>
          <w:trHeight w:val="35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圆信永丰兴源灵活配置混合型证券投资基金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001965</w:t>
            </w:r>
          </w:p>
        </w:tc>
      </w:tr>
      <w:tr w:rsidR="00D568E0" w:rsidRPr="003C3E0D" w:rsidTr="00B716B1">
        <w:trPr>
          <w:trHeight w:val="44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圆信永丰优享生活灵活配置混合型证券投资基金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004958</w:t>
            </w:r>
          </w:p>
        </w:tc>
      </w:tr>
      <w:tr w:rsidR="00D568E0" w:rsidRPr="003C3E0D" w:rsidTr="00B716B1">
        <w:trPr>
          <w:trHeight w:val="44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圆信永丰汇利混合型证券投资基金（LOF）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501051</w:t>
            </w:r>
          </w:p>
        </w:tc>
      </w:tr>
      <w:tr w:rsidR="00D568E0" w:rsidRPr="003C3E0D" w:rsidTr="002A70AB">
        <w:trPr>
          <w:trHeight w:val="44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圆信永丰消费升级灵活配置混合型证券投资基金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004934</w:t>
            </w:r>
          </w:p>
        </w:tc>
      </w:tr>
      <w:tr w:rsidR="00D568E0" w:rsidRPr="003C3E0D" w:rsidTr="00B716B1">
        <w:trPr>
          <w:trHeight w:val="25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圆信永丰优悦生活混合型证券投资基金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004959</w:t>
            </w:r>
          </w:p>
        </w:tc>
      </w:tr>
      <w:tr w:rsidR="00D568E0" w:rsidRPr="003C3E0D" w:rsidTr="00B716B1">
        <w:trPr>
          <w:trHeight w:val="31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圆信永丰兴瑞6个月定期开放债券型发起式证券投资基金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005436</w:t>
            </w:r>
          </w:p>
        </w:tc>
      </w:tr>
      <w:tr w:rsidR="00D568E0" w:rsidRPr="003C3E0D" w:rsidTr="00B716B1">
        <w:trPr>
          <w:trHeight w:val="24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圆信永丰医药健康混合型证券投资基金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006274</w:t>
            </w:r>
          </w:p>
        </w:tc>
      </w:tr>
      <w:tr w:rsidR="00D568E0" w:rsidRPr="003C3E0D" w:rsidTr="00B716B1">
        <w:trPr>
          <w:trHeight w:val="48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圆信永丰高端制造混合型证券投资基金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006969</w:t>
            </w:r>
          </w:p>
        </w:tc>
      </w:tr>
      <w:tr w:rsidR="00D568E0" w:rsidRPr="003C3E0D" w:rsidTr="00B716B1">
        <w:trPr>
          <w:trHeight w:val="22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ind w:left="27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圆信永丰精选回报混合型证券投资基金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006564</w:t>
            </w:r>
          </w:p>
        </w:tc>
      </w:tr>
      <w:tr w:rsidR="00D568E0" w:rsidRPr="003C3E0D" w:rsidTr="00B716B1">
        <w:trPr>
          <w:trHeight w:val="46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ind w:left="27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圆信永丰致优混合型证券投资基金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008245</w:t>
            </w:r>
          </w:p>
        </w:tc>
      </w:tr>
      <w:tr w:rsidR="00D568E0" w:rsidRPr="003C3E0D" w:rsidTr="00B716B1">
        <w:trPr>
          <w:trHeight w:val="1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ind w:left="27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圆信永丰沣泰混合型证券投资基金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009054</w:t>
            </w:r>
          </w:p>
        </w:tc>
      </w:tr>
      <w:tr w:rsidR="00D568E0" w:rsidRPr="003C3E0D" w:rsidTr="00B716B1">
        <w:trPr>
          <w:trHeight w:val="39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ind w:left="27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圆信永丰丰和</w:t>
            </w:r>
            <w:r w:rsidR="001F466A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中短债</w:t>
            </w: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债券型证券投资基金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008067</w:t>
            </w:r>
          </w:p>
        </w:tc>
      </w:tr>
      <w:tr w:rsidR="00D568E0" w:rsidRPr="003C3E0D" w:rsidTr="00B716B1">
        <w:trPr>
          <w:trHeight w:val="39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ind w:left="27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圆信永丰优选价值混合型证券投资基金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008311</w:t>
            </w:r>
          </w:p>
        </w:tc>
      </w:tr>
      <w:tr w:rsidR="00D568E0" w:rsidRPr="003C3E0D" w:rsidTr="00B716B1">
        <w:trPr>
          <w:trHeight w:val="44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ind w:left="27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圆信永丰大湾区主题混合型证券投资基金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009055</w:t>
            </w:r>
          </w:p>
        </w:tc>
      </w:tr>
      <w:tr w:rsidR="00D568E0" w:rsidRPr="003C3E0D" w:rsidTr="00B716B1">
        <w:trPr>
          <w:trHeight w:val="28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ind w:left="27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圆信永丰研究精选混合型证券投资基金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009847</w:t>
            </w:r>
          </w:p>
        </w:tc>
      </w:tr>
      <w:tr w:rsidR="00D568E0" w:rsidRPr="003C3E0D" w:rsidTr="00B716B1">
        <w:trPr>
          <w:trHeight w:val="39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ind w:left="27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圆信永丰兴研灵活配置混合型证券投资基金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010064</w:t>
            </w:r>
          </w:p>
        </w:tc>
      </w:tr>
      <w:tr w:rsidR="00D568E0" w:rsidRPr="003C3E0D" w:rsidTr="00B716B1">
        <w:trPr>
          <w:trHeight w:val="37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ind w:left="27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圆信永丰瑞丰66个月定期开放债券型证券投资基金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011101</w:t>
            </w:r>
          </w:p>
        </w:tc>
      </w:tr>
      <w:tr w:rsidR="00D568E0" w:rsidRPr="003C3E0D" w:rsidTr="00B716B1">
        <w:trPr>
          <w:trHeight w:val="17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ind w:left="27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圆信永丰聚优股票型证券投资基金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010469</w:t>
            </w:r>
          </w:p>
        </w:tc>
      </w:tr>
      <w:tr w:rsidR="00D568E0" w:rsidRPr="003C3E0D" w:rsidTr="00B716B1">
        <w:trPr>
          <w:trHeight w:val="4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圆信永丰兴诺一年持有期灵活配置混合型证券投资基金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012064</w:t>
            </w:r>
          </w:p>
        </w:tc>
      </w:tr>
      <w:tr w:rsidR="00D568E0" w:rsidRPr="003C3E0D" w:rsidTr="00B716B1">
        <w:trPr>
          <w:trHeight w:val="4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圆信永丰中证500指数增强型发起式证券投资基金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013878</w:t>
            </w:r>
          </w:p>
        </w:tc>
      </w:tr>
      <w:tr w:rsidR="00D568E0" w:rsidRPr="003C3E0D" w:rsidTr="00B716B1">
        <w:trPr>
          <w:trHeight w:val="4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圆信永丰聚兴一年定期开放债券型发起式证券投资基金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014510</w:t>
            </w:r>
          </w:p>
        </w:tc>
      </w:tr>
      <w:tr w:rsidR="00D568E0" w:rsidRPr="003C3E0D" w:rsidTr="00B716B1">
        <w:trPr>
          <w:trHeight w:val="46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圆信永丰兴益三个月定期开放债券型证券投资基金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015284</w:t>
            </w:r>
          </w:p>
        </w:tc>
      </w:tr>
      <w:tr w:rsidR="00D568E0" w:rsidRPr="003C3E0D" w:rsidTr="00B716B1">
        <w:trPr>
          <w:trHeight w:val="31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圆信永丰弘阳股票型证券投资基金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015627</w:t>
            </w:r>
          </w:p>
        </w:tc>
      </w:tr>
      <w:tr w:rsidR="00D568E0" w:rsidRPr="003C3E0D" w:rsidTr="00B716B1">
        <w:trPr>
          <w:trHeight w:val="2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圆信永丰瑞盈债券型证券投资基金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020815</w:t>
            </w:r>
          </w:p>
        </w:tc>
      </w:tr>
    </w:tbl>
    <w:p w:rsidR="007E37BF" w:rsidRPr="003C3E0D" w:rsidRDefault="0004660F" w:rsidP="00644C5A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上述基金</w:t>
      </w:r>
      <w:r w:rsidR="008A734C" w:rsidRPr="003C3E0D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202</w:t>
      </w:r>
      <w:r w:rsidR="00A1201D" w:rsidRPr="003C3E0D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4</w:t>
      </w: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年</w:t>
      </w:r>
      <w:r w:rsidR="00A1201D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第</w:t>
      </w:r>
      <w:r w:rsidR="002E67E8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4</w:t>
      </w:r>
      <w:r w:rsidR="00A1201D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季度</w:t>
      </w: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报告全文于</w:t>
      </w:r>
      <w:r w:rsidR="00B56FD3" w:rsidRPr="003C3E0D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>202</w:t>
      </w:r>
      <w:r w:rsidR="002E67E8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5</w:t>
      </w: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年</w:t>
      </w:r>
      <w:r w:rsidR="002E67E8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1</w:t>
      </w: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月</w:t>
      </w:r>
      <w:r w:rsidR="002E67E8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22</w:t>
      </w: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日在本公司网站</w:t>
      </w:r>
      <w:r w:rsidR="00175788" w:rsidRPr="003C3E0D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F82552" w:rsidRPr="003C3E0D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http://</w:t>
      </w:r>
      <w:hyperlink r:id="rId6" w:history="1">
        <w:r w:rsidR="007E37BF" w:rsidRPr="003C3E0D">
          <w:rPr>
            <w:rStyle w:val="a4"/>
            <w:rFonts w:asciiTheme="minorEastAsia" w:hAnsiTheme="minorEastAsia"/>
            <w:color w:val="000000" w:themeColor="text1"/>
            <w:sz w:val="24"/>
            <w:szCs w:val="24"/>
            <w:u w:val="none"/>
          </w:rPr>
          <w:t>www.gtsfund.com.cn</w:t>
        </w:r>
      </w:hyperlink>
      <w:r w:rsidR="007E37BF" w:rsidRPr="003C3E0D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和中国证监会基金电子披露网站（</w:t>
      </w:r>
      <w:r w:rsidRPr="003C3E0D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http://eid.csrc.gov.cn/fund</w:t>
      </w: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）披露，供投资者查阅。如有疑问可拨打本公司客服电话（</w:t>
      </w:r>
      <w:r w:rsidR="00175788" w:rsidRPr="003C3E0D">
        <w:rPr>
          <w:rFonts w:asciiTheme="minorEastAsia" w:hAnsiTheme="minorEastAsia"/>
          <w:color w:val="000000" w:themeColor="text1"/>
          <w:sz w:val="24"/>
          <w:szCs w:val="24"/>
        </w:rPr>
        <w:t>400-607-0088</w:t>
      </w: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）咨询。</w:t>
      </w:r>
    </w:p>
    <w:p w:rsidR="0004660F" w:rsidRPr="003C3E0D" w:rsidRDefault="007E37BF" w:rsidP="00644C5A">
      <w:pPr>
        <w:autoSpaceDE w:val="0"/>
        <w:autoSpaceDN w:val="0"/>
        <w:adjustRightInd w:val="0"/>
        <w:spacing w:line="360" w:lineRule="auto"/>
        <w:ind w:firstLineChars="200" w:firstLine="482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C3E0D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风险提示：</w:t>
      </w: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本公司承诺以诚实信用、勤勉尽责的原则管理和运用基金资产，但不保证基金一定盈利，也不保证最低收益。</w:t>
      </w:r>
      <w:r w:rsidR="001B377E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请充分了解基金的风险收益特征，审慎做出投资决定。</w:t>
      </w:r>
    </w:p>
    <w:p w:rsidR="0004660F" w:rsidRPr="003C3E0D" w:rsidRDefault="0004660F" w:rsidP="00644C5A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特此公告</w:t>
      </w:r>
      <w:r w:rsidR="001B377E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。</w:t>
      </w:r>
    </w:p>
    <w:p w:rsidR="00480361" w:rsidRPr="003C3E0D" w:rsidRDefault="00480361" w:rsidP="00644C5A">
      <w:pPr>
        <w:autoSpaceDE w:val="0"/>
        <w:autoSpaceDN w:val="0"/>
        <w:adjustRightInd w:val="0"/>
        <w:spacing w:line="360" w:lineRule="auto"/>
        <w:ind w:firstLine="20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</w:p>
    <w:p w:rsidR="0004660F" w:rsidRPr="003C3E0D" w:rsidRDefault="00175788" w:rsidP="00041102">
      <w:pPr>
        <w:autoSpaceDE w:val="0"/>
        <w:autoSpaceDN w:val="0"/>
        <w:adjustRightInd w:val="0"/>
        <w:spacing w:line="360" w:lineRule="auto"/>
        <w:ind w:firstLine="200"/>
        <w:jc w:val="righ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圆信永丰基金管理有限公司</w:t>
      </w:r>
    </w:p>
    <w:p w:rsidR="0004660F" w:rsidRPr="00B734CF" w:rsidRDefault="00B56FD3" w:rsidP="00041102">
      <w:pPr>
        <w:spacing w:line="360" w:lineRule="auto"/>
        <w:ind w:firstLine="20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20</w:t>
      </w:r>
      <w:r w:rsidR="00644C5A" w:rsidRPr="003C3E0D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2</w:t>
      </w:r>
      <w:r w:rsidR="002E67E8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5</w:t>
      </w:r>
      <w:r w:rsidR="0004660F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年</w:t>
      </w:r>
      <w:r w:rsidR="002E67E8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1</w:t>
      </w:r>
      <w:r w:rsidR="0004660F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月</w:t>
      </w:r>
      <w:r w:rsidR="002E67E8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22</w:t>
      </w:r>
      <w:r w:rsidR="0004660F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日</w:t>
      </w:r>
    </w:p>
    <w:sectPr w:rsidR="0004660F" w:rsidRPr="00B734CF" w:rsidSect="00304CC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236" w:rsidRDefault="001E6236" w:rsidP="001B377E">
      <w:r>
        <w:separator/>
      </w:r>
    </w:p>
  </w:endnote>
  <w:endnote w:type="continuationSeparator" w:id="0">
    <w:p w:rsidR="001E6236" w:rsidRDefault="001E6236" w:rsidP="001B3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6219222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1B377E" w:rsidRDefault="00A05A1D">
            <w:pPr>
              <w:pStyle w:val="a6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1B377E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55E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1B377E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1B377E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55E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B377E" w:rsidRDefault="001B377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236" w:rsidRDefault="001E6236" w:rsidP="001B377E">
      <w:r>
        <w:separator/>
      </w:r>
    </w:p>
  </w:footnote>
  <w:footnote w:type="continuationSeparator" w:id="0">
    <w:p w:rsidR="001E6236" w:rsidRDefault="001E6236" w:rsidP="001B3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5402"/>
    <w:rsid w:val="00024772"/>
    <w:rsid w:val="00041102"/>
    <w:rsid w:val="0004660F"/>
    <w:rsid w:val="00077724"/>
    <w:rsid w:val="00130BE8"/>
    <w:rsid w:val="00134B89"/>
    <w:rsid w:val="00175788"/>
    <w:rsid w:val="001B377E"/>
    <w:rsid w:val="001E6236"/>
    <w:rsid w:val="001F466A"/>
    <w:rsid w:val="0023311C"/>
    <w:rsid w:val="00254903"/>
    <w:rsid w:val="00276E4C"/>
    <w:rsid w:val="002A5402"/>
    <w:rsid w:val="002A70AB"/>
    <w:rsid w:val="002E67E8"/>
    <w:rsid w:val="00304CC1"/>
    <w:rsid w:val="0032324C"/>
    <w:rsid w:val="003257C6"/>
    <w:rsid w:val="00354555"/>
    <w:rsid w:val="003B3BC2"/>
    <w:rsid w:val="003C3E0D"/>
    <w:rsid w:val="003F5E53"/>
    <w:rsid w:val="004157DE"/>
    <w:rsid w:val="00425347"/>
    <w:rsid w:val="00432034"/>
    <w:rsid w:val="004513FB"/>
    <w:rsid w:val="00480361"/>
    <w:rsid w:val="004A014A"/>
    <w:rsid w:val="004C4BF5"/>
    <w:rsid w:val="005069C1"/>
    <w:rsid w:val="00510FEC"/>
    <w:rsid w:val="005303C4"/>
    <w:rsid w:val="00531B69"/>
    <w:rsid w:val="00567BEA"/>
    <w:rsid w:val="005702ED"/>
    <w:rsid w:val="005C46AA"/>
    <w:rsid w:val="00611FA9"/>
    <w:rsid w:val="00644C5A"/>
    <w:rsid w:val="0065317C"/>
    <w:rsid w:val="00686B66"/>
    <w:rsid w:val="00694538"/>
    <w:rsid w:val="006C1B25"/>
    <w:rsid w:val="00772298"/>
    <w:rsid w:val="007A5B77"/>
    <w:rsid w:val="007C5DF2"/>
    <w:rsid w:val="007C77AE"/>
    <w:rsid w:val="007D2D95"/>
    <w:rsid w:val="007E37BF"/>
    <w:rsid w:val="007F5898"/>
    <w:rsid w:val="0080490C"/>
    <w:rsid w:val="00827679"/>
    <w:rsid w:val="00852DA0"/>
    <w:rsid w:val="00882C39"/>
    <w:rsid w:val="00892A57"/>
    <w:rsid w:val="008A734C"/>
    <w:rsid w:val="00902B44"/>
    <w:rsid w:val="009652BD"/>
    <w:rsid w:val="00972D29"/>
    <w:rsid w:val="009A6164"/>
    <w:rsid w:val="009D15B9"/>
    <w:rsid w:val="009F0511"/>
    <w:rsid w:val="009F5E04"/>
    <w:rsid w:val="00A05A1D"/>
    <w:rsid w:val="00A1201D"/>
    <w:rsid w:val="00A17CE6"/>
    <w:rsid w:val="00AA4F32"/>
    <w:rsid w:val="00AD15BC"/>
    <w:rsid w:val="00B56FD3"/>
    <w:rsid w:val="00B64044"/>
    <w:rsid w:val="00B716B1"/>
    <w:rsid w:val="00B734CF"/>
    <w:rsid w:val="00B926EE"/>
    <w:rsid w:val="00BE15DC"/>
    <w:rsid w:val="00C35684"/>
    <w:rsid w:val="00C549EE"/>
    <w:rsid w:val="00C71137"/>
    <w:rsid w:val="00C762AF"/>
    <w:rsid w:val="00C9532F"/>
    <w:rsid w:val="00CD514D"/>
    <w:rsid w:val="00CE7400"/>
    <w:rsid w:val="00D555E9"/>
    <w:rsid w:val="00D568E0"/>
    <w:rsid w:val="00DE2018"/>
    <w:rsid w:val="00DF555C"/>
    <w:rsid w:val="00E149C8"/>
    <w:rsid w:val="00EB086C"/>
    <w:rsid w:val="00EB60D7"/>
    <w:rsid w:val="00F32C4F"/>
    <w:rsid w:val="00F55EDA"/>
    <w:rsid w:val="00F70FC0"/>
    <w:rsid w:val="00F726EB"/>
    <w:rsid w:val="00F82552"/>
    <w:rsid w:val="00FC7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C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788"/>
    <w:pPr>
      <w:jc w:val="center"/>
    </w:pPr>
    <w:rPr>
      <w:rFonts w:ascii="Calibri" w:eastAsia="微软雅黑" w:hAnsi="Calibri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E37BF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1B37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B377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B37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B37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0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tsfund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1188</Characters>
  <Application>Microsoft Office Word</Application>
  <DocSecurity>4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刘潇</dc:creator>
  <cp:keywords/>
  <dc:description/>
  <cp:lastModifiedBy>ZHONGM</cp:lastModifiedBy>
  <cp:revision>2</cp:revision>
  <dcterms:created xsi:type="dcterms:W3CDTF">2025-01-21T16:03:00Z</dcterms:created>
  <dcterms:modified xsi:type="dcterms:W3CDTF">2025-01-21T16:03:00Z</dcterms:modified>
</cp:coreProperties>
</file>