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4D46" w:rsidRDefault="00AA68E7">
      <w:pPr>
        <w:spacing w:after="280" w:afterAutospacing="1"/>
        <w:jc w:val="center"/>
      </w:pPr>
      <w:r>
        <w:rPr>
          <w:b/>
          <w:sz w:val="30"/>
        </w:rPr>
        <w:t>交银施罗德基金管理有限公司旗下全部基金</w:t>
      </w:r>
      <w:r>
        <w:rPr>
          <w:b/>
          <w:sz w:val="30"/>
        </w:rPr>
        <w:t>2024</w:t>
      </w:r>
      <w:r>
        <w:rPr>
          <w:b/>
          <w:sz w:val="30"/>
        </w:rPr>
        <w:t>年第四季度报告提示性公告</w:t>
      </w:r>
      <w:r>
        <w:t xml:space="preserve"> </w:t>
      </w:r>
    </w:p>
    <w:p w:rsidR="00344D46" w:rsidRDefault="00AA68E7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344D46" w:rsidRDefault="00AA68E7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2024</w:t>
      </w:r>
      <w:r>
        <w:t>年第四季度报告的基金如下：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/>
      </w:tblPr>
      <w:tblGrid>
        <w:gridCol w:w="643"/>
        <w:gridCol w:w="7580"/>
      </w:tblGrid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交银施罗德裕祥纯债债券型证券投资基金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交银施罗德稳鑫短债债券型证券投资基金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交银施罗德天利宝货币市场基金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交银施罗德现金宝货币市场基金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交银施罗德活期通货币市场基金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交银施罗德天鑫宝货币市场基金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交银施罗德瑞鑫六个月持有期混合型证券投资基金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交银施罗德天益宝货币市场基金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交银施罗德医药创新股票型证券投资基金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交银施罗德增利增强债券型证券投资基金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交银施罗德股息优化混合型证券投资基金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交银施罗德恒益灵活配置混合型证券投资基金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交银施罗德持续成长主题混合型证券投资基金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交银施罗德品质升级混合型证券投资基金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交银施罗德丰晟收益债券型证券投资基金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交银施罗德裕如纯债债券型证券投资基金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交银施罗德创新成长混合型证券投资基金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lastRenderedPageBreak/>
              <w:t>23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交银施罗德货币市场证券投资基金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交银施罗德增利债券证券投资基金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交银施罗德双利债券证券投资基金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交银施罗德精选混合型证券投资基金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交银施罗德稳健配置混合型证券投资基金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交银施罗德成长混合型证券投资基金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交银施罗德蓝筹混合型证券投资基金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交银施罗德环球精选价值证券投资基金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交银施罗德优势行业灵活配置混合型证券投资基金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交银施罗德先锋混合型证券投资基金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交银施罗德主题优选灵活配置混合型证券投资基金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交银施罗德趋势优先混合型证券投资基金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交银施罗德先进制造混合型证券投资基金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交银施罗德策略回报灵活配置混合型证券投资基金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交银施罗德阿尔法核心混合型证券投资基金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交银施罗德消费新驱动股票型证券投资基金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交银施罗德纯债债券型发起式证券投资基金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交银施罗德双轮动债券型证券投资基金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交银施罗德稳固收益债券型证券投资基金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交银施罗德定期支付月月丰债券型证券投资基金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交银施罗德定期支付双息平衡混合型证券投资基金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交银施罗德强化回报债券型证券投资基金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交银施罗德新成长混合型证券投资基金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lastRenderedPageBreak/>
              <w:t>52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交银施罗德周期回报灵活配置混合型证券投资基金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交银施罗德丰盈收益债券型证券投资基金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交银施罗德丰润收益债券型证券投资基金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交银施罗德丰享收益债券型证券投资基金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交银施罗德新回报灵活配置混合型证券投资基金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交银施罗德安心收益债券型证券投资基金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交银施罗德多策略回报灵活配置混合型证券投资基金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交银施罗德国企改革灵活配置混合型证券投资基金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交银施罗德裕通纯债债券型证券投资基金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交银施罗德核心资产混合型证券投资基金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交银施罗德荣鑫灵活配置混合型证券投资基金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交银施罗德科技创新灵活配置混合型证券投资基金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交银施罗德优选回报灵活配置混合型证券投资基金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交银施罗德优择回报灵活配置混合型证券投资基金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交银施罗德新生活力灵活配置混合型证券投资基金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交银施罗德数据产业灵活配置混合型证券投资基金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交银施罗德裕盈纯债债券型证券投资基金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交银施罗德经济新动力混合型证券投资基金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交银施罗德沪港深价值精选灵活配置混合型证券投资基金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交银施罗德裕隆纯债债券型证券投资基金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交银施罗德境尚收益债券型证券投资基金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交银施罗德裕利纯债债券型证券投资基金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交银施罗德可转债债券型证券投资基金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交银施罗德裕坤纯债一年定期开放债券型发起式证券投资基金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交银施罗德裕泰两年定期开放债券型证券投资基金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交银施罗德稳利中短债债券型证券投资基金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交银施罗德内核驱动混合型证券投资基金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交银施罗德启欣混合型证券投资基金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交银施罗德启诚混合型证券投资基金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交银施罗德中证同业存单</w:t>
            </w:r>
            <w:r>
              <w:t>AAA</w:t>
            </w:r>
            <w:r>
              <w:t>指数</w:t>
            </w:r>
            <w:r>
              <w:t>7</w:t>
            </w:r>
            <w:r>
              <w:t>天持有期证券投资基金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交银施罗德内需增长一年持有期混合型证券投资基金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交银施罗德启盛混合型证券投资基金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交银施罗德瑞元三年定期开放混合型证券投资基金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交银施罗德裕景纯债一年定期开放债券型证券投资基金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交银施罗德鸿泰一年持有期混合型证券投资基金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交银施罗德医疗健康混合型发起式证券投资基金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交银施罗德智选进取三个月持有期混合型发起式基金中基金（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交银施罗德鸿光一年持有期混合型证券投资基金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交银施罗德鸿信一年持有期混合型证券投资基金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交银施罗德启信混合型发起式证券投资基金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交银施罗德中高等级信用债债券型证券投资基金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交银施罗德裕惠纯债债券型证券投资基金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交银施罗德臻选回报混合型证券投资基金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交银施罗德启道混合型证券投资基金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交银施罗德均衡成长一年持有期混合型证券投资基金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交银施罗德品质增长一年持有期混合型证券投资基金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交银施罗德稳益短债债券型证券投资基金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交银施罗德悦信精选混合型证券投资基金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交银施罗德启明混合型证券投资基金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交银施罗德鸿福六个月持有期混合型证券投资基金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交银施罗德瑞卓三年持有期混合型证券投资基金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交银施罗德瑞和三年持有期混合型证券投资基金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交银施罗德启衡混合型证券投资基金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交银施罗德中证红利低波动</w:t>
            </w:r>
            <w:r>
              <w:t>100</w:t>
            </w:r>
            <w:r>
              <w:t>指数型证券投资基金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交银施罗德稳悦回报债券型证券投资基金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交银施罗德中债</w:t>
            </w:r>
            <w:r>
              <w:t>0-3</w:t>
            </w:r>
            <w:r>
              <w:t>年政策性金融债指数证券投资基金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交银施罗德科锐科技创新混合型证券投资基金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交银施罗德启汇混合型证券投资基金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交银施罗德产业机遇混合型证券投资基金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交银施罗德稳进回报六个月持有期混合型证券投资基金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交银施罗德稳进丰利六个月持有期混合型证券投资基金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交银施罗德创新领航混合型证券投资基金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交银施罗德成长动力一年持有期混合型证券投资基金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交银施罗德裕道纯债一年定期开放债券型发起式证券投资基金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交银施罗德稳安</w:t>
            </w:r>
            <w:r>
              <w:t>90</w:t>
            </w:r>
            <w:r>
              <w:t>天持有期债券型证券投资基金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130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交银施罗德启嘉混合型证券投资基金</w:t>
            </w:r>
          </w:p>
        </w:tc>
      </w:tr>
    </w:tbl>
    <w:p w:rsidR="00344D46" w:rsidRDefault="00AA68E7">
      <w:pPr>
        <w:spacing w:after="280" w:afterAutospacing="1" w:line="440" w:lineRule="atLeast"/>
        <w:ind w:firstLine="420"/>
      </w:pPr>
      <w:r>
        <w:t>上述基金</w:t>
      </w:r>
      <w:r>
        <w:t>2024</w:t>
      </w:r>
      <w:r>
        <w:t>年第四季度报告全文于</w:t>
      </w:r>
      <w:r>
        <w:t>2025</w:t>
      </w:r>
      <w:r>
        <w:t>年</w:t>
      </w:r>
      <w:r>
        <w:t>01</w:t>
      </w:r>
      <w:r>
        <w:t>月</w:t>
      </w:r>
      <w:r>
        <w:t>21</w:t>
      </w:r>
      <w:r>
        <w:t>日在本公司网站</w:t>
      </w:r>
      <w:r>
        <w:t>(www.fund001.com)</w:t>
      </w:r>
      <w:r>
        <w:t>和中国证监会基金电子披露网站</w:t>
      </w:r>
      <w:bookmarkStart w:id="0" w:name="_GoBack"/>
      <w:bookmarkEnd w:id="0"/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344D46" w:rsidRDefault="00AA68E7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344D46" w:rsidRDefault="00AA68E7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344D46" w:rsidRDefault="00AA68E7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344D46" w:rsidRDefault="00AA68E7">
      <w:pPr>
        <w:pBdr>
          <w:right w:val="nil"/>
        </w:pBdr>
        <w:spacing w:after="280" w:afterAutospacing="1"/>
        <w:jc w:val="right"/>
      </w:pPr>
      <w:r>
        <w:t>2025</w:t>
      </w:r>
      <w:r>
        <w:t>年</w:t>
      </w:r>
      <w:r>
        <w:t>01</w:t>
      </w:r>
      <w:r>
        <w:t>月</w:t>
      </w:r>
      <w:r>
        <w:t>21</w:t>
      </w:r>
      <w:r>
        <w:t>日</w:t>
      </w:r>
      <w:r>
        <w:t xml:space="preserve"> </w:t>
      </w:r>
    </w:p>
    <w:p w:rsidR="00344D46" w:rsidRDefault="00344D46"/>
    <w:sectPr w:rsidR="00344D46" w:rsidSect="00C44354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E7" w:rsidRDefault="00AA68E7">
      <w:r>
        <w:separator/>
      </w:r>
    </w:p>
  </w:endnote>
  <w:endnote w:type="continuationSeparator" w:id="0">
    <w:p w:rsidR="00AA68E7" w:rsidRDefault="00AA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D46" w:rsidRDefault="00C44354">
    <w:pPr>
      <w:jc w:val="center"/>
    </w:pPr>
    <w:r>
      <w:fldChar w:fldCharType="begin"/>
    </w:r>
    <w:r w:rsidR="00AA68E7">
      <w:instrText>PAGE</w:instrText>
    </w:r>
    <w:r>
      <w:fldChar w:fldCharType="separate"/>
    </w:r>
    <w:r w:rsidR="00E40B68">
      <w:rPr>
        <w:noProof/>
      </w:rPr>
      <w:t>1</w:t>
    </w:r>
    <w:r>
      <w:fldChar w:fldCharType="end"/>
    </w:r>
    <w:r w:rsidR="00AA68E7">
      <w:t xml:space="preserve"> / </w:t>
    </w:r>
    <w:r>
      <w:fldChar w:fldCharType="begin"/>
    </w:r>
    <w:r w:rsidR="00AA68E7">
      <w:instrText>NUMPAGES</w:instrText>
    </w:r>
    <w:r>
      <w:fldChar w:fldCharType="separate"/>
    </w:r>
    <w:r w:rsidR="00E40B68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E7" w:rsidRDefault="00AA68E7">
      <w:r>
        <w:separator/>
      </w:r>
    </w:p>
  </w:footnote>
  <w:footnote w:type="continuationSeparator" w:id="0">
    <w:p w:rsidR="00AA68E7" w:rsidRDefault="00AA6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4D46"/>
    <w:rsid w:val="00344D46"/>
    <w:rsid w:val="00AA68E7"/>
    <w:rsid w:val="00C44354"/>
    <w:rsid w:val="00E40B68"/>
    <w:rsid w:val="00E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E95C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5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3170</Characters>
  <Application>Microsoft Office Word</Application>
  <DocSecurity>4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2025-01-20T16:02:00Z</dcterms:created>
  <dcterms:modified xsi:type="dcterms:W3CDTF">2025-01-20T16:02:00Z</dcterms:modified>
</cp:coreProperties>
</file>