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D" w:rsidRDefault="007000D9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中银基金管理有限公司旗下</w:t>
      </w:r>
      <w:r w:rsidR="004A5F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部分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基金</w:t>
      </w:r>
    </w:p>
    <w:p w:rsidR="00B55B4D" w:rsidRDefault="00826508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2024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第</w:t>
      </w:r>
      <w:r w:rsidR="001A156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四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季度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B55B4D" w:rsidRDefault="00B55B4D">
      <w:pPr>
        <w:ind w:firstLineChars="50" w:firstLin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本公司董事会及董事保证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基金</w:t>
      </w:r>
      <w:r w:rsidR="001A156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第四</w:t>
      </w:r>
      <w:r w:rsidR="008265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季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中银基金管理有限公司旗下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</w:p>
    <w:tbl>
      <w:tblPr>
        <w:tblStyle w:val="1"/>
        <w:tblW w:w="0" w:type="auto"/>
        <w:tblLook w:val="04A0"/>
      </w:tblPr>
      <w:tblGrid>
        <w:gridCol w:w="817"/>
        <w:gridCol w:w="6662"/>
      </w:tblGrid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中银中国精选混合型开放式证券投资基金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中银货币市场证券投资基金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中银持续增长混合型证券投资基金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中银收益混合型证券投资基金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中银动态策略混合型证券投资基金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中银稳健增利债券型证券投资基金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中银行业优选灵活配置混合型证券投资基金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bCs/>
                <w:color w:val="000000"/>
                <w:szCs w:val="21"/>
              </w:rPr>
              <w:t>中银中证</w:t>
            </w:r>
            <w:r w:rsidRPr="001A1560">
              <w:rPr>
                <w:rFonts w:asciiTheme="minorEastAsia" w:hAnsiTheme="minorEastAsia" w:cs="Times New Roman"/>
                <w:bCs/>
                <w:color w:val="000000"/>
                <w:szCs w:val="21"/>
              </w:rPr>
              <w:t>A100</w:t>
            </w:r>
            <w:r w:rsidRPr="001A1560">
              <w:rPr>
                <w:rFonts w:asciiTheme="minorEastAsia" w:hAnsiTheme="minorEastAsia" w:hint="eastAsia"/>
                <w:bCs/>
                <w:color w:val="000000"/>
                <w:szCs w:val="21"/>
              </w:rPr>
              <w:t>指数增强型证券投资基金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中银蓝筹精选灵活配置混合型证券投资基金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中银价值精选灵活配置混合型证券投资基金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中银稳健双利债券型证券投资基金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中银全球策略证券投资基金(FOF)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上证国有企业100交易型开放式指数证券投资基金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中银转债增强债券型证券投资基金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中银中小盘成长混合型证券投资基金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中银信用增利债券型证券投资基金(LOF)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中银沪深300等权重指数证券投资基金(LOF)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中银主题策略混合型证券投资基金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中银稳健策略灵活配置混合型证券投资基金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中银纯债债券型证券投资基金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中银欣享利率债债券型证券投资基金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中银聚享债券型证券投资基金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中银稳健添利债券型发起式证券投资基金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中银消费主题混合型证券投资基金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中银美丽中国混合型证券投资基金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中银新回报灵活配置混合型证券投资基金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中银互利半年定期开放债券型证券投资基金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中银惠利纯债半年定期开放债券型证券投资基金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中银中高等级债券型证券投资基金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中银优秀企业混合型证券投资基金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中银活期宝货币市场基金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中银多策略灵活配置混合型证券投资基金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中银健康生活混合型证券投资基金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中银薪钱包货币市场基金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中银产业债债券型证券投资基金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中银新经济灵活配置混合型证券投资基金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中银安心回报半年定期开放债券型证券投资基金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中银研究精选灵活配置混合型证券投资基金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中银恒利半年定期开放债券型证券投资基金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中银新动力股票型证券投资基金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中银宏观策略灵活配置混合型证券投资基金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中银新趋势灵活配置混合型证券投资基金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中银智能制造股票型证券投资基金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中银国有企业债债券型证券投资基金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中银新财富灵活配置混合型证券投资基金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中银新机遇灵活配置混合型证券投资基金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中银战略新兴产业股票型证券投资基金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中银机构现金管理货币市场基金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中银美元债债券型证券投资基金(QDII)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中银稳进策略灵活配置混合型证券投资基金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中银珍利灵活配置混合型证券投资基金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中银鑫利灵活配置混合型证券投资基金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中银永利半年定期开放债券型证券投资基金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中银季季红定期开放债券型证券投资基金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中银颐利灵活配置混合型证券投资基金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中银睿享定期开放债券型发起式证券投资基金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中银悦享定期开放债券型发起式证券投资基金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中银丰润定期开放债券型发起式证券投资基金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中银量化精选灵活配置混合型证券投资基金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中银广利灵活配置混合型证券投资基金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中银丰庆定期开放债券型证券投资基金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中银富享定期开放债券型发起式证券投资基金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中银如意宝货币市场基金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中银丰实定期开放债券型发起式证券投资基金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中银丰和定期开放债券型发起式证券投资基金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中银金融地产混合型证券投资基金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中银信享定期开放债券型发起式证券投资基金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中银沪深300指数增强型证券投资基金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中银丰进定期开放债券型发起式证券投资基金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中银利享定期开放债券型证券投资基金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中银丰禧定期开放债券型发起式证券投资基金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中银丰荣定期开放债券型发起式证券投资基金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中银智享债券型证券投资基金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中银泰享定期开放债券型发起式证券投资基金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中银景福回报混合型证券投资基金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中银医疗保健灵活配置混合型证券投资基金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中银中债3-5年期农发行债券指数证券投资基金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中银双息回报混合型证券投资基金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中银安享债券型证券投资基金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中银弘享债券型证券投资基金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中银稳汇短债债券型证券投资基金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中银安康稳健养老目标一年持有期混合型基金中基金（FOF）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中银景元回报混合型证券投资基金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中银中债1-3年期国开行债券指数证券投资基金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中银福建国有企业债6个月定期开放债券型证券投资基金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中银中债1-3年期农发行债券指数证券投资基金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中银汇享债券型证券投资基金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中银民丰回报混合型证券投资基金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中银康享3个月定期开放债券型发起式证券投资基金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中银瑞福浮动净值型发起式货币市场基金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中银招利债券型证券投资基金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中银创新医疗混合型证券投资基金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中银宁享债券型证券投资基金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中银澳享一年定期开放债券型发起式证券投资基金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中银高质量发展机遇混合型证券投资基金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中银同享一年定期开放债券型发起式证券投资基金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中银安康平衡养老目标三年持有期混合型发起式基金中基金(FOF)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中银恒优12个月持有期债券型证券投资基金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中银大健康股票型证券投资基金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中银亚太精选债券型证券投资基金(QDII)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中银顺兴回报一年持有期混合型证券投资基金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中银添盛39个月定期开放债券型证券投资基金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中银科技创新一年定期开放混合型证券投资基金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中银内核驱动股票型证券投资基金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中银上海金交易型开放式证券投资基金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中银景泰回报混合型证券投资基金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中银上海金交易型开放式证券投资基金联接基金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中银中债1-5年期国开行债券指数证券投资基金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中银成长优选股票型证券投资基金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中银彭博政策性银行债券1-5年指数证券投资基金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中银顺泽回报一年持有期混合型证券投资基金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中银港股通优势成长股票型证券投资基金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中银恒泰9个月持有期债券型证券投资基金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中银嘉享3个月定期开放债券型证券投资基金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中银通利债券型证券投资基金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中银臻享债券型证券投资基金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中银鑫新消费成长混合型证券投资基金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中银兴利稳健回报灵活配置混合型证券投资基金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中银添禧丰禄稳健养老目标一年持有期混合型基金中基金（FOF）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中银恒嘉60天滚动持有短债债券型证券投资基金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中银核心精选混合型证券投资基金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中银中证800指数型发起式证券投资基金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中银恒悦180天持有期债券型证券投资基金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中银民利一年持有期债券型证券投资基金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中银养老目标日期2050五年持有期混合型发起式基金中基金(FOF)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中银沃享一年定期开放债券型发起式证券投资基金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中银远见成长混合型证券投资基金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中银荣享债券型证券投资基金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中银中证同业存单AAA指数7天持有期证券投资基金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中银誉享一年定期开放债券型发起式证券投资基金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中银慧泽平衡3个月持有期混合型发起式基金中基金（FOF）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中银慧泽积极3个月持有期混合型发起式基金中基金（FOF）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中银慧泽稳健3个月持有期混合型发起式基金中基金（FOF）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中银季季享</w:t>
            </w:r>
            <w:r w:rsidRPr="001A1560">
              <w:rPr>
                <w:rFonts w:asciiTheme="minorEastAsia" w:hAnsiTheme="minorEastAsia" w:cs="Calibri"/>
                <w:color w:val="000000"/>
                <w:szCs w:val="21"/>
              </w:rPr>
              <w:t>90</w:t>
            </w:r>
            <w:r w:rsidRPr="001A1560">
              <w:rPr>
                <w:rFonts w:asciiTheme="minorEastAsia" w:hAnsiTheme="minorEastAsia" w:hint="eastAsia"/>
                <w:color w:val="000000"/>
                <w:szCs w:val="21"/>
              </w:rPr>
              <w:t>天滚动持有中短债债券型发起式证券投资基金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中银乐享债券型证券投资基金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中银淳享一年定期开放债券型发起式证券投资基金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中银招盈一年持有期混合型证券投资基金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中银中短债债券型证券投资基金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中银新能源产业股票型证券投资基金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中银卓越成长混合型证券投资基金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中银中债1-5年进出口行债券指数证券投资基金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  <w:hideMark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中银鑫盛一年持有期债券型证券投资基金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中银鑫呈一年定期开放债券型发起式证券投资基金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中银富利6个月持有期混合型证券投资基金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中银MSCI中国A50互联互通指数增强型证券投资基金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中银中证 1000 指数增强型证券投资基金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中银中证500指数增强型发起式证券投资基金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中银港股通医药混合型发起式证券投资基金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中银养老目标日期2035三年持有期混合型发起式基金中基金（FOF）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中银中证央企红利50指数型证券投资基金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中银睿泽稳健 3 个月持有期混合型基金中基金 （FOF）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中银数字经济混合型证券投资基金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tcBorders>
              <w:bottom w:val="single" w:sz="4" w:space="0" w:color="auto"/>
            </w:tcBorders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中银月月鑫 30 天滚动持有债券型证券投资基金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中银量化选股混合型发起式证券投资基金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中银价值发现混合型发起式证券投资基金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中银ESG主题混合型发起式证券投资基金</w:t>
            </w:r>
          </w:p>
        </w:tc>
      </w:tr>
      <w:tr w:rsidR="001A1560" w:rsidRPr="00242C12" w:rsidTr="001A1560">
        <w:trPr>
          <w:trHeight w:val="27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A1560" w:rsidRPr="00242C12" w:rsidRDefault="001A1560" w:rsidP="001A156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1560" w:rsidRPr="001A1560" w:rsidRDefault="001A1560" w:rsidP="001A156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1A1560">
              <w:rPr>
                <w:rFonts w:asciiTheme="minorEastAsia" w:hAnsiTheme="minorEastAsia" w:hint="eastAsia"/>
                <w:szCs w:val="21"/>
              </w:rPr>
              <w:t>中银周期优选混合型发起式证券投资基金</w:t>
            </w:r>
          </w:p>
        </w:tc>
      </w:tr>
    </w:tbl>
    <w:p w:rsidR="00B55B4D" w:rsidRDefault="007000D9" w:rsidP="004A5F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的</w:t>
      </w:r>
      <w:r w:rsidR="008265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季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报告全文于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http://www.bocim.com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http://eid.csrc.gov.cn/fund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4008885566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021-38834788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B55B4D" w:rsidRDefault="007000D9" w:rsidP="004A5F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</w:t>
      </w: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1A156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B55B4D" w:rsidSect="00826245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0A" w:rsidRDefault="000F1F0A">
      <w:r>
        <w:separator/>
      </w:r>
    </w:p>
  </w:endnote>
  <w:endnote w:type="continuationSeparator" w:id="0">
    <w:p w:rsidR="000F1F0A" w:rsidRDefault="000F1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B55B4D" w:rsidRDefault="00826245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BB6786" w:rsidRPr="00BB6786">
          <w:rPr>
            <w:noProof/>
            <w:lang w:val="zh-CN"/>
          </w:rPr>
          <w:t>2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B55B4D" w:rsidRDefault="00826245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BB6786" w:rsidRPr="00BB6786">
          <w:rPr>
            <w:noProof/>
            <w:lang w:val="zh-CN"/>
          </w:rPr>
          <w:t>1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0A" w:rsidRDefault="000F1F0A">
      <w:r>
        <w:separator/>
      </w:r>
    </w:p>
  </w:footnote>
  <w:footnote w:type="continuationSeparator" w:id="0">
    <w:p w:rsidR="000F1F0A" w:rsidRDefault="000F1F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5FF"/>
    <w:rsid w:val="00001760"/>
    <w:rsid w:val="00010044"/>
    <w:rsid w:val="00010AB6"/>
    <w:rsid w:val="00017181"/>
    <w:rsid w:val="00022ABD"/>
    <w:rsid w:val="00025D40"/>
    <w:rsid w:val="000300E5"/>
    <w:rsid w:val="0003246C"/>
    <w:rsid w:val="00033010"/>
    <w:rsid w:val="00033204"/>
    <w:rsid w:val="00046029"/>
    <w:rsid w:val="00046A85"/>
    <w:rsid w:val="000475F0"/>
    <w:rsid w:val="00051CD1"/>
    <w:rsid w:val="000539F6"/>
    <w:rsid w:val="00056EE0"/>
    <w:rsid w:val="00057323"/>
    <w:rsid w:val="0006418B"/>
    <w:rsid w:val="000763E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4BB"/>
    <w:rsid w:val="000A588E"/>
    <w:rsid w:val="000B53A5"/>
    <w:rsid w:val="000C06E1"/>
    <w:rsid w:val="000C1032"/>
    <w:rsid w:val="000D18EF"/>
    <w:rsid w:val="000D5B89"/>
    <w:rsid w:val="000E13E9"/>
    <w:rsid w:val="000E1BE7"/>
    <w:rsid w:val="000E5C6C"/>
    <w:rsid w:val="000E75FA"/>
    <w:rsid w:val="000E7D66"/>
    <w:rsid w:val="000F07E6"/>
    <w:rsid w:val="000F1F0A"/>
    <w:rsid w:val="000F407E"/>
    <w:rsid w:val="000F6458"/>
    <w:rsid w:val="000F653B"/>
    <w:rsid w:val="001039BC"/>
    <w:rsid w:val="001279BE"/>
    <w:rsid w:val="00127ABC"/>
    <w:rsid w:val="00127F23"/>
    <w:rsid w:val="0013251E"/>
    <w:rsid w:val="001357B2"/>
    <w:rsid w:val="0014012D"/>
    <w:rsid w:val="001405B4"/>
    <w:rsid w:val="001445A9"/>
    <w:rsid w:val="00146307"/>
    <w:rsid w:val="00152E61"/>
    <w:rsid w:val="001533B2"/>
    <w:rsid w:val="001623CF"/>
    <w:rsid w:val="00165D5C"/>
    <w:rsid w:val="00166B15"/>
    <w:rsid w:val="00174C8C"/>
    <w:rsid w:val="0017571E"/>
    <w:rsid w:val="00175AED"/>
    <w:rsid w:val="001776E6"/>
    <w:rsid w:val="00191702"/>
    <w:rsid w:val="00192262"/>
    <w:rsid w:val="00194789"/>
    <w:rsid w:val="001A1560"/>
    <w:rsid w:val="001A593B"/>
    <w:rsid w:val="001A6234"/>
    <w:rsid w:val="001B5F2A"/>
    <w:rsid w:val="001C1398"/>
    <w:rsid w:val="001D04AB"/>
    <w:rsid w:val="001D2521"/>
    <w:rsid w:val="001D7066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C12"/>
    <w:rsid w:val="002471D4"/>
    <w:rsid w:val="00253326"/>
    <w:rsid w:val="00256E26"/>
    <w:rsid w:val="00261CDE"/>
    <w:rsid w:val="0026276F"/>
    <w:rsid w:val="00276CA4"/>
    <w:rsid w:val="002823E9"/>
    <w:rsid w:val="00282A7F"/>
    <w:rsid w:val="00284E14"/>
    <w:rsid w:val="00293DE4"/>
    <w:rsid w:val="00294058"/>
    <w:rsid w:val="002941EC"/>
    <w:rsid w:val="00296096"/>
    <w:rsid w:val="00296303"/>
    <w:rsid w:val="002968AB"/>
    <w:rsid w:val="002970F7"/>
    <w:rsid w:val="002A1F54"/>
    <w:rsid w:val="002A4FF0"/>
    <w:rsid w:val="002B0220"/>
    <w:rsid w:val="002B144C"/>
    <w:rsid w:val="002B16F4"/>
    <w:rsid w:val="002B2DA0"/>
    <w:rsid w:val="002B7804"/>
    <w:rsid w:val="002B7B4F"/>
    <w:rsid w:val="002C01D9"/>
    <w:rsid w:val="002C5D36"/>
    <w:rsid w:val="002D257B"/>
    <w:rsid w:val="002E24D1"/>
    <w:rsid w:val="002E79D9"/>
    <w:rsid w:val="002E7B0A"/>
    <w:rsid w:val="002F2B53"/>
    <w:rsid w:val="00303860"/>
    <w:rsid w:val="00311075"/>
    <w:rsid w:val="003117E6"/>
    <w:rsid w:val="00312679"/>
    <w:rsid w:val="0031471A"/>
    <w:rsid w:val="00314A76"/>
    <w:rsid w:val="00325197"/>
    <w:rsid w:val="00332619"/>
    <w:rsid w:val="00333802"/>
    <w:rsid w:val="00336301"/>
    <w:rsid w:val="003467B5"/>
    <w:rsid w:val="00355B7C"/>
    <w:rsid w:val="00356886"/>
    <w:rsid w:val="00361065"/>
    <w:rsid w:val="00361E49"/>
    <w:rsid w:val="0036248F"/>
    <w:rsid w:val="003703C2"/>
    <w:rsid w:val="00382BCB"/>
    <w:rsid w:val="00391944"/>
    <w:rsid w:val="00393949"/>
    <w:rsid w:val="003948AF"/>
    <w:rsid w:val="00394BBC"/>
    <w:rsid w:val="003A4AC6"/>
    <w:rsid w:val="003A6CD0"/>
    <w:rsid w:val="003C0A7B"/>
    <w:rsid w:val="003C2820"/>
    <w:rsid w:val="003C3CB5"/>
    <w:rsid w:val="003C5A1A"/>
    <w:rsid w:val="003D0424"/>
    <w:rsid w:val="003D319F"/>
    <w:rsid w:val="003D32D7"/>
    <w:rsid w:val="003D4F60"/>
    <w:rsid w:val="003E24B7"/>
    <w:rsid w:val="003F4E13"/>
    <w:rsid w:val="003F6647"/>
    <w:rsid w:val="003F6960"/>
    <w:rsid w:val="0040020D"/>
    <w:rsid w:val="00405ADB"/>
    <w:rsid w:val="00406AE5"/>
    <w:rsid w:val="00423B54"/>
    <w:rsid w:val="004254EE"/>
    <w:rsid w:val="00430D19"/>
    <w:rsid w:val="00433480"/>
    <w:rsid w:val="00434915"/>
    <w:rsid w:val="0043655D"/>
    <w:rsid w:val="00437D86"/>
    <w:rsid w:val="00441246"/>
    <w:rsid w:val="00441E0B"/>
    <w:rsid w:val="00445360"/>
    <w:rsid w:val="00452A46"/>
    <w:rsid w:val="00454581"/>
    <w:rsid w:val="00454978"/>
    <w:rsid w:val="0045774B"/>
    <w:rsid w:val="0046544F"/>
    <w:rsid w:val="00467E81"/>
    <w:rsid w:val="004744B6"/>
    <w:rsid w:val="004748B9"/>
    <w:rsid w:val="00477BA8"/>
    <w:rsid w:val="00477EB2"/>
    <w:rsid w:val="0048111A"/>
    <w:rsid w:val="00487BF1"/>
    <w:rsid w:val="00491FCB"/>
    <w:rsid w:val="00494E42"/>
    <w:rsid w:val="00497943"/>
    <w:rsid w:val="00497A8B"/>
    <w:rsid w:val="004A0E45"/>
    <w:rsid w:val="004A54A6"/>
    <w:rsid w:val="004A5F1D"/>
    <w:rsid w:val="004B1105"/>
    <w:rsid w:val="004B5A7F"/>
    <w:rsid w:val="004C3109"/>
    <w:rsid w:val="004C44C4"/>
    <w:rsid w:val="004C625A"/>
    <w:rsid w:val="004C6355"/>
    <w:rsid w:val="004E1D5E"/>
    <w:rsid w:val="004E630B"/>
    <w:rsid w:val="004F7313"/>
    <w:rsid w:val="00500596"/>
    <w:rsid w:val="005158A6"/>
    <w:rsid w:val="0052094C"/>
    <w:rsid w:val="00534A41"/>
    <w:rsid w:val="0053650E"/>
    <w:rsid w:val="00542535"/>
    <w:rsid w:val="00542634"/>
    <w:rsid w:val="00544E6E"/>
    <w:rsid w:val="00547910"/>
    <w:rsid w:val="00551033"/>
    <w:rsid w:val="00556D61"/>
    <w:rsid w:val="00560AC4"/>
    <w:rsid w:val="00563FE4"/>
    <w:rsid w:val="00567A02"/>
    <w:rsid w:val="005711D9"/>
    <w:rsid w:val="005751C6"/>
    <w:rsid w:val="00582D8F"/>
    <w:rsid w:val="005837B0"/>
    <w:rsid w:val="0059078D"/>
    <w:rsid w:val="00596AC1"/>
    <w:rsid w:val="005A408B"/>
    <w:rsid w:val="005A46AE"/>
    <w:rsid w:val="005A77EA"/>
    <w:rsid w:val="005B5746"/>
    <w:rsid w:val="005C00AF"/>
    <w:rsid w:val="005C190C"/>
    <w:rsid w:val="005C3541"/>
    <w:rsid w:val="005C7C95"/>
    <w:rsid w:val="005D2056"/>
    <w:rsid w:val="005D3C24"/>
    <w:rsid w:val="005D4528"/>
    <w:rsid w:val="005D54F3"/>
    <w:rsid w:val="005E088E"/>
    <w:rsid w:val="005E0F00"/>
    <w:rsid w:val="005F4D9C"/>
    <w:rsid w:val="005F559E"/>
    <w:rsid w:val="005F780D"/>
    <w:rsid w:val="005F7E5C"/>
    <w:rsid w:val="00602843"/>
    <w:rsid w:val="00604996"/>
    <w:rsid w:val="00605B67"/>
    <w:rsid w:val="006163B1"/>
    <w:rsid w:val="00616874"/>
    <w:rsid w:val="0062490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B3B"/>
    <w:rsid w:val="00690EC4"/>
    <w:rsid w:val="006962CB"/>
    <w:rsid w:val="006A0BB0"/>
    <w:rsid w:val="006A7F42"/>
    <w:rsid w:val="006B1BB8"/>
    <w:rsid w:val="006B30AA"/>
    <w:rsid w:val="006B4697"/>
    <w:rsid w:val="006D0ADE"/>
    <w:rsid w:val="006D17EF"/>
    <w:rsid w:val="006E4941"/>
    <w:rsid w:val="006E55E9"/>
    <w:rsid w:val="006E5DE5"/>
    <w:rsid w:val="006E7335"/>
    <w:rsid w:val="006F1E9F"/>
    <w:rsid w:val="006F4857"/>
    <w:rsid w:val="006F6724"/>
    <w:rsid w:val="0070004D"/>
    <w:rsid w:val="007000D9"/>
    <w:rsid w:val="007006AE"/>
    <w:rsid w:val="00702423"/>
    <w:rsid w:val="00702449"/>
    <w:rsid w:val="00702F48"/>
    <w:rsid w:val="00705694"/>
    <w:rsid w:val="00714CEA"/>
    <w:rsid w:val="007159A1"/>
    <w:rsid w:val="0071642F"/>
    <w:rsid w:val="00717CF7"/>
    <w:rsid w:val="00722DD7"/>
    <w:rsid w:val="00725827"/>
    <w:rsid w:val="00725F68"/>
    <w:rsid w:val="0073075C"/>
    <w:rsid w:val="007315E0"/>
    <w:rsid w:val="00731659"/>
    <w:rsid w:val="0074144B"/>
    <w:rsid w:val="00741A3E"/>
    <w:rsid w:val="007443C2"/>
    <w:rsid w:val="00756CAD"/>
    <w:rsid w:val="00760C01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1A94"/>
    <w:rsid w:val="007C3F2C"/>
    <w:rsid w:val="007C51E4"/>
    <w:rsid w:val="007D4066"/>
    <w:rsid w:val="007E3EED"/>
    <w:rsid w:val="007E6E98"/>
    <w:rsid w:val="007F136D"/>
    <w:rsid w:val="007F3D14"/>
    <w:rsid w:val="007F60CB"/>
    <w:rsid w:val="00801AAB"/>
    <w:rsid w:val="008057A7"/>
    <w:rsid w:val="0080773A"/>
    <w:rsid w:val="0081788D"/>
    <w:rsid w:val="00825398"/>
    <w:rsid w:val="00826245"/>
    <w:rsid w:val="008263AE"/>
    <w:rsid w:val="00826508"/>
    <w:rsid w:val="008318C0"/>
    <w:rsid w:val="00831A29"/>
    <w:rsid w:val="00832B61"/>
    <w:rsid w:val="00835A88"/>
    <w:rsid w:val="00847A69"/>
    <w:rsid w:val="008506E6"/>
    <w:rsid w:val="008576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3A9"/>
    <w:rsid w:val="008A1AFA"/>
    <w:rsid w:val="008A2CE2"/>
    <w:rsid w:val="008A3460"/>
    <w:rsid w:val="008B188C"/>
    <w:rsid w:val="008B539C"/>
    <w:rsid w:val="008B77D5"/>
    <w:rsid w:val="008C155D"/>
    <w:rsid w:val="008D4634"/>
    <w:rsid w:val="008E0912"/>
    <w:rsid w:val="008E0F6D"/>
    <w:rsid w:val="008E4CD7"/>
    <w:rsid w:val="008E58F7"/>
    <w:rsid w:val="008E6EC1"/>
    <w:rsid w:val="008F5C22"/>
    <w:rsid w:val="00903815"/>
    <w:rsid w:val="00903C0A"/>
    <w:rsid w:val="009062C4"/>
    <w:rsid w:val="0090723B"/>
    <w:rsid w:val="00910193"/>
    <w:rsid w:val="0092312D"/>
    <w:rsid w:val="00933628"/>
    <w:rsid w:val="00936367"/>
    <w:rsid w:val="00936C1B"/>
    <w:rsid w:val="009465EA"/>
    <w:rsid w:val="009506DC"/>
    <w:rsid w:val="0095479A"/>
    <w:rsid w:val="00955B24"/>
    <w:rsid w:val="009566C4"/>
    <w:rsid w:val="00956DD9"/>
    <w:rsid w:val="009628AE"/>
    <w:rsid w:val="009660DD"/>
    <w:rsid w:val="00967A04"/>
    <w:rsid w:val="00973509"/>
    <w:rsid w:val="00977BBE"/>
    <w:rsid w:val="00977E7B"/>
    <w:rsid w:val="00983586"/>
    <w:rsid w:val="00986792"/>
    <w:rsid w:val="009871EF"/>
    <w:rsid w:val="00990398"/>
    <w:rsid w:val="00991292"/>
    <w:rsid w:val="00991AEE"/>
    <w:rsid w:val="0099252E"/>
    <w:rsid w:val="00993CBF"/>
    <w:rsid w:val="00997D63"/>
    <w:rsid w:val="009A149B"/>
    <w:rsid w:val="009A4216"/>
    <w:rsid w:val="009B33C8"/>
    <w:rsid w:val="009B479A"/>
    <w:rsid w:val="009B5D57"/>
    <w:rsid w:val="009C15E2"/>
    <w:rsid w:val="009C1F27"/>
    <w:rsid w:val="009C33BF"/>
    <w:rsid w:val="009C3820"/>
    <w:rsid w:val="009D1E9D"/>
    <w:rsid w:val="009D5E7C"/>
    <w:rsid w:val="009D70EB"/>
    <w:rsid w:val="009E35EB"/>
    <w:rsid w:val="009E64F2"/>
    <w:rsid w:val="009E6E60"/>
    <w:rsid w:val="009E7875"/>
    <w:rsid w:val="009E79E5"/>
    <w:rsid w:val="009F132F"/>
    <w:rsid w:val="009F6095"/>
    <w:rsid w:val="009F72D1"/>
    <w:rsid w:val="009F7C09"/>
    <w:rsid w:val="00A144A6"/>
    <w:rsid w:val="00A16655"/>
    <w:rsid w:val="00A21627"/>
    <w:rsid w:val="00A366FA"/>
    <w:rsid w:val="00A37A94"/>
    <w:rsid w:val="00A41611"/>
    <w:rsid w:val="00A42809"/>
    <w:rsid w:val="00A441B7"/>
    <w:rsid w:val="00A447AF"/>
    <w:rsid w:val="00A46430"/>
    <w:rsid w:val="00A500D4"/>
    <w:rsid w:val="00A5780A"/>
    <w:rsid w:val="00A62B15"/>
    <w:rsid w:val="00A63901"/>
    <w:rsid w:val="00A63F21"/>
    <w:rsid w:val="00A7247E"/>
    <w:rsid w:val="00A72BFA"/>
    <w:rsid w:val="00A72FCD"/>
    <w:rsid w:val="00A74844"/>
    <w:rsid w:val="00A801DB"/>
    <w:rsid w:val="00A81D7B"/>
    <w:rsid w:val="00A87DCB"/>
    <w:rsid w:val="00AB49A1"/>
    <w:rsid w:val="00AC1161"/>
    <w:rsid w:val="00AD14E8"/>
    <w:rsid w:val="00AD18DD"/>
    <w:rsid w:val="00AD562B"/>
    <w:rsid w:val="00AE0B53"/>
    <w:rsid w:val="00AE3F47"/>
    <w:rsid w:val="00AE49FE"/>
    <w:rsid w:val="00AE69BF"/>
    <w:rsid w:val="00AF7347"/>
    <w:rsid w:val="00B01493"/>
    <w:rsid w:val="00B014DF"/>
    <w:rsid w:val="00B11B77"/>
    <w:rsid w:val="00B14FA6"/>
    <w:rsid w:val="00B16987"/>
    <w:rsid w:val="00B17EF5"/>
    <w:rsid w:val="00B2068A"/>
    <w:rsid w:val="00B23F95"/>
    <w:rsid w:val="00B25BAB"/>
    <w:rsid w:val="00B26285"/>
    <w:rsid w:val="00B315FB"/>
    <w:rsid w:val="00B331DD"/>
    <w:rsid w:val="00B33F4A"/>
    <w:rsid w:val="00B41297"/>
    <w:rsid w:val="00B504F2"/>
    <w:rsid w:val="00B50779"/>
    <w:rsid w:val="00B517DE"/>
    <w:rsid w:val="00B51CE1"/>
    <w:rsid w:val="00B55B4D"/>
    <w:rsid w:val="00B61D0F"/>
    <w:rsid w:val="00B64EDD"/>
    <w:rsid w:val="00B65E43"/>
    <w:rsid w:val="00B725A0"/>
    <w:rsid w:val="00B7491E"/>
    <w:rsid w:val="00B763C4"/>
    <w:rsid w:val="00B91560"/>
    <w:rsid w:val="00B933D2"/>
    <w:rsid w:val="00B9364B"/>
    <w:rsid w:val="00B95F9A"/>
    <w:rsid w:val="00BA0E21"/>
    <w:rsid w:val="00BA1434"/>
    <w:rsid w:val="00BA3915"/>
    <w:rsid w:val="00BA3AE4"/>
    <w:rsid w:val="00BB3501"/>
    <w:rsid w:val="00BB3A06"/>
    <w:rsid w:val="00BB678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80B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1EF"/>
    <w:rsid w:val="00C11A1C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9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6A67"/>
    <w:rsid w:val="00C972C4"/>
    <w:rsid w:val="00C97549"/>
    <w:rsid w:val="00C97669"/>
    <w:rsid w:val="00CA1FEF"/>
    <w:rsid w:val="00CA25FC"/>
    <w:rsid w:val="00CA4D5E"/>
    <w:rsid w:val="00CA6A56"/>
    <w:rsid w:val="00CB1832"/>
    <w:rsid w:val="00CB2CEE"/>
    <w:rsid w:val="00CB4DE3"/>
    <w:rsid w:val="00CC2C51"/>
    <w:rsid w:val="00CC2F35"/>
    <w:rsid w:val="00CC40C3"/>
    <w:rsid w:val="00CD42C4"/>
    <w:rsid w:val="00CE43F8"/>
    <w:rsid w:val="00CE7C8B"/>
    <w:rsid w:val="00CF01CC"/>
    <w:rsid w:val="00CF6D5C"/>
    <w:rsid w:val="00D02807"/>
    <w:rsid w:val="00D10B1F"/>
    <w:rsid w:val="00D11E1F"/>
    <w:rsid w:val="00D20C81"/>
    <w:rsid w:val="00D23BBC"/>
    <w:rsid w:val="00D30ABC"/>
    <w:rsid w:val="00D3262F"/>
    <w:rsid w:val="00D32A80"/>
    <w:rsid w:val="00D361FE"/>
    <w:rsid w:val="00D36E74"/>
    <w:rsid w:val="00D4058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12F"/>
    <w:rsid w:val="00D937BD"/>
    <w:rsid w:val="00DA2D7C"/>
    <w:rsid w:val="00DB6F0A"/>
    <w:rsid w:val="00DD7BAA"/>
    <w:rsid w:val="00DE0FFA"/>
    <w:rsid w:val="00DE4168"/>
    <w:rsid w:val="00DE65E3"/>
    <w:rsid w:val="00DE6A70"/>
    <w:rsid w:val="00DF3DF3"/>
    <w:rsid w:val="00DF5AA8"/>
    <w:rsid w:val="00E071C7"/>
    <w:rsid w:val="00E11D7D"/>
    <w:rsid w:val="00E1254C"/>
    <w:rsid w:val="00E16895"/>
    <w:rsid w:val="00E32614"/>
    <w:rsid w:val="00E33250"/>
    <w:rsid w:val="00E3526B"/>
    <w:rsid w:val="00E44423"/>
    <w:rsid w:val="00E5059C"/>
    <w:rsid w:val="00E54C06"/>
    <w:rsid w:val="00E5664A"/>
    <w:rsid w:val="00E616E8"/>
    <w:rsid w:val="00E7407A"/>
    <w:rsid w:val="00E7716F"/>
    <w:rsid w:val="00E81A0A"/>
    <w:rsid w:val="00E82030"/>
    <w:rsid w:val="00E964F7"/>
    <w:rsid w:val="00EA4104"/>
    <w:rsid w:val="00EA6F84"/>
    <w:rsid w:val="00EA7FEC"/>
    <w:rsid w:val="00EB6538"/>
    <w:rsid w:val="00EB7931"/>
    <w:rsid w:val="00EC55F6"/>
    <w:rsid w:val="00ED548C"/>
    <w:rsid w:val="00ED7F3F"/>
    <w:rsid w:val="00EF043C"/>
    <w:rsid w:val="00EF19AB"/>
    <w:rsid w:val="00EF3A91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6A66"/>
    <w:rsid w:val="00F632AF"/>
    <w:rsid w:val="00F6382D"/>
    <w:rsid w:val="00F63F55"/>
    <w:rsid w:val="00F66378"/>
    <w:rsid w:val="00F71C51"/>
    <w:rsid w:val="00F77F4B"/>
    <w:rsid w:val="00F9100C"/>
    <w:rsid w:val="00F92F7D"/>
    <w:rsid w:val="00FA0934"/>
    <w:rsid w:val="00FA653D"/>
    <w:rsid w:val="00FB23EE"/>
    <w:rsid w:val="00FC34DF"/>
    <w:rsid w:val="00FD50E2"/>
    <w:rsid w:val="00FD658E"/>
    <w:rsid w:val="00FE0C5A"/>
    <w:rsid w:val="00FE13A2"/>
    <w:rsid w:val="00FE65DE"/>
    <w:rsid w:val="7D21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82624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82624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2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826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82624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826245"/>
    <w:rPr>
      <w:b/>
      <w:bCs/>
    </w:rPr>
  </w:style>
  <w:style w:type="table" w:styleId="a9">
    <w:name w:val="Table Grid"/>
    <w:basedOn w:val="a1"/>
    <w:uiPriority w:val="59"/>
    <w:rsid w:val="008262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2624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26245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826245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82624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26245"/>
    <w:rPr>
      <w:sz w:val="18"/>
      <w:szCs w:val="18"/>
    </w:rPr>
  </w:style>
  <w:style w:type="paragraph" w:styleId="ad">
    <w:name w:val="List Paragraph"/>
    <w:basedOn w:val="a"/>
    <w:uiPriority w:val="34"/>
    <w:qFormat/>
    <w:rsid w:val="0082624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82624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826245"/>
  </w:style>
  <w:style w:type="character" w:customStyle="1" w:styleId="Char4">
    <w:name w:val="批注主题 Char"/>
    <w:basedOn w:val="Char"/>
    <w:link w:val="a8"/>
    <w:uiPriority w:val="99"/>
    <w:semiHidden/>
    <w:rsid w:val="00826245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826245"/>
    <w:rPr>
      <w:sz w:val="18"/>
      <w:szCs w:val="18"/>
    </w:rPr>
  </w:style>
  <w:style w:type="paragraph" w:styleId="ae">
    <w:name w:val="Revision"/>
    <w:hidden/>
    <w:uiPriority w:val="99"/>
    <w:semiHidden/>
    <w:rsid w:val="000E75FA"/>
    <w:rPr>
      <w:kern w:val="2"/>
      <w:sz w:val="21"/>
      <w:szCs w:val="22"/>
    </w:rPr>
  </w:style>
  <w:style w:type="table" w:customStyle="1" w:styleId="1">
    <w:name w:val="网格型1"/>
    <w:basedOn w:val="a1"/>
    <w:next w:val="a9"/>
    <w:uiPriority w:val="59"/>
    <w:rsid w:val="00242C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7F15-423A-4887-AE60-12FBBAF7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3547</Characters>
  <Application>Microsoft Office Word</Application>
  <DocSecurity>4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2019-10-23T11:29:00Z</cp:lastPrinted>
  <dcterms:created xsi:type="dcterms:W3CDTF">2025-01-20T16:03:00Z</dcterms:created>
  <dcterms:modified xsi:type="dcterms:W3CDTF">2025-01-20T16:03:00Z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8EDE94C465C14ED686EE7E63A2A8A73A</vt:lpwstr>
  </property>
</Properties>
</file>