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95" w:rsidRPr="00F0282C" w:rsidRDefault="00A54FC3" w:rsidP="007A720C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南华基金</w:t>
      </w:r>
      <w:r w:rsidRPr="00F0282C">
        <w:rPr>
          <w:rFonts w:ascii="仿宋" w:eastAsia="仿宋" w:hAnsi="仿宋"/>
          <w:b/>
          <w:color w:val="000000" w:themeColor="text1"/>
          <w:sz w:val="32"/>
          <w:szCs w:val="32"/>
        </w:rPr>
        <w:t>管理有限</w:t>
      </w:r>
      <w:r w:rsidR="005E088E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343295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公开募集</w:t>
      </w:r>
      <w:r w:rsidR="000A1B92" w:rsidRPr="00F0282C">
        <w:rPr>
          <w:rFonts w:ascii="仿宋" w:eastAsia="仿宋" w:hAnsi="仿宋"/>
          <w:b/>
          <w:color w:val="000000" w:themeColor="text1"/>
          <w:sz w:val="32"/>
          <w:szCs w:val="32"/>
        </w:rPr>
        <w:t>证券</w:t>
      </w:r>
      <w:r w:rsidR="000A1B92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投资</w:t>
      </w:r>
      <w:r w:rsidR="005E088E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</w:p>
    <w:p w:rsidR="00BB3501" w:rsidRPr="00F0282C" w:rsidRDefault="005E7E4A" w:rsidP="007A720C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F0282C">
        <w:rPr>
          <w:rFonts w:ascii="仿宋" w:eastAsia="仿宋" w:hAnsi="仿宋"/>
          <w:b/>
          <w:color w:val="000000" w:themeColor="text1"/>
          <w:sz w:val="32"/>
          <w:szCs w:val="32"/>
        </w:rPr>
        <w:t>2024年第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572AC9" w:rsidRPr="00F0282C">
        <w:rPr>
          <w:rFonts w:ascii="仿宋" w:eastAsia="仿宋" w:hAnsi="仿宋"/>
          <w:b/>
          <w:color w:val="000000" w:themeColor="text1"/>
          <w:sz w:val="32"/>
          <w:szCs w:val="32"/>
        </w:rPr>
        <w:t>季度</w:t>
      </w:r>
      <w:r w:rsidR="00BB3501" w:rsidRPr="00F0282C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16987" w:rsidRPr="00F0282C" w:rsidRDefault="00B16987" w:rsidP="00FF6183">
      <w:pPr>
        <w:spacing w:line="360" w:lineRule="auto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F0282C" w:rsidRDefault="00694145" w:rsidP="00337BD9">
      <w:pPr>
        <w:spacing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基金管理有限公司（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以下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简称“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本公司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”）</w:t>
      </w:r>
      <w:r w:rsidR="00B16987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董事会及董事保证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旗下</w:t>
      </w:r>
      <w:r w:rsidR="0034329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公开募集证券投资基金</w:t>
      </w:r>
      <w:r w:rsidR="00B229D4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20</w:t>
      </w:r>
      <w:r w:rsidR="00B229D4" w:rsidRPr="00F0282C">
        <w:rPr>
          <w:rFonts w:ascii="仿宋" w:eastAsia="仿宋" w:hAnsi="仿宋"/>
          <w:color w:val="000000" w:themeColor="text1"/>
          <w:sz w:val="28"/>
          <w:szCs w:val="32"/>
        </w:rPr>
        <w:t>24</w:t>
      </w:r>
      <w:r w:rsidR="00B229D4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年第</w:t>
      </w:r>
      <w:r w:rsidR="00B229D4">
        <w:rPr>
          <w:rFonts w:ascii="仿宋" w:eastAsia="仿宋" w:hAnsi="仿宋"/>
          <w:color w:val="000000" w:themeColor="text1"/>
          <w:sz w:val="28"/>
          <w:szCs w:val="32"/>
        </w:rPr>
        <w:t>4</w:t>
      </w:r>
      <w:r w:rsidR="00572AC9" w:rsidRPr="00F0282C">
        <w:rPr>
          <w:rFonts w:ascii="仿宋" w:eastAsia="仿宋" w:hAnsi="仿宋"/>
          <w:color w:val="000000" w:themeColor="text1"/>
          <w:sz w:val="28"/>
          <w:szCs w:val="32"/>
        </w:rPr>
        <w:t>季度</w:t>
      </w:r>
      <w:r w:rsidR="00B16987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Pr="00F0282C" w:rsidRDefault="00BB3501" w:rsidP="00FF6183">
      <w:pPr>
        <w:spacing w:beforeLines="50" w:afterLines="50" w:line="360" w:lineRule="auto"/>
        <w:ind w:firstLineChars="250" w:firstLine="700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/>
          <w:color w:val="000000" w:themeColor="text1"/>
          <w:sz w:val="28"/>
          <w:szCs w:val="32"/>
        </w:rPr>
        <w:t>公司</w:t>
      </w:r>
      <w:r w:rsidR="00056EE0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旗下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瑞盈混合型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发起式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证券投资基金、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丰淳混合型证券投资基金、南华瑞鑫定期开放债券型发起式证券投资基金、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中证杭州湾区交易型开放式指数证券投资基金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南华瑞扬纯债债券型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证券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投资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基金、南华瑞恒中短债债券型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证券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投资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基金、南华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瑞元定期开放债券型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发起式证券投资基金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南华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价值启航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纯债债券型证券投资基金、南华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瑞泽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债券型证券投资基金</w:t>
      </w:r>
      <w:r w:rsidR="003A3707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0A1B92" w:rsidRPr="00F0282C">
        <w:rPr>
          <w:rFonts w:ascii="仿宋" w:eastAsia="仿宋" w:hAnsi="仿宋"/>
          <w:color w:val="000000" w:themeColor="text1"/>
          <w:sz w:val="28"/>
          <w:szCs w:val="32"/>
        </w:rPr>
        <w:t>南华中证杭州湾区交易型开放式指数证券投资基金联接基金</w:t>
      </w:r>
      <w:r w:rsidR="0034329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343295" w:rsidRPr="00F0282C">
        <w:rPr>
          <w:rFonts w:ascii="仿宋" w:eastAsia="仿宋" w:hAnsi="仿宋"/>
          <w:color w:val="000000" w:themeColor="text1"/>
          <w:sz w:val="28"/>
          <w:szCs w:val="32"/>
        </w:rPr>
        <w:t>南华瑞利债券型证券投资基金</w:t>
      </w:r>
      <w:r w:rsidR="00CD4031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76693B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76693B" w:rsidRPr="00F0282C">
        <w:rPr>
          <w:rFonts w:ascii="仿宋" w:eastAsia="仿宋" w:hAnsi="仿宋"/>
          <w:color w:val="000000" w:themeColor="text1"/>
          <w:sz w:val="28"/>
          <w:szCs w:val="32"/>
        </w:rPr>
        <w:t>丰汇混合型证券投资</w:t>
      </w:r>
      <w:r w:rsidR="0076693B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 w:rsidR="004317C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CD4031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南华瑞诚一年定期开放债券型发起式证券投资基金</w:t>
      </w:r>
      <w:r w:rsidR="00255DBF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4317C5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南华瑞富一年定期开放债券型发起式证券投资基金</w:t>
      </w:r>
      <w:r w:rsidR="00EA467A" w:rsidRPr="00F0282C">
        <w:rPr>
          <w:rFonts w:ascii="仿宋" w:eastAsia="仿宋" w:hAnsi="仿宋"/>
          <w:color w:val="000000" w:themeColor="text1"/>
          <w:sz w:val="28"/>
          <w:szCs w:val="32"/>
        </w:rPr>
        <w:t>、</w:t>
      </w:r>
      <w:r w:rsidR="00255DBF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南华丰元量化选股混合型证券投资基金</w:t>
      </w:r>
      <w:r w:rsidR="00EA467A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="00A63C70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南华瑞享纯债债券型证券投资基金</w:t>
      </w:r>
      <w:r w:rsidR="0078472D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及</w:t>
      </w:r>
      <w:r w:rsidR="00EA467A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南华中证同业存单AAA指数7天持有期证券投资基金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的</w:t>
      </w:r>
      <w:r w:rsidR="005530E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20</w:t>
      </w:r>
      <w:r w:rsidR="005530E2" w:rsidRPr="00F0282C">
        <w:rPr>
          <w:rFonts w:ascii="仿宋" w:eastAsia="仿宋" w:hAnsi="仿宋"/>
          <w:color w:val="000000" w:themeColor="text1"/>
          <w:sz w:val="28"/>
          <w:szCs w:val="32"/>
        </w:rPr>
        <w:t>24</w:t>
      </w:r>
      <w:r w:rsidR="005530E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年第</w:t>
      </w:r>
      <w:r w:rsidR="005530E2">
        <w:rPr>
          <w:rFonts w:ascii="仿宋" w:eastAsia="仿宋" w:hAnsi="仿宋"/>
          <w:color w:val="000000" w:themeColor="text1"/>
          <w:sz w:val="28"/>
          <w:szCs w:val="32"/>
        </w:rPr>
        <w:t>4</w:t>
      </w:r>
      <w:r w:rsidR="00572AC9" w:rsidRPr="00F0282C">
        <w:rPr>
          <w:rFonts w:ascii="仿宋" w:eastAsia="仿宋" w:hAnsi="仿宋"/>
          <w:color w:val="000000" w:themeColor="text1"/>
          <w:sz w:val="28"/>
          <w:szCs w:val="32"/>
        </w:rPr>
        <w:t>季度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报告全文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于</w:t>
      </w:r>
      <w:bookmarkStart w:id="0" w:name="_GoBack"/>
      <w:r w:rsidR="005530E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5530E2" w:rsidRPr="00F0282C">
        <w:rPr>
          <w:rFonts w:ascii="仿宋" w:eastAsia="仿宋" w:hAnsi="仿宋"/>
          <w:color w:val="000000" w:themeColor="text1"/>
          <w:sz w:val="28"/>
          <w:szCs w:val="32"/>
        </w:rPr>
        <w:t>02</w:t>
      </w:r>
      <w:r w:rsidR="005530E2">
        <w:rPr>
          <w:rFonts w:ascii="仿宋" w:eastAsia="仿宋" w:hAnsi="仿宋"/>
          <w:color w:val="000000" w:themeColor="text1"/>
          <w:sz w:val="28"/>
          <w:szCs w:val="32"/>
        </w:rPr>
        <w:t>5</w:t>
      </w:r>
      <w:bookmarkEnd w:id="0"/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年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1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月</w:t>
      </w:r>
      <w:r w:rsidR="005530E2">
        <w:rPr>
          <w:rFonts w:ascii="仿宋" w:eastAsia="仿宋" w:hAnsi="仿宋"/>
          <w:color w:val="000000" w:themeColor="text1"/>
          <w:sz w:val="28"/>
          <w:szCs w:val="32"/>
        </w:rPr>
        <w:t>21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日在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本公司网站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(</w:t>
      </w:r>
      <w:r w:rsidR="00337BD9" w:rsidRPr="00F0282C">
        <w:rPr>
          <w:rFonts w:ascii="仿宋" w:eastAsia="仿宋" w:hAnsi="仿宋"/>
          <w:color w:val="000000" w:themeColor="text1"/>
          <w:sz w:val="28"/>
          <w:szCs w:val="32"/>
        </w:rPr>
        <w:t>http://www.nanhuafunds.com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)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、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中国证监会</w:t>
      </w:r>
      <w:r w:rsidR="0019170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基金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电子披露网站</w:t>
      </w:r>
      <w:r w:rsidR="000F07E6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（</w:t>
      </w:r>
      <w:hyperlink r:id="rId8" w:history="1">
        <w:r w:rsidR="000F07E6" w:rsidRPr="00F0282C">
          <w:rPr>
            <w:rFonts w:ascii="仿宋" w:eastAsia="仿宋" w:hAnsi="仿宋" w:hint="eastAsia"/>
            <w:color w:val="000000" w:themeColor="text1"/>
            <w:sz w:val="28"/>
            <w:szCs w:val="32"/>
          </w:rPr>
          <w:t>http://eid.csrc.gov.cn/fund</w:t>
        </w:r>
      </w:hyperlink>
      <w:r w:rsidR="000F07E6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）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及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上海证券交易所网站（</w:t>
      </w:r>
      <w:r w:rsidR="00A25CB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仅涉及</w:t>
      </w:r>
      <w:r w:rsidR="00A25CB9" w:rsidRPr="00F0282C">
        <w:rPr>
          <w:rFonts w:ascii="仿宋" w:eastAsia="仿宋" w:hAnsi="仿宋"/>
          <w:color w:val="000000" w:themeColor="text1"/>
          <w:sz w:val="28"/>
          <w:szCs w:val="32"/>
        </w:rPr>
        <w:t>南华中证杭州湾区交易型开放式指数证券投资基金）</w:t>
      </w:r>
      <w:r w:rsidR="000A1B9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披露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，供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lastRenderedPageBreak/>
        <w:t>投资者查阅。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如有疑问可拨打本公司客服电话（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4008105599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）咨询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。</w:t>
      </w:r>
    </w:p>
    <w:p w:rsidR="00BB3501" w:rsidRPr="00F0282C" w:rsidRDefault="00BB3501" w:rsidP="00337BD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本</w:t>
      </w:r>
      <w:r w:rsidR="00215069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公司</w:t>
      </w:r>
      <w:r w:rsidR="000C103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承诺以诚实信用、勤勉尽责的原则管理和运用基金资产，但不保证</w:t>
      </w:r>
      <w:r w:rsidR="005A77EA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基金一定盈利，也不保证最低收益。请充分了解</w:t>
      </w: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基金的风险收益特征，审慎做出投资决定。</w:t>
      </w:r>
    </w:p>
    <w:p w:rsidR="00A25CB9" w:rsidRPr="00F0282C" w:rsidRDefault="00BB3501" w:rsidP="00A25CB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特此公告。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 </w:t>
      </w:r>
      <w:r w:rsidR="0041442D" w:rsidRPr="00F0282C">
        <w:rPr>
          <w:rFonts w:ascii="仿宋" w:eastAsia="仿宋" w:hAnsi="仿宋"/>
          <w:color w:val="000000" w:themeColor="text1"/>
          <w:sz w:val="28"/>
          <w:szCs w:val="32"/>
        </w:rPr>
        <w:t xml:space="preserve">       </w:t>
      </w:r>
    </w:p>
    <w:p w:rsidR="00A25CB9" w:rsidRPr="00F0282C" w:rsidRDefault="00A25CB9" w:rsidP="00A25CB9">
      <w:pPr>
        <w:spacing w:line="360" w:lineRule="auto"/>
        <w:ind w:firstLineChars="200" w:firstLine="560"/>
        <w:rPr>
          <w:rFonts w:ascii="仿宋" w:eastAsia="仿宋" w:hAnsi="仿宋"/>
          <w:color w:val="000000" w:themeColor="text1"/>
          <w:sz w:val="28"/>
          <w:szCs w:val="32"/>
        </w:rPr>
      </w:pPr>
    </w:p>
    <w:p w:rsidR="00BB3501" w:rsidRPr="00F0282C" w:rsidRDefault="0041442D" w:rsidP="00A25CB9">
      <w:pPr>
        <w:spacing w:line="360" w:lineRule="auto"/>
        <w:ind w:firstLineChars="200" w:firstLine="56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/>
          <w:color w:val="000000" w:themeColor="text1"/>
          <w:sz w:val="28"/>
          <w:szCs w:val="32"/>
        </w:rPr>
        <w:t xml:space="preserve"> </w:t>
      </w:r>
      <w:r w:rsidR="00A54FC3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南华</w:t>
      </w:r>
      <w:r w:rsidR="00A54FC3" w:rsidRPr="00F0282C">
        <w:rPr>
          <w:rFonts w:ascii="仿宋" w:eastAsia="仿宋" w:hAnsi="仿宋"/>
          <w:color w:val="000000" w:themeColor="text1"/>
          <w:sz w:val="28"/>
          <w:szCs w:val="32"/>
        </w:rPr>
        <w:t>基金管理有限</w:t>
      </w:r>
      <w:r w:rsidR="00BB3501" w:rsidRPr="00F0282C">
        <w:rPr>
          <w:rFonts w:ascii="仿宋" w:eastAsia="仿宋" w:hAnsi="仿宋"/>
          <w:color w:val="000000" w:themeColor="text1"/>
          <w:sz w:val="28"/>
          <w:szCs w:val="32"/>
        </w:rPr>
        <w:t>公司</w:t>
      </w:r>
    </w:p>
    <w:p w:rsidR="00BB3501" w:rsidRPr="0041442D" w:rsidRDefault="00BB3501" w:rsidP="00A54FC3">
      <w:pPr>
        <w:spacing w:line="540" w:lineRule="exact"/>
        <w:ind w:firstLineChars="250" w:firstLine="700"/>
        <w:jc w:val="right"/>
        <w:rPr>
          <w:rFonts w:ascii="仿宋" w:eastAsia="仿宋" w:hAnsi="仿宋"/>
          <w:color w:val="000000" w:themeColor="text1"/>
          <w:sz w:val="28"/>
          <w:szCs w:val="32"/>
        </w:rPr>
      </w:pPr>
      <w:r w:rsidRPr="00F0282C">
        <w:rPr>
          <w:rFonts w:ascii="仿宋" w:eastAsia="仿宋" w:hAnsi="仿宋" w:hint="eastAsia"/>
          <w:color w:val="000000" w:themeColor="text1"/>
          <w:sz w:val="28"/>
          <w:szCs w:val="32"/>
        </w:rPr>
        <w:t xml:space="preserve">                            </w:t>
      </w:r>
      <w:r w:rsidR="005530E2" w:rsidRPr="00F0282C">
        <w:rPr>
          <w:rFonts w:ascii="仿宋" w:eastAsia="仿宋" w:hAnsi="仿宋" w:hint="eastAsia"/>
          <w:color w:val="000000" w:themeColor="text1"/>
          <w:sz w:val="28"/>
          <w:szCs w:val="32"/>
        </w:rPr>
        <w:t>2</w:t>
      </w:r>
      <w:r w:rsidR="005530E2" w:rsidRPr="00F0282C">
        <w:rPr>
          <w:rFonts w:ascii="仿宋" w:eastAsia="仿宋" w:hAnsi="仿宋"/>
          <w:color w:val="000000" w:themeColor="text1"/>
          <w:sz w:val="28"/>
          <w:szCs w:val="32"/>
        </w:rPr>
        <w:t>02</w:t>
      </w:r>
      <w:r w:rsidR="005530E2">
        <w:rPr>
          <w:rFonts w:ascii="仿宋" w:eastAsia="仿宋" w:hAnsi="仿宋"/>
          <w:color w:val="000000" w:themeColor="text1"/>
          <w:sz w:val="28"/>
          <w:szCs w:val="32"/>
        </w:rPr>
        <w:t>5</w:t>
      </w:r>
      <w:r w:rsidR="00CD4031" w:rsidRPr="00F0282C">
        <w:rPr>
          <w:rFonts w:ascii="仿宋" w:eastAsia="仿宋" w:hAnsi="仿宋"/>
          <w:color w:val="000000" w:themeColor="text1"/>
          <w:sz w:val="28"/>
          <w:szCs w:val="32"/>
        </w:rPr>
        <w:t>年</w:t>
      </w:r>
      <w:r w:rsidR="0078472D" w:rsidRPr="00F0282C">
        <w:rPr>
          <w:rFonts w:ascii="仿宋" w:eastAsia="仿宋" w:hAnsi="仿宋"/>
          <w:color w:val="000000" w:themeColor="text1"/>
          <w:sz w:val="28"/>
          <w:szCs w:val="32"/>
        </w:rPr>
        <w:t>1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月</w:t>
      </w:r>
      <w:r w:rsidR="005530E2">
        <w:rPr>
          <w:rFonts w:ascii="仿宋" w:eastAsia="仿宋" w:hAnsi="仿宋"/>
          <w:color w:val="000000" w:themeColor="text1"/>
          <w:sz w:val="28"/>
          <w:szCs w:val="32"/>
        </w:rPr>
        <w:t>21</w:t>
      </w:r>
      <w:r w:rsidRPr="00F0282C">
        <w:rPr>
          <w:rFonts w:ascii="仿宋" w:eastAsia="仿宋" w:hAnsi="仿宋"/>
          <w:color w:val="000000" w:themeColor="text1"/>
          <w:sz w:val="28"/>
          <w:szCs w:val="32"/>
        </w:rPr>
        <w:t>日</w:t>
      </w:r>
    </w:p>
    <w:sectPr w:rsidR="00BB3501" w:rsidRPr="0041442D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A39" w:rsidRDefault="00753A39" w:rsidP="009A149B">
      <w:r>
        <w:separator/>
      </w:r>
    </w:p>
  </w:endnote>
  <w:endnote w:type="continuationSeparator" w:id="0">
    <w:p w:rsidR="00753A39" w:rsidRDefault="00753A3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FB67E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F6183" w:rsidRPr="00FF618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FB67E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FF6183" w:rsidRPr="00FF618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A39" w:rsidRDefault="00753A39" w:rsidP="009A149B">
      <w:r>
        <w:separator/>
      </w:r>
    </w:p>
  </w:footnote>
  <w:footnote w:type="continuationSeparator" w:id="0">
    <w:p w:rsidR="00753A39" w:rsidRDefault="00753A3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33B93"/>
    <w:rsid w:val="000447E0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B92"/>
    <w:rsid w:val="000A588E"/>
    <w:rsid w:val="000B53A5"/>
    <w:rsid w:val="000C06E1"/>
    <w:rsid w:val="000C09E7"/>
    <w:rsid w:val="000C1032"/>
    <w:rsid w:val="000D18EF"/>
    <w:rsid w:val="000E13E9"/>
    <w:rsid w:val="000E7D66"/>
    <w:rsid w:val="000F07E6"/>
    <w:rsid w:val="000F407E"/>
    <w:rsid w:val="000F6458"/>
    <w:rsid w:val="0010073F"/>
    <w:rsid w:val="001039BC"/>
    <w:rsid w:val="001279BE"/>
    <w:rsid w:val="0013251E"/>
    <w:rsid w:val="001445A9"/>
    <w:rsid w:val="00146307"/>
    <w:rsid w:val="001533B2"/>
    <w:rsid w:val="00155321"/>
    <w:rsid w:val="001623CF"/>
    <w:rsid w:val="00165D5C"/>
    <w:rsid w:val="00166B15"/>
    <w:rsid w:val="00174C8C"/>
    <w:rsid w:val="0017571E"/>
    <w:rsid w:val="00175AED"/>
    <w:rsid w:val="001813F5"/>
    <w:rsid w:val="00190CA8"/>
    <w:rsid w:val="00191702"/>
    <w:rsid w:val="00192262"/>
    <w:rsid w:val="00195631"/>
    <w:rsid w:val="001A593B"/>
    <w:rsid w:val="001C5BB7"/>
    <w:rsid w:val="001D04AB"/>
    <w:rsid w:val="001D2521"/>
    <w:rsid w:val="001D74AE"/>
    <w:rsid w:val="001E7CAD"/>
    <w:rsid w:val="001F125D"/>
    <w:rsid w:val="001F15CB"/>
    <w:rsid w:val="001F533E"/>
    <w:rsid w:val="0021172E"/>
    <w:rsid w:val="00215069"/>
    <w:rsid w:val="00221DE2"/>
    <w:rsid w:val="00222348"/>
    <w:rsid w:val="00222DFA"/>
    <w:rsid w:val="00234298"/>
    <w:rsid w:val="002343BD"/>
    <w:rsid w:val="002471D4"/>
    <w:rsid w:val="00253326"/>
    <w:rsid w:val="00255DBF"/>
    <w:rsid w:val="00261CDE"/>
    <w:rsid w:val="0026276F"/>
    <w:rsid w:val="00276CA4"/>
    <w:rsid w:val="002772E1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5EF4"/>
    <w:rsid w:val="002E24D1"/>
    <w:rsid w:val="002E79D9"/>
    <w:rsid w:val="002E7B0A"/>
    <w:rsid w:val="002F1E43"/>
    <w:rsid w:val="002F2B53"/>
    <w:rsid w:val="00303860"/>
    <w:rsid w:val="00311075"/>
    <w:rsid w:val="003117E6"/>
    <w:rsid w:val="0031471A"/>
    <w:rsid w:val="00316368"/>
    <w:rsid w:val="00316676"/>
    <w:rsid w:val="00321109"/>
    <w:rsid w:val="00332619"/>
    <w:rsid w:val="00333802"/>
    <w:rsid w:val="00337BD9"/>
    <w:rsid w:val="00343295"/>
    <w:rsid w:val="00345A75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707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442D"/>
    <w:rsid w:val="004254EE"/>
    <w:rsid w:val="00430D19"/>
    <w:rsid w:val="004317C5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6F0A"/>
    <w:rsid w:val="00477BA8"/>
    <w:rsid w:val="00477EB2"/>
    <w:rsid w:val="0048111A"/>
    <w:rsid w:val="00487BF1"/>
    <w:rsid w:val="00491F29"/>
    <w:rsid w:val="00491FCB"/>
    <w:rsid w:val="00497943"/>
    <w:rsid w:val="00497A8B"/>
    <w:rsid w:val="004A0E45"/>
    <w:rsid w:val="004A54A6"/>
    <w:rsid w:val="004B1105"/>
    <w:rsid w:val="004B341A"/>
    <w:rsid w:val="004C3109"/>
    <w:rsid w:val="004C44C4"/>
    <w:rsid w:val="004C625A"/>
    <w:rsid w:val="004C6355"/>
    <w:rsid w:val="004E1D5E"/>
    <w:rsid w:val="004E630B"/>
    <w:rsid w:val="004F7313"/>
    <w:rsid w:val="00515476"/>
    <w:rsid w:val="005158A6"/>
    <w:rsid w:val="0052094C"/>
    <w:rsid w:val="00526E5C"/>
    <w:rsid w:val="00534A41"/>
    <w:rsid w:val="0053650E"/>
    <w:rsid w:val="00542535"/>
    <w:rsid w:val="00544E6E"/>
    <w:rsid w:val="00547910"/>
    <w:rsid w:val="00551033"/>
    <w:rsid w:val="005530E2"/>
    <w:rsid w:val="00560AC4"/>
    <w:rsid w:val="00563FE4"/>
    <w:rsid w:val="00567A02"/>
    <w:rsid w:val="005711D9"/>
    <w:rsid w:val="00572AC9"/>
    <w:rsid w:val="005751C6"/>
    <w:rsid w:val="00582D8F"/>
    <w:rsid w:val="005837B0"/>
    <w:rsid w:val="00596AC1"/>
    <w:rsid w:val="005A408B"/>
    <w:rsid w:val="005A46AE"/>
    <w:rsid w:val="005A77EA"/>
    <w:rsid w:val="005B5746"/>
    <w:rsid w:val="005B62E2"/>
    <w:rsid w:val="005C00AF"/>
    <w:rsid w:val="005C0180"/>
    <w:rsid w:val="005C7C95"/>
    <w:rsid w:val="005D3C24"/>
    <w:rsid w:val="005D4528"/>
    <w:rsid w:val="005D5413"/>
    <w:rsid w:val="005E088E"/>
    <w:rsid w:val="005E0F00"/>
    <w:rsid w:val="005E7E4A"/>
    <w:rsid w:val="005F4D9C"/>
    <w:rsid w:val="005F7E5C"/>
    <w:rsid w:val="00604996"/>
    <w:rsid w:val="00605B67"/>
    <w:rsid w:val="00612934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4145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B3F"/>
    <w:rsid w:val="00722DD7"/>
    <w:rsid w:val="00725827"/>
    <w:rsid w:val="00725F68"/>
    <w:rsid w:val="0073075C"/>
    <w:rsid w:val="00731115"/>
    <w:rsid w:val="007315E0"/>
    <w:rsid w:val="0074144B"/>
    <w:rsid w:val="00741A3E"/>
    <w:rsid w:val="007443C2"/>
    <w:rsid w:val="00753A39"/>
    <w:rsid w:val="00756CAD"/>
    <w:rsid w:val="007629BB"/>
    <w:rsid w:val="00762A82"/>
    <w:rsid w:val="0076693B"/>
    <w:rsid w:val="007703B8"/>
    <w:rsid w:val="00771227"/>
    <w:rsid w:val="00772D42"/>
    <w:rsid w:val="00775751"/>
    <w:rsid w:val="00781015"/>
    <w:rsid w:val="0078472D"/>
    <w:rsid w:val="00787132"/>
    <w:rsid w:val="007900FC"/>
    <w:rsid w:val="00794869"/>
    <w:rsid w:val="00797876"/>
    <w:rsid w:val="007A5116"/>
    <w:rsid w:val="007A5263"/>
    <w:rsid w:val="007A720C"/>
    <w:rsid w:val="007B13C4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5F94"/>
    <w:rsid w:val="0081788D"/>
    <w:rsid w:val="00824755"/>
    <w:rsid w:val="00825398"/>
    <w:rsid w:val="008263AE"/>
    <w:rsid w:val="008318C0"/>
    <w:rsid w:val="00831A29"/>
    <w:rsid w:val="00832B61"/>
    <w:rsid w:val="00835A88"/>
    <w:rsid w:val="00847A69"/>
    <w:rsid w:val="00854143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1B0A"/>
    <w:rsid w:val="008B539C"/>
    <w:rsid w:val="008B77D5"/>
    <w:rsid w:val="008C155D"/>
    <w:rsid w:val="008C368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0C56"/>
    <w:rsid w:val="0092312D"/>
    <w:rsid w:val="00933628"/>
    <w:rsid w:val="00944E63"/>
    <w:rsid w:val="009465EA"/>
    <w:rsid w:val="009506DC"/>
    <w:rsid w:val="00952431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9B8"/>
    <w:rsid w:val="009A149B"/>
    <w:rsid w:val="009B33C8"/>
    <w:rsid w:val="009B4DD6"/>
    <w:rsid w:val="009B5D57"/>
    <w:rsid w:val="009C15E2"/>
    <w:rsid w:val="009C33BF"/>
    <w:rsid w:val="009C3820"/>
    <w:rsid w:val="009D6FC7"/>
    <w:rsid w:val="009E0931"/>
    <w:rsid w:val="009E35EB"/>
    <w:rsid w:val="009E64F2"/>
    <w:rsid w:val="009E7875"/>
    <w:rsid w:val="009F72D1"/>
    <w:rsid w:val="00A144A6"/>
    <w:rsid w:val="00A21627"/>
    <w:rsid w:val="00A25CB9"/>
    <w:rsid w:val="00A37A94"/>
    <w:rsid w:val="00A41611"/>
    <w:rsid w:val="00A441B7"/>
    <w:rsid w:val="00A447AF"/>
    <w:rsid w:val="00A46430"/>
    <w:rsid w:val="00A54FC3"/>
    <w:rsid w:val="00A5780A"/>
    <w:rsid w:val="00A62B15"/>
    <w:rsid w:val="00A63901"/>
    <w:rsid w:val="00A63C70"/>
    <w:rsid w:val="00A63F21"/>
    <w:rsid w:val="00A67A7D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2BFB"/>
    <w:rsid w:val="00AF7347"/>
    <w:rsid w:val="00B014DF"/>
    <w:rsid w:val="00B11B77"/>
    <w:rsid w:val="00B16987"/>
    <w:rsid w:val="00B17EF5"/>
    <w:rsid w:val="00B2068A"/>
    <w:rsid w:val="00B229D4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349A"/>
    <w:rsid w:val="00B91560"/>
    <w:rsid w:val="00B9364B"/>
    <w:rsid w:val="00B95F9A"/>
    <w:rsid w:val="00BA0E21"/>
    <w:rsid w:val="00BA1434"/>
    <w:rsid w:val="00BA3915"/>
    <w:rsid w:val="00BA3AE4"/>
    <w:rsid w:val="00BB04AB"/>
    <w:rsid w:val="00BB3501"/>
    <w:rsid w:val="00BB3A06"/>
    <w:rsid w:val="00BB7A7F"/>
    <w:rsid w:val="00BC3F72"/>
    <w:rsid w:val="00BC47E3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5B16"/>
    <w:rsid w:val="00C51B56"/>
    <w:rsid w:val="00C5361C"/>
    <w:rsid w:val="00C53B3E"/>
    <w:rsid w:val="00C54224"/>
    <w:rsid w:val="00C61988"/>
    <w:rsid w:val="00C6274A"/>
    <w:rsid w:val="00C64316"/>
    <w:rsid w:val="00C67F89"/>
    <w:rsid w:val="00C71F74"/>
    <w:rsid w:val="00C72546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3561"/>
    <w:rsid w:val="00CB4DE3"/>
    <w:rsid w:val="00CC2F35"/>
    <w:rsid w:val="00CC40C3"/>
    <w:rsid w:val="00CD3DED"/>
    <w:rsid w:val="00CD4031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3989"/>
    <w:rsid w:val="00D919AF"/>
    <w:rsid w:val="00D937BD"/>
    <w:rsid w:val="00DA2D7C"/>
    <w:rsid w:val="00DB6F0A"/>
    <w:rsid w:val="00DD7BAA"/>
    <w:rsid w:val="00DE0FFA"/>
    <w:rsid w:val="00DE6A70"/>
    <w:rsid w:val="00DE7461"/>
    <w:rsid w:val="00DF0539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96625"/>
    <w:rsid w:val="00EA467A"/>
    <w:rsid w:val="00EA6F84"/>
    <w:rsid w:val="00EB7931"/>
    <w:rsid w:val="00ED548C"/>
    <w:rsid w:val="00ED7F3F"/>
    <w:rsid w:val="00EF043C"/>
    <w:rsid w:val="00EF3E82"/>
    <w:rsid w:val="00EF49B3"/>
    <w:rsid w:val="00EF56E1"/>
    <w:rsid w:val="00EF73FD"/>
    <w:rsid w:val="00F00561"/>
    <w:rsid w:val="00F01150"/>
    <w:rsid w:val="00F01E3D"/>
    <w:rsid w:val="00F0282C"/>
    <w:rsid w:val="00F04DC2"/>
    <w:rsid w:val="00F066D9"/>
    <w:rsid w:val="00F06C66"/>
    <w:rsid w:val="00F22CE4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B355F"/>
    <w:rsid w:val="00FB67E8"/>
    <w:rsid w:val="00FC34DF"/>
    <w:rsid w:val="00FD658E"/>
    <w:rsid w:val="00FE0C5A"/>
    <w:rsid w:val="00FE13A2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F9C7-6ACD-4B4B-977F-8F34909F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4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2025-01-20T16:02:00Z</dcterms:created>
  <dcterms:modified xsi:type="dcterms:W3CDTF">2025-01-20T16:02:00Z</dcterms:modified>
</cp:coreProperties>
</file>