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9BC" w:rsidRDefault="008C0B60" w:rsidP="008C0B60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安信基金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管理有限责任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公司关于旗下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95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只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20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24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年第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季度报告提示性公告</w:t>
      </w:r>
    </w:p>
    <w:p w:rsidR="007E39BC" w:rsidRDefault="007E39BC" w:rsidP="008C0B60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7E39BC" w:rsidRDefault="008C0B60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安信基金管理有限责任公司（以下简称“本公司”）董事会及董事保证基金季度报告所载资料不存在虚假记载、误导性陈述或重大遗漏，并对其内容的真实性、准确性和完整性承担个别及连带责任。</w:t>
      </w:r>
    </w:p>
    <w:p w:rsidR="007E39BC" w:rsidRDefault="008C0B60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本公司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95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只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>
        <w:rPr>
          <w:rFonts w:ascii="仿宋" w:eastAsia="仿宋" w:hAnsi="仿宋"/>
          <w:color w:val="000000" w:themeColor="text1"/>
          <w:sz w:val="32"/>
          <w:szCs w:val="32"/>
        </w:rPr>
        <w:t>20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季度报告明细如下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:</w:t>
      </w:r>
    </w:p>
    <w:tbl>
      <w:tblPr>
        <w:tblW w:w="8594" w:type="dxa"/>
        <w:tblInd w:w="204" w:type="dxa"/>
        <w:tblLayout w:type="fixed"/>
        <w:tblLook w:val="04A0"/>
      </w:tblPr>
      <w:tblGrid>
        <w:gridCol w:w="984"/>
        <w:gridCol w:w="1141"/>
        <w:gridCol w:w="6469"/>
      </w:tblGrid>
      <w:tr w:rsidR="007E39BC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E39BC" w:rsidRDefault="008C0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产品代码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产品名称</w:t>
            </w:r>
          </w:p>
        </w:tc>
      </w:tr>
      <w:tr w:rsidR="007E39BC">
        <w:trPr>
          <w:trHeight w:val="9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39BC" w:rsidRDefault="008C0B6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750001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安信策略精选灵活配置混合型证券投资基金</w:t>
            </w:r>
          </w:p>
        </w:tc>
      </w:tr>
      <w:tr w:rsidR="007E39BC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39BC" w:rsidRDefault="008C0B6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750002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安信目标收益债券型证券投资基金</w:t>
            </w:r>
          </w:p>
        </w:tc>
      </w:tr>
      <w:tr w:rsidR="007E39BC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39BC" w:rsidRDefault="008C0B6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750005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安信平稳增长混合型发起式证券投资基金</w:t>
            </w:r>
          </w:p>
        </w:tc>
      </w:tr>
      <w:tr w:rsidR="007E39BC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39BC" w:rsidRDefault="008C0B6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750006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安信现金管理货币市场基金</w:t>
            </w:r>
          </w:p>
        </w:tc>
      </w:tr>
      <w:tr w:rsidR="007E39BC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39BC" w:rsidRDefault="008C0B6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167501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安信宝利债券型证券投资基金（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LOF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）</w:t>
            </w:r>
          </w:p>
        </w:tc>
      </w:tr>
      <w:tr w:rsidR="007E39BC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39BC" w:rsidRDefault="008C0B6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000310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安信永利信用定期开放债券型证券投资基金</w:t>
            </w:r>
          </w:p>
        </w:tc>
      </w:tr>
      <w:tr w:rsidR="007E39BC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39BC" w:rsidRDefault="008C0B6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000433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安信鑫发优选灵活配置混合型证券投资基金</w:t>
            </w:r>
          </w:p>
        </w:tc>
      </w:tr>
      <w:tr w:rsidR="007E39BC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39BC" w:rsidRDefault="008C0B6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000577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安信价值精选股票型证券投资基金</w:t>
            </w:r>
          </w:p>
        </w:tc>
      </w:tr>
      <w:tr w:rsidR="007E39BC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39BC" w:rsidRDefault="008C0B6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000750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安信现金增利货币市场基金</w:t>
            </w:r>
          </w:p>
        </w:tc>
      </w:tr>
      <w:tr w:rsidR="007E39BC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39BC" w:rsidRDefault="008C0B6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000974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安信消费医药主题股票型证券投资基金</w:t>
            </w:r>
          </w:p>
        </w:tc>
      </w:tr>
      <w:tr w:rsidR="007E39BC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39BC" w:rsidRDefault="008C0B6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167503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安信中证一带一路主题指数型证券投资基金</w:t>
            </w:r>
          </w:p>
        </w:tc>
      </w:tr>
      <w:tr w:rsidR="007E39BC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39BC" w:rsidRDefault="008C0B6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001287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安信优势增长灵活配置混合型证券投资基金</w:t>
            </w:r>
          </w:p>
        </w:tc>
      </w:tr>
      <w:tr w:rsidR="007E39BC">
        <w:trPr>
          <w:trHeight w:val="292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39BC" w:rsidRDefault="008C0B6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001316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安信稳健增值灵活配置混合型证券投资基金</w:t>
            </w:r>
          </w:p>
        </w:tc>
      </w:tr>
      <w:tr w:rsidR="007E39BC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39BC" w:rsidRDefault="008C0B6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001399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安信鑫安得利灵活配置混合型证券投资基金</w:t>
            </w:r>
          </w:p>
        </w:tc>
      </w:tr>
      <w:tr w:rsidR="007E39BC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39BC" w:rsidRDefault="008C0B6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001583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安信新常态沪港深精选股票型证券投资基金</w:t>
            </w:r>
          </w:p>
        </w:tc>
      </w:tr>
      <w:tr w:rsidR="007E39BC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39BC" w:rsidRDefault="008C0B6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002770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安信新回报灵活配置混合型证券投资基金</w:t>
            </w:r>
          </w:p>
        </w:tc>
      </w:tr>
      <w:tr w:rsidR="007E39BC">
        <w:trPr>
          <w:trHeight w:val="309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39BC" w:rsidRDefault="008C0B6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003028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安信新优选灵活配置混合型证券投资基金</w:t>
            </w:r>
          </w:p>
        </w:tc>
      </w:tr>
      <w:tr w:rsidR="007E39BC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39BC" w:rsidRDefault="008C0B6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003030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安信新目标灵活配置混合型证券投资基金</w:t>
            </w:r>
          </w:p>
        </w:tc>
      </w:tr>
      <w:tr w:rsidR="007E39BC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19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39BC" w:rsidRDefault="008C0B6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003026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安信新价值灵活配置混合型证券投资基金</w:t>
            </w:r>
          </w:p>
        </w:tc>
      </w:tr>
      <w:tr w:rsidR="007E39BC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39BC" w:rsidRDefault="008C0B6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003395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安信尊享纯债债券型证券投资基金</w:t>
            </w:r>
          </w:p>
        </w:tc>
      </w:tr>
      <w:tr w:rsidR="007E39BC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39BC" w:rsidRDefault="008C0B6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003345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安信新成长灵活配置混合型证券投资基金</w:t>
            </w:r>
          </w:p>
        </w:tc>
      </w:tr>
      <w:tr w:rsidR="007E39BC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39BC" w:rsidRDefault="008C0B6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003402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安信活期宝货币市场基金</w:t>
            </w:r>
          </w:p>
        </w:tc>
      </w:tr>
      <w:tr w:rsidR="007E39BC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39BC" w:rsidRDefault="008C0B6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001710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安信新趋势灵活配置混合型证券投资基金</w:t>
            </w:r>
          </w:p>
        </w:tc>
      </w:tr>
      <w:tr w:rsidR="007E39BC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39BC" w:rsidRDefault="008C0B6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003637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安信永鑫增强债券型证券投资基金</w:t>
            </w:r>
          </w:p>
        </w:tc>
      </w:tr>
      <w:tr w:rsidR="007E39BC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39BC" w:rsidRDefault="008C0B6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003957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安信量化精选沪深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指数增强型证券投资基金</w:t>
            </w:r>
          </w:p>
        </w:tc>
      </w:tr>
      <w:tr w:rsidR="007E39BC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39BC" w:rsidRDefault="008C0B6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004249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安信中国制造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沪港深灵活配置混合型证券投资基金</w:t>
            </w:r>
          </w:p>
        </w:tc>
      </w:tr>
      <w:tr w:rsidR="007E39BC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39BC" w:rsidRDefault="008C0B6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004393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安信企业价值优选混合型证券投资基金</w:t>
            </w:r>
          </w:p>
        </w:tc>
      </w:tr>
      <w:tr w:rsidR="007E39BC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28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39BC" w:rsidRDefault="008C0B6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004521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安信工业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4.0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主题沪港深精选灵活配置混合型证券投资基金</w:t>
            </w:r>
          </w:p>
        </w:tc>
      </w:tr>
      <w:tr w:rsidR="007E39BC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29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39BC" w:rsidRDefault="008C0B6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005280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安信稳健阿尔法定期开放混合型发起式证券投资基金</w:t>
            </w:r>
          </w:p>
        </w:tc>
      </w:tr>
      <w:tr w:rsidR="007E39BC">
        <w:trPr>
          <w:trHeight w:val="317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39BC" w:rsidRDefault="008C0B6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005678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安信尊享添益债券型证券投资基金</w:t>
            </w:r>
          </w:p>
        </w:tc>
      </w:tr>
      <w:tr w:rsidR="007E39BC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39BC" w:rsidRDefault="008C0B6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005587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安信比较优势灵活配置混合型证券投资基金</w:t>
            </w:r>
          </w:p>
        </w:tc>
      </w:tr>
      <w:tr w:rsidR="007E39BC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39BC" w:rsidRDefault="008C0B6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005677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安信永盛定期开放债券型发起式证券投资基金</w:t>
            </w:r>
          </w:p>
        </w:tc>
      </w:tr>
      <w:tr w:rsidR="007E39BC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39BC" w:rsidRDefault="008C0B6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006346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安信量化优选股票型发起式证券投资基金</w:t>
            </w:r>
          </w:p>
        </w:tc>
      </w:tr>
      <w:tr w:rsidR="007E39BC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39BC" w:rsidRDefault="008C0B6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005271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安信恒利增强债券型证券投资基金</w:t>
            </w:r>
          </w:p>
        </w:tc>
      </w:tr>
      <w:tr w:rsidR="007E39BC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39BC" w:rsidRDefault="008C0B6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005965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安信中证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指数增强型证券投资基金</w:t>
            </w:r>
          </w:p>
        </w:tc>
      </w:tr>
      <w:tr w:rsidR="007E39BC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39BC" w:rsidRDefault="008C0B6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006839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安信聚利增强债券型证券投资基金</w:t>
            </w:r>
          </w:p>
        </w:tc>
      </w:tr>
      <w:tr w:rsidR="007E39BC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39BC" w:rsidRDefault="008C0B6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007243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安信核心竞争力灵活配置混合型证券投资基金</w:t>
            </w:r>
          </w:p>
        </w:tc>
      </w:tr>
      <w:tr w:rsidR="007E39BC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39BC" w:rsidRDefault="008C0B6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007245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39BC" w:rsidRDefault="008C0B6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安信鑫日享中短债债券型证券投资基金</w:t>
            </w:r>
          </w:p>
        </w:tc>
      </w:tr>
      <w:tr w:rsidR="007E39BC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39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39BC" w:rsidRDefault="008C0B6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167504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安信中短利率债债券型证券投资基金（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LOF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）</w:t>
            </w:r>
          </w:p>
        </w:tc>
      </w:tr>
      <w:tr w:rsidR="007E39BC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39BC" w:rsidRDefault="008C0B6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167506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安信中证深圳科技创新主题指数型证券投资基金（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LOF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）</w:t>
            </w:r>
          </w:p>
        </w:tc>
      </w:tr>
      <w:tr w:rsidR="007E39BC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39BC" w:rsidRDefault="008C0B6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008809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安信民稳增长混合型证券投资基金</w:t>
            </w:r>
          </w:p>
        </w:tc>
      </w:tr>
      <w:tr w:rsidR="007E39BC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39BC" w:rsidRDefault="008C0B6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008477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安信价值驱动三年持有期混合型发起式证券投资基金</w:t>
            </w:r>
          </w:p>
        </w:tc>
      </w:tr>
      <w:tr w:rsidR="007E39BC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39BC" w:rsidRDefault="008C0B6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167508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安信价值发现两年定期开放混合型证券投资基金（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LOF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）</w:t>
            </w:r>
          </w:p>
        </w:tc>
      </w:tr>
      <w:tr w:rsidR="007E39BC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39BC" w:rsidRDefault="008C0B6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009100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安信稳健增利混合型证券投资基金</w:t>
            </w:r>
          </w:p>
        </w:tc>
      </w:tr>
      <w:tr w:rsidR="007E39BC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39BC" w:rsidRDefault="008C0B6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008891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安信价值成长混合型证券投资基金</w:t>
            </w:r>
          </w:p>
        </w:tc>
      </w:tr>
      <w:tr w:rsidR="007E39BC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39BC" w:rsidRDefault="008C0B6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008523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安信丰泽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个月定期开放债券型证券投资基金</w:t>
            </w:r>
          </w:p>
        </w:tc>
      </w:tr>
      <w:tr w:rsidR="007E39BC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39BC" w:rsidRDefault="008C0B6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008954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安信价值回报三年持有期混合型证券投资基金</w:t>
            </w:r>
          </w:p>
        </w:tc>
      </w:tr>
      <w:tr w:rsidR="007E39BC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009460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安信禧悦稳健养老目标一年持有期混合型基金中基金（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FOF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）</w:t>
            </w:r>
          </w:p>
        </w:tc>
      </w:tr>
      <w:tr w:rsidR="007E39BC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49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009880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安信成长动力一年持有期混合型证券投资基金</w:t>
            </w:r>
          </w:p>
        </w:tc>
      </w:tr>
      <w:tr w:rsidR="007E39BC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009784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安信尊享添利利率债债券型证券投资基金</w:t>
            </w:r>
          </w:p>
        </w:tc>
      </w:tr>
      <w:tr w:rsidR="007E39BC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009605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安信永顺一年定期开放债券型发起式证券投资基金</w:t>
            </w:r>
          </w:p>
        </w:tc>
      </w:tr>
      <w:tr w:rsidR="007E39BC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39BC" w:rsidRDefault="008C0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009766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安信平稳双利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个月持有期混合型证券投资基金</w:t>
            </w:r>
          </w:p>
        </w:tc>
      </w:tr>
      <w:tr w:rsidR="007E39BC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010033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安信成长精选混合型证券投资基金</w:t>
            </w:r>
          </w:p>
        </w:tc>
      </w:tr>
      <w:tr w:rsidR="007E39BC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009849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安信稳健聚申一年持有期混合型证券投资基金</w:t>
            </w:r>
          </w:p>
        </w:tc>
      </w:tr>
      <w:tr w:rsidR="007E39BC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010237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安信创新先锋混合型发起式证券投资基金</w:t>
            </w:r>
          </w:p>
        </w:tc>
      </w:tr>
      <w:tr w:rsidR="007E39BC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010819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安信稳健回报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个月持有期混合型证券投资基金</w:t>
            </w:r>
          </w:p>
        </w:tc>
      </w:tr>
      <w:tr w:rsidR="007E39BC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010408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安信浩盈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个月持有期混合型证券投资基金</w:t>
            </w:r>
          </w:p>
        </w:tc>
      </w:tr>
      <w:tr w:rsidR="007E39BC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010709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安信医药健康主题股票型发起式证券投资基金</w:t>
            </w:r>
          </w:p>
        </w:tc>
      </w:tr>
      <w:tr w:rsidR="007E39BC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59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010707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安信平稳合盈一年持有期混合型证券投资基金</w:t>
            </w:r>
          </w:p>
        </w:tc>
      </w:tr>
      <w:tr w:rsidR="007E39BC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011029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安信永盈一年定期开放债券型发起式证券投资基金</w:t>
            </w:r>
          </w:p>
        </w:tc>
      </w:tr>
      <w:tr w:rsidR="007E39BC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011856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安信均衡成长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个月持有期混合型证券投资基金</w:t>
            </w:r>
          </w:p>
        </w:tc>
      </w:tr>
      <w:tr w:rsidR="007E39BC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012161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安信招信一年持有期混合型证券投资基金</w:t>
            </w:r>
          </w:p>
        </w:tc>
      </w:tr>
      <w:tr w:rsidR="007E39BC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011905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安信价值启航混合型证券投资基金</w:t>
            </w:r>
          </w:p>
        </w:tc>
      </w:tr>
      <w:tr w:rsidR="007E39BC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012252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安信宏盈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个月持有期混合型证券投资基金</w:t>
            </w:r>
          </w:p>
        </w:tc>
      </w:tr>
      <w:tr w:rsidR="007E39BC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012609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安信稳健汇利一年持有期混合型证券投资基金</w:t>
            </w:r>
          </w:p>
        </w:tc>
      </w:tr>
      <w:tr w:rsidR="007E39BC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012701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安信民安回报一年持有期混合型证券投资基金</w:t>
            </w:r>
          </w:p>
        </w:tc>
      </w:tr>
      <w:tr w:rsidR="007E39BC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012892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安信优质企业三年持有期混合型证券投资基金</w:t>
            </w:r>
          </w:p>
        </w:tc>
      </w:tr>
      <w:tr w:rsidR="007E39BC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012250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安信平衡增利混合型证券投资基金</w:t>
            </w:r>
          </w:p>
        </w:tc>
      </w:tr>
      <w:tr w:rsidR="007E39BC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69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014448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安信永宁一年定期开放债券型发起式证券投资基金</w:t>
            </w:r>
          </w:p>
        </w:tc>
      </w:tr>
      <w:tr w:rsidR="007E39BC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012256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安信丰穗一年持有期混合型证券投资基金</w:t>
            </w:r>
          </w:p>
        </w:tc>
      </w:tr>
      <w:tr w:rsidR="007E39BC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014621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安信楚盈一年持有期混合型证券投资基金</w:t>
            </w:r>
          </w:p>
        </w:tc>
      </w:tr>
      <w:tr w:rsidR="007E39BC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013095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安信远见成长混合型证券投资基金</w:t>
            </w:r>
          </w:p>
        </w:tc>
      </w:tr>
      <w:tr w:rsidR="007E39BC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013181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安信港股通精选混合型发起式证券投资基金</w:t>
            </w:r>
          </w:p>
        </w:tc>
      </w:tr>
      <w:tr w:rsidR="007E39BC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015978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安信恒鑫增强债券型证券投资基金</w:t>
            </w:r>
          </w:p>
        </w:tc>
      </w:tr>
      <w:tr w:rsidR="007E39BC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015707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安信新能源主题股票型发起式证券投资基金</w:t>
            </w:r>
          </w:p>
        </w:tc>
      </w:tr>
      <w:tr w:rsidR="007E39BC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015447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安信华享纯债债券型证券投资基金</w:t>
            </w:r>
          </w:p>
        </w:tc>
      </w:tr>
      <w:tr w:rsidR="007E39BC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016108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安信臻享三个月定期开放债券型证券投资基金</w:t>
            </w:r>
          </w:p>
        </w:tc>
      </w:tr>
      <w:tr w:rsidR="007E39BC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016558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安信洞见成长混合型证券投资基金</w:t>
            </w:r>
          </w:p>
        </w:tc>
      </w:tr>
      <w:tr w:rsidR="007E39BC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79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016826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安信稳健启航一年持有期混合型证券投资基金</w:t>
            </w:r>
          </w:p>
        </w:tc>
      </w:tr>
      <w:tr w:rsidR="007E39BC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017477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安信睿见优选混合型证券投资基金</w:t>
            </w:r>
          </w:p>
        </w:tc>
      </w:tr>
      <w:tr w:rsidR="007E39BC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016734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安信永泽一年定期开放债券型发起式证券投资基金</w:t>
            </w:r>
          </w:p>
        </w:tc>
      </w:tr>
      <w:tr w:rsidR="007E39BC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017300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安信数字经济股票型发起式证券投资基金</w:t>
            </w:r>
          </w:p>
        </w:tc>
      </w:tr>
      <w:tr w:rsidR="007E39BC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017540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安信稳健增益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个月持有期混合型证券投资基金</w:t>
            </w:r>
          </w:p>
        </w:tc>
      </w:tr>
      <w:tr w:rsidR="007E39BC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018355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安信中证同业存单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指数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天持有期证券投资基金</w:t>
            </w:r>
          </w:p>
        </w:tc>
      </w:tr>
      <w:tr w:rsidR="007E39BC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018381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安信红利精选混合型证券投资基金</w:t>
            </w:r>
          </w:p>
        </w:tc>
      </w:tr>
      <w:tr w:rsidR="007E39BC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020391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天滚动持有债券型证券投资基金</w:t>
            </w:r>
          </w:p>
        </w:tc>
      </w:tr>
      <w:tr w:rsidR="007E39BC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020785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安信长鑫增强债券型证券投资基金</w:t>
            </w:r>
          </w:p>
        </w:tc>
      </w:tr>
      <w:tr w:rsidR="007E39BC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020941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安信青享纯债债券型证券投资基金</w:t>
            </w:r>
          </w:p>
        </w:tc>
      </w:tr>
      <w:tr w:rsidR="007E39BC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89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018825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安信平衡养老目标三年持有期混合型发起式基金中基金（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FOF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）</w:t>
            </w:r>
          </w:p>
        </w:tc>
      </w:tr>
      <w:tr w:rsidR="007E39BC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021439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天滚动持有债券型证券投资基金</w:t>
            </w:r>
          </w:p>
        </w:tc>
      </w:tr>
      <w:tr w:rsidR="007E39BC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021332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天滚动持有债券型证券投资基金</w:t>
            </w:r>
          </w:p>
        </w:tc>
      </w:tr>
      <w:tr w:rsidR="007E39BC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015519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安信远见稳进一年持有期混合型证券投资基金</w:t>
            </w:r>
          </w:p>
        </w:tc>
      </w:tr>
      <w:tr w:rsidR="007E39BC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021267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180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天持有期债券型证券投资基金</w:t>
            </w:r>
          </w:p>
        </w:tc>
      </w:tr>
      <w:tr w:rsidR="007E39BC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022299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安信周期优选股票型发起式证券投资基金</w:t>
            </w:r>
          </w:p>
        </w:tc>
      </w:tr>
      <w:tr w:rsidR="007E39BC">
        <w:trPr>
          <w:trHeight w:val="28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022301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39BC" w:rsidRDefault="008C0B6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安信医药创新股票型发起式证券投资基金</w:t>
            </w:r>
          </w:p>
        </w:tc>
      </w:tr>
    </w:tbl>
    <w:p w:rsidR="007E39BC" w:rsidRDefault="007E39BC"/>
    <w:p w:rsidR="007E39BC" w:rsidRDefault="008C0B6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上述基金的季度</w:t>
      </w:r>
      <w:r>
        <w:rPr>
          <w:rFonts w:ascii="仿宋" w:eastAsia="仿宋" w:hAnsi="仿宋"/>
          <w:color w:val="000000" w:themeColor="text1"/>
          <w:sz w:val="32"/>
          <w:szCs w:val="32"/>
        </w:rPr>
        <w:t>报告全文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/>
          <w:color w:val="000000" w:themeColor="text1"/>
          <w:sz w:val="32"/>
          <w:szCs w:val="32"/>
        </w:rPr>
        <w:t>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25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日在</w:t>
      </w:r>
      <w:r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(</w:t>
      </w:r>
      <w:hyperlink r:id="rId7" w:history="1">
        <w:r>
          <w:rPr>
            <w:rStyle w:val="a9"/>
            <w:rFonts w:ascii="仿宋" w:eastAsia="仿宋" w:hAnsi="仿宋"/>
            <w:sz w:val="32"/>
            <w:szCs w:val="32"/>
          </w:rPr>
          <w:t>https://www.essencefund.com</w:t>
        </w:r>
      </w:hyperlink>
      <w:r>
        <w:rPr>
          <w:rFonts w:ascii="仿宋" w:eastAsia="仿宋" w:hAnsi="仿宋"/>
          <w:color w:val="000000" w:themeColor="text1"/>
          <w:sz w:val="32"/>
          <w:szCs w:val="32"/>
        </w:rPr>
        <w:t>)</w:t>
      </w:r>
      <w:r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>
          <w:rPr>
            <w:rStyle w:val="a9"/>
            <w:rFonts w:ascii="仿宋" w:eastAsia="仿宋" w:hAnsi="仿宋" w:hint="eastAsia"/>
            <w:sz w:val="32"/>
            <w:szCs w:val="32"/>
          </w:rPr>
          <w:t>http://eid.csrc.gov.cn/fund</w:t>
        </w:r>
      </w:hyperlink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>
        <w:rPr>
          <w:rFonts w:ascii="仿宋" w:eastAsia="仿宋" w:hAnsi="仿宋"/>
          <w:color w:val="000000" w:themeColor="text1"/>
          <w:sz w:val="32"/>
          <w:szCs w:val="32"/>
        </w:rPr>
        <w:t>披露，供投资者查阅。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如有疑问可拨打本公司客服电话（</w:t>
      </w:r>
      <w:r>
        <w:rPr>
          <w:rFonts w:ascii="仿宋" w:eastAsia="仿宋" w:hAnsi="仿宋"/>
          <w:color w:val="000000" w:themeColor="text1"/>
          <w:sz w:val="32"/>
          <w:szCs w:val="32"/>
        </w:rPr>
        <w:t>4008-088-088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7E39BC" w:rsidRDefault="008C0B6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7E39BC" w:rsidRDefault="008C0B6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7E39BC" w:rsidRDefault="007E39BC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7E39BC" w:rsidRDefault="008C0B60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安信基金</w:t>
      </w:r>
      <w:r>
        <w:rPr>
          <w:rFonts w:ascii="仿宋" w:eastAsia="仿宋" w:hAnsi="仿宋"/>
          <w:color w:val="000000" w:themeColor="text1"/>
          <w:sz w:val="32"/>
          <w:szCs w:val="32"/>
        </w:rPr>
        <w:t>管理有限责任公司</w:t>
      </w:r>
    </w:p>
    <w:p w:rsidR="007E39BC" w:rsidRDefault="008C0B60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</w:t>
      </w:r>
      <w:bookmarkStart w:id="0" w:name="_GoBack"/>
      <w:bookmarkEnd w:id="0"/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/>
          <w:color w:val="000000" w:themeColor="text1"/>
          <w:sz w:val="32"/>
          <w:szCs w:val="32"/>
        </w:rPr>
        <w:t>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25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</w:p>
    <w:sectPr w:rsidR="007E39BC" w:rsidSect="007E39BC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9BC" w:rsidRDefault="007E39BC" w:rsidP="007E39BC">
      <w:r>
        <w:separator/>
      </w:r>
    </w:p>
  </w:endnote>
  <w:endnote w:type="continuationSeparator" w:id="0">
    <w:p w:rsidR="007E39BC" w:rsidRDefault="007E39BC" w:rsidP="007E3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</w:sdtPr>
    <w:sdtContent>
      <w:p w:rsidR="007E39BC" w:rsidRDefault="007E39BC">
        <w:pPr>
          <w:pStyle w:val="a5"/>
          <w:jc w:val="center"/>
        </w:pPr>
        <w:r>
          <w:fldChar w:fldCharType="begin"/>
        </w:r>
        <w:r w:rsidR="008C0B60">
          <w:instrText>PAGE   \* MERGEFORMAT</w:instrText>
        </w:r>
        <w:r>
          <w:fldChar w:fldCharType="separate"/>
        </w:r>
        <w:r w:rsidR="008C0B60" w:rsidRPr="008C0B60">
          <w:rPr>
            <w:noProof/>
            <w:lang w:val="zh-CN"/>
          </w:rPr>
          <w:t>2</w:t>
        </w:r>
        <w:r>
          <w:fldChar w:fldCharType="end"/>
        </w:r>
      </w:p>
    </w:sdtContent>
  </w:sdt>
  <w:p w:rsidR="007E39BC" w:rsidRDefault="007E39B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</w:sdtPr>
    <w:sdtContent>
      <w:p w:rsidR="007E39BC" w:rsidRDefault="007E39BC">
        <w:pPr>
          <w:pStyle w:val="a5"/>
          <w:jc w:val="center"/>
        </w:pPr>
        <w:r>
          <w:fldChar w:fldCharType="begin"/>
        </w:r>
        <w:r w:rsidR="008C0B60">
          <w:instrText>PAGE   \* MERGEFORMAT</w:instrText>
        </w:r>
        <w:r>
          <w:fldChar w:fldCharType="separate"/>
        </w:r>
        <w:r w:rsidR="008C0B60" w:rsidRPr="008C0B60">
          <w:rPr>
            <w:noProof/>
            <w:lang w:val="zh-CN"/>
          </w:rPr>
          <w:t>1</w:t>
        </w:r>
        <w:r>
          <w:fldChar w:fldCharType="end"/>
        </w:r>
      </w:p>
    </w:sdtContent>
  </w:sdt>
  <w:p w:rsidR="007E39BC" w:rsidRDefault="007E39B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9BC" w:rsidRDefault="007E39BC" w:rsidP="007E39BC">
      <w:r>
        <w:separator/>
      </w:r>
    </w:p>
  </w:footnote>
  <w:footnote w:type="continuationSeparator" w:id="0">
    <w:p w:rsidR="007E39BC" w:rsidRDefault="007E39BC" w:rsidP="007E39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cumentProtection w:formatting="1" w:enforcement="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mI1NGFiYmFkNmEyODg2M2FjZTdmZTUyODgyN2JlYmUifQ=="/>
    <w:docVar w:name="KSO_WPS_MARK_KEY" w:val="24af9289-0fe0-445b-8be0-c7e534db22b3"/>
  </w:docVars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65F96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04B9"/>
    <w:rsid w:val="000E13E9"/>
    <w:rsid w:val="000E7D66"/>
    <w:rsid w:val="000F07E6"/>
    <w:rsid w:val="000F407E"/>
    <w:rsid w:val="000F6458"/>
    <w:rsid w:val="001039BC"/>
    <w:rsid w:val="001146C5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0796C"/>
    <w:rsid w:val="0021172E"/>
    <w:rsid w:val="00221DE2"/>
    <w:rsid w:val="002252A3"/>
    <w:rsid w:val="00233E65"/>
    <w:rsid w:val="00234298"/>
    <w:rsid w:val="002343BD"/>
    <w:rsid w:val="002471D4"/>
    <w:rsid w:val="00253326"/>
    <w:rsid w:val="00261CDE"/>
    <w:rsid w:val="0026276F"/>
    <w:rsid w:val="00275E0C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0F46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10A6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2EA5"/>
    <w:rsid w:val="003F4E13"/>
    <w:rsid w:val="003F6960"/>
    <w:rsid w:val="0040020D"/>
    <w:rsid w:val="00405ADB"/>
    <w:rsid w:val="00422C2C"/>
    <w:rsid w:val="004254EE"/>
    <w:rsid w:val="00430D19"/>
    <w:rsid w:val="00433480"/>
    <w:rsid w:val="0043655D"/>
    <w:rsid w:val="00437D86"/>
    <w:rsid w:val="00441246"/>
    <w:rsid w:val="00441E0B"/>
    <w:rsid w:val="00446187"/>
    <w:rsid w:val="00452A46"/>
    <w:rsid w:val="00454581"/>
    <w:rsid w:val="00454978"/>
    <w:rsid w:val="00467E81"/>
    <w:rsid w:val="004744B6"/>
    <w:rsid w:val="004748B9"/>
    <w:rsid w:val="00475223"/>
    <w:rsid w:val="00477BA8"/>
    <w:rsid w:val="00477EB2"/>
    <w:rsid w:val="0048111A"/>
    <w:rsid w:val="00487BF1"/>
    <w:rsid w:val="004907D7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E7D27"/>
    <w:rsid w:val="004F7313"/>
    <w:rsid w:val="005158A6"/>
    <w:rsid w:val="0052094C"/>
    <w:rsid w:val="00530DC0"/>
    <w:rsid w:val="00534A41"/>
    <w:rsid w:val="0053650E"/>
    <w:rsid w:val="00542535"/>
    <w:rsid w:val="00544E6E"/>
    <w:rsid w:val="00547910"/>
    <w:rsid w:val="00551033"/>
    <w:rsid w:val="00552E8B"/>
    <w:rsid w:val="00560AC4"/>
    <w:rsid w:val="00563FE4"/>
    <w:rsid w:val="00567A02"/>
    <w:rsid w:val="005711D9"/>
    <w:rsid w:val="005751C6"/>
    <w:rsid w:val="005823C0"/>
    <w:rsid w:val="00582D8F"/>
    <w:rsid w:val="005837B0"/>
    <w:rsid w:val="00596AC1"/>
    <w:rsid w:val="005A408B"/>
    <w:rsid w:val="005A46AE"/>
    <w:rsid w:val="005A5D91"/>
    <w:rsid w:val="005A77EA"/>
    <w:rsid w:val="005B0EC4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31121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20E1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636DC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9BC"/>
    <w:rsid w:val="007E3EED"/>
    <w:rsid w:val="007E41A7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94896"/>
    <w:rsid w:val="008A1AFA"/>
    <w:rsid w:val="008A2CE2"/>
    <w:rsid w:val="008A3460"/>
    <w:rsid w:val="008B539C"/>
    <w:rsid w:val="008B77D5"/>
    <w:rsid w:val="008C0B60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0C93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C1161"/>
    <w:rsid w:val="00AD18DD"/>
    <w:rsid w:val="00AD562B"/>
    <w:rsid w:val="00AD6A53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2E6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37EB"/>
    <w:rsid w:val="00CA6A56"/>
    <w:rsid w:val="00CB2CEE"/>
    <w:rsid w:val="00CB44AB"/>
    <w:rsid w:val="00CB4DE3"/>
    <w:rsid w:val="00CC2F35"/>
    <w:rsid w:val="00CC40C3"/>
    <w:rsid w:val="00CD3E0F"/>
    <w:rsid w:val="00CD42C4"/>
    <w:rsid w:val="00CE43F8"/>
    <w:rsid w:val="00CE7C8B"/>
    <w:rsid w:val="00CF01CC"/>
    <w:rsid w:val="00CF6D5C"/>
    <w:rsid w:val="00D10B1F"/>
    <w:rsid w:val="00D11E1F"/>
    <w:rsid w:val="00D12A59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56FBA"/>
    <w:rsid w:val="00D618AB"/>
    <w:rsid w:val="00D62A71"/>
    <w:rsid w:val="00D70A3B"/>
    <w:rsid w:val="00D72110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6F84"/>
    <w:rsid w:val="00EB7931"/>
    <w:rsid w:val="00ED548C"/>
    <w:rsid w:val="00ED7F3F"/>
    <w:rsid w:val="00EE78C6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39C6"/>
    <w:rsid w:val="00F25F52"/>
    <w:rsid w:val="00F469D5"/>
    <w:rsid w:val="00F47FEE"/>
    <w:rsid w:val="00F51E9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  <w:rsid w:val="00FF410B"/>
    <w:rsid w:val="04295122"/>
    <w:rsid w:val="04F95D7C"/>
    <w:rsid w:val="057917D5"/>
    <w:rsid w:val="08FD24C6"/>
    <w:rsid w:val="0A871F98"/>
    <w:rsid w:val="0CF828DC"/>
    <w:rsid w:val="0DB17D41"/>
    <w:rsid w:val="0F053EF0"/>
    <w:rsid w:val="0F4225D8"/>
    <w:rsid w:val="102E18A5"/>
    <w:rsid w:val="13D156FA"/>
    <w:rsid w:val="15124F6E"/>
    <w:rsid w:val="17743FC3"/>
    <w:rsid w:val="18FD703F"/>
    <w:rsid w:val="191C07DB"/>
    <w:rsid w:val="19D47E1E"/>
    <w:rsid w:val="19F67A9D"/>
    <w:rsid w:val="1B972E5F"/>
    <w:rsid w:val="1C1E6EE4"/>
    <w:rsid w:val="1D7F3328"/>
    <w:rsid w:val="21620DDB"/>
    <w:rsid w:val="23E84867"/>
    <w:rsid w:val="26343299"/>
    <w:rsid w:val="26487037"/>
    <w:rsid w:val="285443B9"/>
    <w:rsid w:val="286B7DA2"/>
    <w:rsid w:val="28F25980"/>
    <w:rsid w:val="2A1F6BD4"/>
    <w:rsid w:val="2F32660F"/>
    <w:rsid w:val="31E206D8"/>
    <w:rsid w:val="329D4BAF"/>
    <w:rsid w:val="375E1023"/>
    <w:rsid w:val="38E97488"/>
    <w:rsid w:val="3E2C0D17"/>
    <w:rsid w:val="3E48200B"/>
    <w:rsid w:val="418F3F1A"/>
    <w:rsid w:val="42B5263C"/>
    <w:rsid w:val="467F4013"/>
    <w:rsid w:val="483161BC"/>
    <w:rsid w:val="483F6990"/>
    <w:rsid w:val="4CB2265B"/>
    <w:rsid w:val="4E037858"/>
    <w:rsid w:val="4E146B3C"/>
    <w:rsid w:val="52E645FE"/>
    <w:rsid w:val="59DA4183"/>
    <w:rsid w:val="5A7D3A9A"/>
    <w:rsid w:val="5D1E534A"/>
    <w:rsid w:val="5E4A6D94"/>
    <w:rsid w:val="60856869"/>
    <w:rsid w:val="62077D37"/>
    <w:rsid w:val="630760CD"/>
    <w:rsid w:val="631803AE"/>
    <w:rsid w:val="634A6BB6"/>
    <w:rsid w:val="63E43B3C"/>
    <w:rsid w:val="64454D75"/>
    <w:rsid w:val="64CB5CC9"/>
    <w:rsid w:val="660726F1"/>
    <w:rsid w:val="68161DB7"/>
    <w:rsid w:val="69B81472"/>
    <w:rsid w:val="6BB81279"/>
    <w:rsid w:val="6D26619C"/>
    <w:rsid w:val="6D8B5B83"/>
    <w:rsid w:val="70330582"/>
    <w:rsid w:val="711E4336"/>
    <w:rsid w:val="7319453B"/>
    <w:rsid w:val="75575F1C"/>
    <w:rsid w:val="7DA854A0"/>
    <w:rsid w:val="7DAC30F6"/>
    <w:rsid w:val="7E18663A"/>
    <w:rsid w:val="7FBC1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B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autoRedefine/>
    <w:uiPriority w:val="99"/>
    <w:semiHidden/>
    <w:unhideWhenUsed/>
    <w:qFormat/>
    <w:rsid w:val="007E39BC"/>
    <w:pPr>
      <w:jc w:val="left"/>
    </w:pPr>
  </w:style>
  <w:style w:type="paragraph" w:styleId="a4">
    <w:name w:val="Balloon Text"/>
    <w:basedOn w:val="a"/>
    <w:link w:val="Char0"/>
    <w:autoRedefine/>
    <w:uiPriority w:val="99"/>
    <w:semiHidden/>
    <w:unhideWhenUsed/>
    <w:qFormat/>
    <w:rsid w:val="007E39BC"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rsid w:val="007E3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unhideWhenUsed/>
    <w:qFormat/>
    <w:rsid w:val="007E3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autoRedefine/>
    <w:uiPriority w:val="99"/>
    <w:semiHidden/>
    <w:unhideWhenUsed/>
    <w:qFormat/>
    <w:rsid w:val="007E39BC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autoRedefine/>
    <w:uiPriority w:val="99"/>
    <w:semiHidden/>
    <w:unhideWhenUsed/>
    <w:qFormat/>
    <w:rsid w:val="007E39BC"/>
    <w:rPr>
      <w:b/>
      <w:bCs/>
    </w:rPr>
  </w:style>
  <w:style w:type="character" w:styleId="a9">
    <w:name w:val="FollowedHyperlink"/>
    <w:basedOn w:val="a0"/>
    <w:autoRedefine/>
    <w:uiPriority w:val="99"/>
    <w:semiHidden/>
    <w:unhideWhenUsed/>
    <w:qFormat/>
    <w:rsid w:val="007E39BC"/>
    <w:rPr>
      <w:color w:val="800080" w:themeColor="followedHyperlink"/>
      <w:u w:val="single"/>
    </w:rPr>
  </w:style>
  <w:style w:type="character" w:styleId="aa">
    <w:name w:val="Hyperlink"/>
    <w:basedOn w:val="a0"/>
    <w:autoRedefine/>
    <w:uiPriority w:val="99"/>
    <w:unhideWhenUsed/>
    <w:qFormat/>
    <w:rsid w:val="007E39BC"/>
    <w:rPr>
      <w:color w:val="0000FF" w:themeColor="hyperlink"/>
      <w:u w:val="single"/>
    </w:rPr>
  </w:style>
  <w:style w:type="character" w:styleId="ab">
    <w:name w:val="annotation reference"/>
    <w:basedOn w:val="a0"/>
    <w:autoRedefine/>
    <w:uiPriority w:val="99"/>
    <w:semiHidden/>
    <w:unhideWhenUsed/>
    <w:qFormat/>
    <w:rsid w:val="007E39BC"/>
    <w:rPr>
      <w:sz w:val="21"/>
      <w:szCs w:val="21"/>
    </w:rPr>
  </w:style>
  <w:style w:type="character" w:styleId="ac">
    <w:name w:val="footnote reference"/>
    <w:basedOn w:val="a0"/>
    <w:autoRedefine/>
    <w:uiPriority w:val="99"/>
    <w:semiHidden/>
    <w:unhideWhenUsed/>
    <w:qFormat/>
    <w:rsid w:val="007E39BC"/>
    <w:rPr>
      <w:vertAlign w:val="superscript"/>
    </w:rPr>
  </w:style>
  <w:style w:type="character" w:customStyle="1" w:styleId="Char2">
    <w:name w:val="页眉 Char"/>
    <w:basedOn w:val="a0"/>
    <w:link w:val="a6"/>
    <w:autoRedefine/>
    <w:uiPriority w:val="99"/>
    <w:qFormat/>
    <w:rsid w:val="007E39BC"/>
    <w:rPr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sid w:val="007E39BC"/>
    <w:rPr>
      <w:sz w:val="18"/>
      <w:szCs w:val="18"/>
    </w:rPr>
  </w:style>
  <w:style w:type="paragraph" w:styleId="ad">
    <w:name w:val="List Paragraph"/>
    <w:basedOn w:val="a"/>
    <w:autoRedefine/>
    <w:uiPriority w:val="34"/>
    <w:qFormat/>
    <w:rsid w:val="007E39BC"/>
    <w:pPr>
      <w:ind w:firstLineChars="200" w:firstLine="420"/>
    </w:pPr>
  </w:style>
  <w:style w:type="character" w:customStyle="1" w:styleId="Char0">
    <w:name w:val="批注框文本 Char"/>
    <w:basedOn w:val="a0"/>
    <w:link w:val="a4"/>
    <w:autoRedefine/>
    <w:uiPriority w:val="99"/>
    <w:semiHidden/>
    <w:qFormat/>
    <w:rsid w:val="007E39BC"/>
    <w:rPr>
      <w:sz w:val="18"/>
      <w:szCs w:val="18"/>
    </w:rPr>
  </w:style>
  <w:style w:type="character" w:customStyle="1" w:styleId="Char">
    <w:name w:val="批注文字 Char"/>
    <w:basedOn w:val="a0"/>
    <w:link w:val="a3"/>
    <w:autoRedefine/>
    <w:uiPriority w:val="99"/>
    <w:semiHidden/>
    <w:qFormat/>
    <w:rsid w:val="007E39BC"/>
  </w:style>
  <w:style w:type="character" w:customStyle="1" w:styleId="Char4">
    <w:name w:val="批注主题 Char"/>
    <w:basedOn w:val="Char"/>
    <w:link w:val="a8"/>
    <w:autoRedefine/>
    <w:uiPriority w:val="99"/>
    <w:semiHidden/>
    <w:qFormat/>
    <w:rsid w:val="007E39BC"/>
    <w:rPr>
      <w:b/>
      <w:bCs/>
    </w:rPr>
  </w:style>
  <w:style w:type="character" w:customStyle="1" w:styleId="Char3">
    <w:name w:val="脚注文本 Char"/>
    <w:basedOn w:val="a0"/>
    <w:link w:val="a7"/>
    <w:autoRedefine/>
    <w:uiPriority w:val="99"/>
    <w:semiHidden/>
    <w:qFormat/>
    <w:rsid w:val="007E39BC"/>
    <w:rPr>
      <w:sz w:val="18"/>
      <w:szCs w:val="18"/>
    </w:rPr>
  </w:style>
  <w:style w:type="paragraph" w:customStyle="1" w:styleId="1">
    <w:name w:val="修订1"/>
    <w:autoRedefine/>
    <w:hidden/>
    <w:uiPriority w:val="99"/>
    <w:semiHidden/>
    <w:qFormat/>
    <w:rsid w:val="007E39BC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ssencefund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523F5-EF2F-4D00-BE6D-96BF7D03A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517</Words>
  <Characters>2950</Characters>
  <Application>Microsoft Office Word</Application>
  <DocSecurity>4</DocSecurity>
  <Lines>24</Lines>
  <Paragraphs>6</Paragraphs>
  <ScaleCrop>false</ScaleCrop>
  <Company>CNSTOCK</Company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微信用户</dc:creator>
  <cp:lastModifiedBy>ZHONGM</cp:lastModifiedBy>
  <cp:revision>2</cp:revision>
  <cp:lastPrinted>2019-08-07T06:37:00Z</cp:lastPrinted>
  <dcterms:created xsi:type="dcterms:W3CDTF">2025-01-19T16:01:00Z</dcterms:created>
  <dcterms:modified xsi:type="dcterms:W3CDTF">2025-01-19T16:01:00Z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4CE843283A52423B94300AB02E29DC65</vt:lpwstr>
  </property>
</Properties>
</file>