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bookmarkStart w:id="0" w:name="_GoBack"/>
      <w:bookmarkEnd w:id="0"/>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46038C" w:rsidP="0044723E">
      <w:pPr>
        <w:jc w:val="center"/>
        <w:rPr>
          <w:rFonts w:ascii="宋体" w:hAnsi="宋体"/>
          <w:b/>
          <w:bCs/>
          <w:sz w:val="48"/>
          <w:szCs w:val="30"/>
        </w:rPr>
      </w:pPr>
      <w:r>
        <w:rPr>
          <w:rFonts w:ascii="宋体" w:hAnsi="宋体" w:hint="eastAsia"/>
          <w:b/>
          <w:bCs/>
          <w:sz w:val="48"/>
          <w:szCs w:val="30"/>
        </w:rPr>
        <w:t>关于暂停招商中证银行</w:t>
      </w:r>
      <w:r>
        <w:rPr>
          <w:rFonts w:ascii="宋体" w:hAnsi="宋体"/>
          <w:b/>
          <w:bCs/>
          <w:sz w:val="48"/>
          <w:szCs w:val="30"/>
        </w:rPr>
        <w:t>AH价格优选交易型开放式指数证券投资基金发起式联接基金大额申购（含定期定额投资）和转换转入业务的公告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1358C" w:rsidRDefault="00F44B77" w:rsidP="00E1358C">
      <w:pPr>
        <w:jc w:val="center"/>
        <w:rPr>
          <w:b/>
          <w:sz w:val="24"/>
        </w:rPr>
      </w:pPr>
      <w:r>
        <w:rPr>
          <w:rFonts w:hint="eastAsia"/>
          <w:b/>
          <w:sz w:val="24"/>
        </w:rPr>
        <w:t>公告送出日期：</w:t>
      </w:r>
      <w:r w:rsidR="0046038C">
        <w:rPr>
          <w:rFonts w:hint="eastAsia"/>
          <w:b/>
          <w:sz w:val="24"/>
        </w:rPr>
        <w:t>2025</w:t>
      </w:r>
      <w:r w:rsidR="0046038C">
        <w:rPr>
          <w:rFonts w:hint="eastAsia"/>
          <w:b/>
          <w:sz w:val="24"/>
        </w:rPr>
        <w:t>年</w:t>
      </w:r>
      <w:r w:rsidR="0046038C">
        <w:rPr>
          <w:rFonts w:hint="eastAsia"/>
          <w:b/>
          <w:sz w:val="24"/>
        </w:rPr>
        <w:t>1</w:t>
      </w:r>
      <w:r w:rsidR="0046038C">
        <w:rPr>
          <w:rFonts w:hint="eastAsia"/>
          <w:b/>
          <w:sz w:val="24"/>
        </w:rPr>
        <w:t>月</w:t>
      </w:r>
      <w:r w:rsidR="0046038C">
        <w:rPr>
          <w:rFonts w:hint="eastAsia"/>
          <w:b/>
          <w:sz w:val="24"/>
        </w:rPr>
        <w:t>14</w:t>
      </w:r>
      <w:r w:rsidR="0046038C">
        <w:rPr>
          <w:rFonts w:hint="eastAsia"/>
          <w:b/>
          <w:sz w:val="24"/>
        </w:rPr>
        <w:t>日</w:t>
      </w:r>
    </w:p>
    <w:p w:rsidR="0006750C" w:rsidRPr="00E1358C" w:rsidRDefault="00E1358C" w:rsidP="00E1358C">
      <w:pPr>
        <w:widowControl/>
        <w:jc w:val="left"/>
        <w:rPr>
          <w:b/>
          <w:sz w:val="24"/>
        </w:rPr>
      </w:pPr>
      <w:r>
        <w:rPr>
          <w:b/>
          <w:sz w:val="24"/>
        </w:rPr>
        <w:br w:type="page"/>
      </w:r>
    </w:p>
    <w:p w:rsidR="00E46AD4" w:rsidRDefault="0046038C" w:rsidP="0046038C">
      <w:pPr>
        <w:pStyle w:val="-1"/>
      </w:pPr>
      <w:r>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46038C" w:rsidTr="00642AC7">
        <w:tc>
          <w:tcPr>
            <w:tcW w:w="4260" w:type="dxa"/>
            <w:gridSpan w:val="2"/>
          </w:tcPr>
          <w:p w:rsidR="0046038C" w:rsidRDefault="0046038C" w:rsidP="0046038C">
            <w:pPr>
              <w:jc w:val="left"/>
            </w:pPr>
            <w:r>
              <w:rPr>
                <w:rFonts w:hint="eastAsia"/>
              </w:rPr>
              <w:t>基金名称</w:t>
            </w:r>
          </w:p>
        </w:tc>
        <w:tc>
          <w:tcPr>
            <w:tcW w:w="4262" w:type="dxa"/>
            <w:gridSpan w:val="2"/>
          </w:tcPr>
          <w:p w:rsidR="0046038C" w:rsidRDefault="0046038C" w:rsidP="0046038C">
            <w:pPr>
              <w:jc w:val="left"/>
            </w:pPr>
            <w:r>
              <w:rPr>
                <w:rFonts w:hint="eastAsia"/>
              </w:rPr>
              <w:t>招商中证银行</w:t>
            </w:r>
            <w:r>
              <w:rPr>
                <w:rFonts w:hint="eastAsia"/>
              </w:rPr>
              <w:t>AH</w:t>
            </w:r>
            <w:r>
              <w:rPr>
                <w:rFonts w:hint="eastAsia"/>
              </w:rPr>
              <w:t>价格优选交易型开放式指数证券投资基金发起式联接基金</w:t>
            </w:r>
          </w:p>
        </w:tc>
      </w:tr>
      <w:tr w:rsidR="0046038C" w:rsidTr="005C3F2D">
        <w:tc>
          <w:tcPr>
            <w:tcW w:w="4260" w:type="dxa"/>
            <w:gridSpan w:val="2"/>
          </w:tcPr>
          <w:p w:rsidR="0046038C" w:rsidRDefault="0046038C" w:rsidP="0046038C">
            <w:pPr>
              <w:jc w:val="left"/>
            </w:pPr>
            <w:r>
              <w:rPr>
                <w:rFonts w:hint="eastAsia"/>
              </w:rPr>
              <w:t>基金简称</w:t>
            </w:r>
          </w:p>
        </w:tc>
        <w:tc>
          <w:tcPr>
            <w:tcW w:w="4262" w:type="dxa"/>
            <w:gridSpan w:val="2"/>
          </w:tcPr>
          <w:p w:rsidR="0046038C" w:rsidRDefault="0046038C" w:rsidP="0046038C">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p>
        </w:tc>
      </w:tr>
      <w:tr w:rsidR="0046038C" w:rsidTr="00331BB5">
        <w:tc>
          <w:tcPr>
            <w:tcW w:w="4260" w:type="dxa"/>
            <w:gridSpan w:val="2"/>
          </w:tcPr>
          <w:p w:rsidR="0046038C" w:rsidRDefault="0046038C" w:rsidP="0046038C">
            <w:pPr>
              <w:jc w:val="left"/>
            </w:pPr>
            <w:r>
              <w:rPr>
                <w:rFonts w:hint="eastAsia"/>
              </w:rPr>
              <w:t>基金主代码</w:t>
            </w:r>
          </w:p>
        </w:tc>
        <w:tc>
          <w:tcPr>
            <w:tcW w:w="4262" w:type="dxa"/>
            <w:gridSpan w:val="2"/>
          </w:tcPr>
          <w:p w:rsidR="0046038C" w:rsidRDefault="0046038C" w:rsidP="0046038C">
            <w:pPr>
              <w:jc w:val="left"/>
            </w:pPr>
            <w:r>
              <w:t>016572</w:t>
            </w:r>
          </w:p>
        </w:tc>
      </w:tr>
      <w:tr w:rsidR="0046038C" w:rsidTr="00CC0B4D">
        <w:tc>
          <w:tcPr>
            <w:tcW w:w="4260" w:type="dxa"/>
            <w:gridSpan w:val="2"/>
          </w:tcPr>
          <w:p w:rsidR="0046038C" w:rsidRDefault="0046038C" w:rsidP="0046038C">
            <w:pPr>
              <w:jc w:val="left"/>
            </w:pPr>
            <w:r>
              <w:rPr>
                <w:rFonts w:hint="eastAsia"/>
              </w:rPr>
              <w:t>基金管理人名称</w:t>
            </w:r>
          </w:p>
        </w:tc>
        <w:tc>
          <w:tcPr>
            <w:tcW w:w="4262" w:type="dxa"/>
            <w:gridSpan w:val="2"/>
          </w:tcPr>
          <w:p w:rsidR="0046038C" w:rsidRDefault="0046038C" w:rsidP="0046038C">
            <w:pPr>
              <w:jc w:val="left"/>
            </w:pPr>
            <w:r>
              <w:rPr>
                <w:rFonts w:hint="eastAsia"/>
              </w:rPr>
              <w:t>招商基金管理有限公司</w:t>
            </w:r>
          </w:p>
        </w:tc>
      </w:tr>
      <w:tr w:rsidR="0046038C" w:rsidTr="0096576A">
        <w:tc>
          <w:tcPr>
            <w:tcW w:w="4260" w:type="dxa"/>
            <w:gridSpan w:val="2"/>
          </w:tcPr>
          <w:p w:rsidR="0046038C" w:rsidRDefault="0046038C" w:rsidP="0046038C">
            <w:pPr>
              <w:jc w:val="left"/>
            </w:pPr>
            <w:r>
              <w:rPr>
                <w:rFonts w:hint="eastAsia"/>
              </w:rPr>
              <w:t>公告依据</w:t>
            </w:r>
          </w:p>
        </w:tc>
        <w:tc>
          <w:tcPr>
            <w:tcW w:w="4262" w:type="dxa"/>
            <w:gridSpan w:val="2"/>
          </w:tcPr>
          <w:p w:rsidR="0046038C" w:rsidRDefault="0046038C" w:rsidP="0046038C">
            <w:r>
              <w:rPr>
                <w:rFonts w:hint="eastAsia"/>
              </w:rPr>
              <w:t>根据法律法规及《招商中证银行</w:t>
            </w:r>
            <w:r>
              <w:rPr>
                <w:rFonts w:hint="eastAsia"/>
              </w:rPr>
              <w:t>AH</w:t>
            </w:r>
            <w:r>
              <w:rPr>
                <w:rFonts w:hint="eastAsia"/>
              </w:rPr>
              <w:t>价格优选交易型开放式指数证券投资基金发起式联接基金基金合同》、《招商中证银行</w:t>
            </w:r>
            <w:r>
              <w:rPr>
                <w:rFonts w:hint="eastAsia"/>
              </w:rPr>
              <w:t>AH</w:t>
            </w:r>
            <w:r>
              <w:rPr>
                <w:rFonts w:hint="eastAsia"/>
              </w:rPr>
              <w:t>价格优选交易型开放式指数证券投资基金发起式联接基金招募说明书》等相关规定。</w:t>
            </w:r>
          </w:p>
        </w:tc>
      </w:tr>
      <w:tr w:rsidR="0046038C" w:rsidTr="00FB5501">
        <w:tc>
          <w:tcPr>
            <w:tcW w:w="2130" w:type="dxa"/>
            <w:vMerge w:val="restart"/>
          </w:tcPr>
          <w:p w:rsidR="0046038C" w:rsidRDefault="0046038C" w:rsidP="0046038C">
            <w:pPr>
              <w:jc w:val="left"/>
            </w:pPr>
            <w:r>
              <w:rPr>
                <w:rFonts w:hint="eastAsia"/>
              </w:rPr>
              <w:t>暂停相关业务的起始日、金额及原因说明</w:t>
            </w:r>
          </w:p>
        </w:tc>
        <w:tc>
          <w:tcPr>
            <w:tcW w:w="2130" w:type="dxa"/>
          </w:tcPr>
          <w:p w:rsidR="0046038C" w:rsidRDefault="0046038C" w:rsidP="0046038C">
            <w:pPr>
              <w:jc w:val="left"/>
            </w:pPr>
            <w:r>
              <w:rPr>
                <w:rFonts w:hint="eastAsia"/>
              </w:rPr>
              <w:t>暂停大额申购起始日</w:t>
            </w:r>
          </w:p>
        </w:tc>
        <w:tc>
          <w:tcPr>
            <w:tcW w:w="4262" w:type="dxa"/>
            <w:gridSpan w:val="2"/>
          </w:tcPr>
          <w:p w:rsidR="0046038C" w:rsidRDefault="0046038C" w:rsidP="0046038C">
            <w:pPr>
              <w:jc w:val="left"/>
            </w:pPr>
            <w:r>
              <w:rPr>
                <w:rFonts w:hint="eastAsia"/>
              </w:rPr>
              <w:t>2025</w:t>
            </w:r>
            <w:r>
              <w:rPr>
                <w:rFonts w:hint="eastAsia"/>
              </w:rPr>
              <w:t>年</w:t>
            </w:r>
            <w:r>
              <w:rPr>
                <w:rFonts w:hint="eastAsia"/>
              </w:rPr>
              <w:t>1</w:t>
            </w:r>
            <w:r>
              <w:rPr>
                <w:rFonts w:hint="eastAsia"/>
              </w:rPr>
              <w:t>月</w:t>
            </w:r>
            <w:r>
              <w:rPr>
                <w:rFonts w:hint="eastAsia"/>
              </w:rPr>
              <w:t>14</w:t>
            </w:r>
            <w:r>
              <w:rPr>
                <w:rFonts w:hint="eastAsia"/>
              </w:rPr>
              <w:t>日</w:t>
            </w:r>
          </w:p>
        </w:tc>
      </w:tr>
      <w:tr w:rsidR="0046038C" w:rsidTr="00276596">
        <w:tc>
          <w:tcPr>
            <w:tcW w:w="2130" w:type="dxa"/>
            <w:vMerge/>
          </w:tcPr>
          <w:p w:rsidR="0046038C" w:rsidRDefault="0046038C" w:rsidP="0046038C">
            <w:pPr>
              <w:jc w:val="left"/>
            </w:pPr>
          </w:p>
        </w:tc>
        <w:tc>
          <w:tcPr>
            <w:tcW w:w="2130" w:type="dxa"/>
          </w:tcPr>
          <w:p w:rsidR="0046038C" w:rsidRDefault="0046038C" w:rsidP="0046038C">
            <w:pPr>
              <w:jc w:val="left"/>
            </w:pPr>
            <w:r>
              <w:rPr>
                <w:rFonts w:hint="eastAsia"/>
              </w:rPr>
              <w:t>暂停大额转换转入起始日</w:t>
            </w:r>
          </w:p>
        </w:tc>
        <w:tc>
          <w:tcPr>
            <w:tcW w:w="4262" w:type="dxa"/>
            <w:gridSpan w:val="2"/>
          </w:tcPr>
          <w:p w:rsidR="0046038C" w:rsidRDefault="0046038C" w:rsidP="0046038C">
            <w:pPr>
              <w:jc w:val="left"/>
            </w:pPr>
            <w:r>
              <w:rPr>
                <w:rFonts w:hint="eastAsia"/>
              </w:rPr>
              <w:t>2025</w:t>
            </w:r>
            <w:r>
              <w:rPr>
                <w:rFonts w:hint="eastAsia"/>
              </w:rPr>
              <w:t>年</w:t>
            </w:r>
            <w:r>
              <w:rPr>
                <w:rFonts w:hint="eastAsia"/>
              </w:rPr>
              <w:t>1</w:t>
            </w:r>
            <w:r>
              <w:rPr>
                <w:rFonts w:hint="eastAsia"/>
              </w:rPr>
              <w:t>月</w:t>
            </w:r>
            <w:r>
              <w:rPr>
                <w:rFonts w:hint="eastAsia"/>
              </w:rPr>
              <w:t>14</w:t>
            </w:r>
            <w:r>
              <w:rPr>
                <w:rFonts w:hint="eastAsia"/>
              </w:rPr>
              <w:t>日</w:t>
            </w:r>
          </w:p>
        </w:tc>
      </w:tr>
      <w:tr w:rsidR="0046038C" w:rsidTr="00E76670">
        <w:tc>
          <w:tcPr>
            <w:tcW w:w="2130" w:type="dxa"/>
            <w:vMerge/>
          </w:tcPr>
          <w:p w:rsidR="0046038C" w:rsidRDefault="0046038C" w:rsidP="0046038C">
            <w:pPr>
              <w:jc w:val="left"/>
            </w:pPr>
          </w:p>
        </w:tc>
        <w:tc>
          <w:tcPr>
            <w:tcW w:w="2130" w:type="dxa"/>
          </w:tcPr>
          <w:p w:rsidR="0046038C" w:rsidRDefault="0046038C" w:rsidP="0046038C">
            <w:pPr>
              <w:jc w:val="left"/>
            </w:pPr>
            <w:r>
              <w:rPr>
                <w:rFonts w:hint="eastAsia"/>
              </w:rPr>
              <w:t>限制申购金额（单位：人民币元）</w:t>
            </w:r>
          </w:p>
        </w:tc>
        <w:tc>
          <w:tcPr>
            <w:tcW w:w="4262" w:type="dxa"/>
            <w:gridSpan w:val="2"/>
          </w:tcPr>
          <w:p w:rsidR="0046038C" w:rsidRDefault="0046038C" w:rsidP="0046038C">
            <w:pPr>
              <w:jc w:val="right"/>
            </w:pPr>
            <w:r>
              <w:t>10,000.00</w:t>
            </w:r>
          </w:p>
        </w:tc>
      </w:tr>
      <w:tr w:rsidR="0046038C" w:rsidTr="00AD50BD">
        <w:tc>
          <w:tcPr>
            <w:tcW w:w="2130" w:type="dxa"/>
            <w:vMerge/>
          </w:tcPr>
          <w:p w:rsidR="0046038C" w:rsidRDefault="0046038C" w:rsidP="0046038C">
            <w:pPr>
              <w:jc w:val="left"/>
            </w:pPr>
          </w:p>
        </w:tc>
        <w:tc>
          <w:tcPr>
            <w:tcW w:w="2130" w:type="dxa"/>
          </w:tcPr>
          <w:p w:rsidR="0046038C" w:rsidRDefault="0046038C" w:rsidP="0046038C">
            <w:pPr>
              <w:jc w:val="left"/>
            </w:pPr>
            <w:r>
              <w:rPr>
                <w:rFonts w:hint="eastAsia"/>
              </w:rPr>
              <w:t>限制转换转入金额（单位：人民币元）</w:t>
            </w:r>
          </w:p>
        </w:tc>
        <w:tc>
          <w:tcPr>
            <w:tcW w:w="4262" w:type="dxa"/>
            <w:gridSpan w:val="2"/>
          </w:tcPr>
          <w:p w:rsidR="0046038C" w:rsidRDefault="0046038C" w:rsidP="0046038C">
            <w:pPr>
              <w:jc w:val="right"/>
            </w:pPr>
            <w:r>
              <w:t>10,000.00</w:t>
            </w:r>
          </w:p>
        </w:tc>
      </w:tr>
      <w:tr w:rsidR="0046038C" w:rsidTr="009018EF">
        <w:tc>
          <w:tcPr>
            <w:tcW w:w="2130" w:type="dxa"/>
            <w:vMerge/>
          </w:tcPr>
          <w:p w:rsidR="0046038C" w:rsidRDefault="0046038C" w:rsidP="0046038C">
            <w:pPr>
              <w:jc w:val="left"/>
            </w:pPr>
          </w:p>
        </w:tc>
        <w:tc>
          <w:tcPr>
            <w:tcW w:w="2130" w:type="dxa"/>
          </w:tcPr>
          <w:p w:rsidR="0046038C" w:rsidRDefault="0046038C" w:rsidP="0046038C">
            <w:pPr>
              <w:jc w:val="left"/>
            </w:pPr>
            <w:r>
              <w:rPr>
                <w:rFonts w:hint="eastAsia"/>
              </w:rPr>
              <w:t>暂停（大额）申购（转换转入、赎回、转换转出、定期定额投资）的原因说明</w:t>
            </w:r>
          </w:p>
        </w:tc>
        <w:tc>
          <w:tcPr>
            <w:tcW w:w="4262" w:type="dxa"/>
            <w:gridSpan w:val="2"/>
          </w:tcPr>
          <w:p w:rsidR="0046038C" w:rsidRDefault="0046038C" w:rsidP="0046038C">
            <w:pPr>
              <w:jc w:val="left"/>
            </w:pPr>
            <w:r>
              <w:rPr>
                <w:rFonts w:hint="eastAsia"/>
              </w:rPr>
              <w:t>为保障基金的平稳运作，维护基金份额持有人利益。</w:t>
            </w:r>
          </w:p>
        </w:tc>
      </w:tr>
      <w:tr w:rsidR="0046038C" w:rsidTr="00C86F03">
        <w:tc>
          <w:tcPr>
            <w:tcW w:w="4260" w:type="dxa"/>
            <w:gridSpan w:val="2"/>
          </w:tcPr>
          <w:p w:rsidR="0046038C" w:rsidRDefault="0046038C" w:rsidP="0046038C">
            <w:pPr>
              <w:jc w:val="left"/>
            </w:pPr>
            <w:r>
              <w:rPr>
                <w:rFonts w:hint="eastAsia"/>
              </w:rPr>
              <w:t>下属分级基金的基金简称</w:t>
            </w:r>
          </w:p>
        </w:tc>
        <w:tc>
          <w:tcPr>
            <w:tcW w:w="2131" w:type="dxa"/>
          </w:tcPr>
          <w:p w:rsidR="0046038C" w:rsidRDefault="0046038C" w:rsidP="0046038C">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A</w:t>
            </w:r>
          </w:p>
        </w:tc>
        <w:tc>
          <w:tcPr>
            <w:tcW w:w="2131" w:type="dxa"/>
          </w:tcPr>
          <w:p w:rsidR="0046038C" w:rsidRDefault="0046038C" w:rsidP="0046038C">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C</w:t>
            </w:r>
          </w:p>
        </w:tc>
      </w:tr>
      <w:tr w:rsidR="0046038C" w:rsidTr="000748B6">
        <w:tc>
          <w:tcPr>
            <w:tcW w:w="4260" w:type="dxa"/>
            <w:gridSpan w:val="2"/>
          </w:tcPr>
          <w:p w:rsidR="0046038C" w:rsidRDefault="0046038C" w:rsidP="0046038C">
            <w:pPr>
              <w:jc w:val="left"/>
            </w:pPr>
            <w:r>
              <w:rPr>
                <w:rFonts w:hint="eastAsia"/>
              </w:rPr>
              <w:t>下属分级基金的交易代码</w:t>
            </w:r>
          </w:p>
        </w:tc>
        <w:tc>
          <w:tcPr>
            <w:tcW w:w="2131" w:type="dxa"/>
          </w:tcPr>
          <w:p w:rsidR="0046038C" w:rsidRDefault="0046038C" w:rsidP="0046038C">
            <w:pPr>
              <w:jc w:val="left"/>
            </w:pPr>
            <w:r>
              <w:t>016572</w:t>
            </w:r>
          </w:p>
        </w:tc>
        <w:tc>
          <w:tcPr>
            <w:tcW w:w="2131" w:type="dxa"/>
          </w:tcPr>
          <w:p w:rsidR="0046038C" w:rsidRDefault="0046038C" w:rsidP="0046038C">
            <w:pPr>
              <w:jc w:val="left"/>
            </w:pPr>
            <w:r>
              <w:t>016573</w:t>
            </w:r>
          </w:p>
        </w:tc>
      </w:tr>
      <w:tr w:rsidR="0046038C" w:rsidTr="00A306A9">
        <w:tc>
          <w:tcPr>
            <w:tcW w:w="4260" w:type="dxa"/>
            <w:gridSpan w:val="2"/>
          </w:tcPr>
          <w:p w:rsidR="0046038C" w:rsidRDefault="0046038C" w:rsidP="0046038C">
            <w:pPr>
              <w:jc w:val="left"/>
            </w:pPr>
            <w:r>
              <w:rPr>
                <w:rFonts w:hint="eastAsia"/>
              </w:rPr>
              <w:t>该分级基金是否暂停</w:t>
            </w:r>
            <w:r>
              <w:rPr>
                <w:rFonts w:hint="eastAsia"/>
              </w:rPr>
              <w:t>/</w:t>
            </w:r>
            <w:r>
              <w:rPr>
                <w:rFonts w:hint="eastAsia"/>
              </w:rPr>
              <w:t>恢复（大额）申购（转换转入、赎回、转换转出、定期定额投资）</w:t>
            </w:r>
          </w:p>
        </w:tc>
        <w:tc>
          <w:tcPr>
            <w:tcW w:w="2131" w:type="dxa"/>
          </w:tcPr>
          <w:p w:rsidR="0046038C" w:rsidRDefault="0046038C" w:rsidP="0046038C">
            <w:pPr>
              <w:jc w:val="left"/>
            </w:pPr>
            <w:r>
              <w:rPr>
                <w:rFonts w:hint="eastAsia"/>
              </w:rPr>
              <w:t>是</w:t>
            </w:r>
          </w:p>
        </w:tc>
        <w:tc>
          <w:tcPr>
            <w:tcW w:w="2131" w:type="dxa"/>
          </w:tcPr>
          <w:p w:rsidR="0046038C" w:rsidRDefault="0046038C" w:rsidP="0046038C">
            <w:pPr>
              <w:jc w:val="left"/>
            </w:pPr>
            <w:r>
              <w:rPr>
                <w:rFonts w:hint="eastAsia"/>
              </w:rPr>
              <w:t>是</w:t>
            </w:r>
          </w:p>
        </w:tc>
      </w:tr>
      <w:tr w:rsidR="0046038C" w:rsidTr="00DD5F7D">
        <w:tc>
          <w:tcPr>
            <w:tcW w:w="4260" w:type="dxa"/>
            <w:gridSpan w:val="2"/>
          </w:tcPr>
          <w:p w:rsidR="0046038C" w:rsidRDefault="0046038C" w:rsidP="0046038C">
            <w:pPr>
              <w:jc w:val="left"/>
            </w:pPr>
            <w:r>
              <w:rPr>
                <w:rFonts w:hint="eastAsia"/>
              </w:rPr>
              <w:t>下属分级基金的限制申购金额（单位：人民币元）</w:t>
            </w:r>
          </w:p>
        </w:tc>
        <w:tc>
          <w:tcPr>
            <w:tcW w:w="2131" w:type="dxa"/>
          </w:tcPr>
          <w:p w:rsidR="0046038C" w:rsidRDefault="0046038C" w:rsidP="0046038C">
            <w:pPr>
              <w:jc w:val="right"/>
            </w:pPr>
            <w:r>
              <w:t>10,000.00</w:t>
            </w:r>
          </w:p>
        </w:tc>
        <w:tc>
          <w:tcPr>
            <w:tcW w:w="2131" w:type="dxa"/>
          </w:tcPr>
          <w:p w:rsidR="0046038C" w:rsidRDefault="0046038C" w:rsidP="0046038C">
            <w:pPr>
              <w:jc w:val="right"/>
            </w:pPr>
            <w:r>
              <w:t>10,000.00</w:t>
            </w:r>
          </w:p>
        </w:tc>
      </w:tr>
      <w:tr w:rsidR="0046038C" w:rsidTr="002D0665">
        <w:tc>
          <w:tcPr>
            <w:tcW w:w="4260" w:type="dxa"/>
            <w:gridSpan w:val="2"/>
          </w:tcPr>
          <w:p w:rsidR="0046038C" w:rsidRDefault="0046038C" w:rsidP="0046038C">
            <w:pPr>
              <w:jc w:val="left"/>
            </w:pPr>
            <w:r>
              <w:rPr>
                <w:rFonts w:hint="eastAsia"/>
              </w:rPr>
              <w:t>下属分级基金的限制转换转入金额（单位：人民币元）</w:t>
            </w:r>
          </w:p>
        </w:tc>
        <w:tc>
          <w:tcPr>
            <w:tcW w:w="2131" w:type="dxa"/>
          </w:tcPr>
          <w:p w:rsidR="0046038C" w:rsidRDefault="0046038C" w:rsidP="0046038C">
            <w:pPr>
              <w:jc w:val="right"/>
            </w:pPr>
            <w:r>
              <w:t>10,000.00</w:t>
            </w:r>
          </w:p>
        </w:tc>
        <w:tc>
          <w:tcPr>
            <w:tcW w:w="2131" w:type="dxa"/>
          </w:tcPr>
          <w:p w:rsidR="0046038C" w:rsidRDefault="0046038C" w:rsidP="0046038C">
            <w:pPr>
              <w:jc w:val="right"/>
            </w:pPr>
            <w:r>
              <w:t>10,000.00</w:t>
            </w:r>
          </w:p>
        </w:tc>
      </w:tr>
    </w:tbl>
    <w:p w:rsidR="0046038C" w:rsidRDefault="0046038C" w:rsidP="0046038C">
      <w:pPr>
        <w:pStyle w:val="-8"/>
      </w:pPr>
      <w:r>
        <w:rPr>
          <w:rFonts w:hint="eastAsia"/>
        </w:rPr>
        <w:t>注：暂停大额定期定额投资起始日：2025年1月14日</w:t>
      </w:r>
    </w:p>
    <w:p w:rsidR="0046038C" w:rsidRDefault="0046038C" w:rsidP="0046038C">
      <w:pPr>
        <w:pStyle w:val="-"/>
        <w:ind w:firstLine="420"/>
      </w:pPr>
      <w:r>
        <w:rPr>
          <w:rFonts w:hint="eastAsia"/>
        </w:rPr>
        <w:t>限制定期定额投资金额：10,000.00元</w:t>
      </w:r>
    </w:p>
    <w:p w:rsidR="0046038C" w:rsidRDefault="0046038C" w:rsidP="0046038C">
      <w:pPr>
        <w:pStyle w:val="-1"/>
      </w:pPr>
      <w:r>
        <w:rPr>
          <w:rFonts w:hint="eastAsia"/>
        </w:rPr>
        <w:t>其他需要提示的事项</w:t>
      </w:r>
    </w:p>
    <w:p w:rsidR="0046038C" w:rsidRDefault="0046038C" w:rsidP="0046038C">
      <w:pPr>
        <w:pStyle w:val="-"/>
        <w:ind w:firstLine="420"/>
      </w:pPr>
      <w:r>
        <w:rPr>
          <w:rFonts w:hint="eastAsia"/>
        </w:rPr>
        <w:t>为保障基金的平稳运作，维护基金份额持有人利益，招商基金管理有限公司（以下简称“本公司”）决定自2025年1月14日起暂停招商中证银行AH价格优选交易型开放式指数证券投资基金发起式联接基金（以下简称“本基金”）的大额申购（含定期定额投资）和转</w:t>
      </w:r>
      <w:r>
        <w:rPr>
          <w:rFonts w:hint="eastAsia"/>
        </w:rPr>
        <w:lastRenderedPageBreak/>
        <w:t>换转入业务，如单日单个基金账户单笔或累计申请金额超过1万元，本基金有权部分或全部拒绝</w:t>
      </w:r>
      <w:r w:rsidR="00242DE2">
        <w:rPr>
          <w:rFonts w:hint="eastAsia"/>
          <w:lang w:eastAsia="zh-CN"/>
        </w:rPr>
        <w:t>。</w:t>
      </w:r>
    </w:p>
    <w:p w:rsidR="0046038C" w:rsidRDefault="0046038C" w:rsidP="0046038C">
      <w:pPr>
        <w:pStyle w:val="-"/>
        <w:ind w:firstLine="420"/>
      </w:pPr>
      <w:r>
        <w:rPr>
          <w:rFonts w:hint="eastAsia"/>
        </w:rPr>
        <w:t>2025年1月16日起恢复本基金的大额申购（含定期定额投资）和转换转入业务，届时将不再另行公告。</w:t>
      </w:r>
    </w:p>
    <w:p w:rsidR="0046038C" w:rsidRDefault="0046038C" w:rsidP="0046038C">
      <w:pPr>
        <w:pStyle w:val="-"/>
        <w:ind w:firstLine="420"/>
      </w:pPr>
      <w:r>
        <w:rPr>
          <w:rFonts w:hint="eastAsia"/>
        </w:rPr>
        <w:t>在上述期间的交易日，本基金作为转出方的转换、赎回等其他业务仍照常办理。</w:t>
      </w:r>
    </w:p>
    <w:p w:rsidR="0046038C" w:rsidRDefault="0046038C" w:rsidP="0046038C">
      <w:pPr>
        <w:pStyle w:val="-"/>
        <w:ind w:firstLine="420"/>
      </w:pPr>
      <w:r>
        <w:rPr>
          <w:rFonts w:hint="eastAsia"/>
        </w:rPr>
        <w:t>如有疑问，请拨打客户服务热线：400-887-9555（免长途话费），或登陆网站www.cmfchina.com获取相关信息。</w:t>
      </w:r>
    </w:p>
    <w:p w:rsidR="0046038C" w:rsidRDefault="0046038C" w:rsidP="0046038C">
      <w:pPr>
        <w:pStyle w:val="-"/>
        <w:ind w:firstLine="420"/>
      </w:pPr>
      <w:r>
        <w:rPr>
          <w:rFonts w:hint="eastAsia"/>
        </w:rPr>
        <w:t>特此公告。</w:t>
      </w:r>
    </w:p>
    <w:p w:rsidR="0046038C" w:rsidRPr="0046038C" w:rsidRDefault="0046038C" w:rsidP="0046038C">
      <w:pPr>
        <w:rPr>
          <w:lang/>
        </w:rPr>
      </w:pPr>
    </w:p>
    <w:p w:rsidR="00A11620" w:rsidRDefault="00A11620" w:rsidP="00A11620"/>
    <w:p w:rsidR="00EF566F" w:rsidRDefault="0046038C" w:rsidP="00EF566F">
      <w:pPr>
        <w:jc w:val="right"/>
      </w:pPr>
      <w:r>
        <w:rPr>
          <w:rFonts w:hint="eastAsia"/>
        </w:rPr>
        <w:t>招商基金管理有限公司</w:t>
      </w:r>
    </w:p>
    <w:p w:rsidR="000911A2" w:rsidRPr="004F540B" w:rsidRDefault="0046038C" w:rsidP="000911A2">
      <w:pPr>
        <w:jc w:val="right"/>
      </w:pPr>
      <w:r>
        <w:rPr>
          <w:rFonts w:hint="eastAsia"/>
        </w:rPr>
        <w:t>2025</w:t>
      </w:r>
      <w:r>
        <w:rPr>
          <w:rFonts w:hint="eastAsia"/>
        </w:rPr>
        <w:t>年</w:t>
      </w:r>
      <w:r>
        <w:rPr>
          <w:rFonts w:hint="eastAsia"/>
        </w:rPr>
        <w:t>1</w:t>
      </w:r>
      <w:r>
        <w:rPr>
          <w:rFonts w:hint="eastAsia"/>
        </w:rPr>
        <w:t>月</w:t>
      </w:r>
      <w:r>
        <w:rPr>
          <w:rFonts w:hint="eastAsia"/>
        </w:rPr>
        <w:t>14</w:t>
      </w:r>
      <w:r>
        <w:rPr>
          <w:rFonts w:hint="eastAsia"/>
        </w:rPr>
        <w:t>日</w:t>
      </w:r>
    </w:p>
    <w:p w:rsidR="00D44E4D" w:rsidRPr="009161C4" w:rsidRDefault="00D44E4D" w:rsidP="00D44E4D">
      <w:pPr>
        <w:jc w:val="left"/>
      </w:pPr>
    </w:p>
    <w:sectPr w:rsidR="00D44E4D" w:rsidRPr="009161C4" w:rsidSect="00B3254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C6" w:rsidRDefault="005858C6" w:rsidP="00D17C56">
      <w:r>
        <w:separator/>
      </w:r>
    </w:p>
  </w:endnote>
  <w:endnote w:type="continuationSeparator" w:id="0">
    <w:p w:rsidR="005858C6" w:rsidRDefault="005858C6"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7208F6">
      <w:fldChar w:fldCharType="begin"/>
    </w:r>
    <w:r>
      <w:instrText xml:space="preserve"> </w:instrText>
    </w:r>
    <w:r>
      <w:rPr>
        <w:rFonts w:hint="eastAsia"/>
      </w:rPr>
      <w:instrText>PAGE  \* Arabic  \* MERGEFORMAT</w:instrText>
    </w:r>
    <w:r>
      <w:instrText xml:space="preserve"> </w:instrText>
    </w:r>
    <w:r w:rsidR="007208F6">
      <w:fldChar w:fldCharType="separate"/>
    </w:r>
    <w:r w:rsidR="00E6150A">
      <w:rPr>
        <w:noProof/>
      </w:rPr>
      <w:t>1</w:t>
    </w:r>
    <w:r w:rsidR="007208F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E6150A">
        <w:rPr>
          <w:noProof/>
        </w:rPr>
        <w:t>3</w:t>
      </w:r>
    </w:fldSimple>
    <w:r>
      <w:rPr>
        <w:rFonts w:hint="eastAsia"/>
      </w:rPr>
      <w:t xml:space="preserve"> </w:t>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7208F6">
      <w:fldChar w:fldCharType="begin"/>
    </w:r>
    <w:r>
      <w:instrText xml:space="preserve"> </w:instrText>
    </w:r>
    <w:r>
      <w:rPr>
        <w:rFonts w:hint="eastAsia"/>
      </w:rPr>
      <w:instrText>PAGE  \* Arabic  \* MERGEFORMAT</w:instrText>
    </w:r>
    <w:r>
      <w:instrText xml:space="preserve"> </w:instrText>
    </w:r>
    <w:r w:rsidR="007208F6">
      <w:fldChar w:fldCharType="separate"/>
    </w:r>
    <w:r w:rsidR="00B32544">
      <w:rPr>
        <w:noProof/>
      </w:rPr>
      <w:t>1</w:t>
    </w:r>
    <w:r w:rsidR="007208F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3254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C6" w:rsidRDefault="005858C6" w:rsidP="00D17C56">
      <w:r>
        <w:separator/>
      </w:r>
    </w:p>
  </w:footnote>
  <w:footnote w:type="continuationSeparator" w:id="0">
    <w:p w:rsidR="005858C6" w:rsidRDefault="005858C6"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46038C" w:rsidP="00154533">
    <w:pPr>
      <w:pStyle w:val="a6"/>
    </w:pPr>
    <w:r>
      <w:rPr>
        <w:rFonts w:hint="eastAsia"/>
      </w:rPr>
      <w:t>关于暂停招商中证银行</w:t>
    </w:r>
    <w:r>
      <w:rPr>
        <w:rFonts w:hint="eastAsia"/>
      </w:rPr>
      <w:t>AH</w:t>
    </w:r>
    <w:r>
      <w:rPr>
        <w:rFonts w:hint="eastAsia"/>
      </w:rPr>
      <w:t>价格优选交易型开放式指数证券投资基金发起式联接基金大额申购（含定期定额投资）和转换转入业务的公告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1F" w:rsidRDefault="0046038C" w:rsidP="00154533">
    <w:pPr>
      <w:pStyle w:val="a6"/>
    </w:pPr>
    <w:r>
      <w:rPr>
        <w:rFonts w:hint="eastAsia"/>
      </w:rPr>
      <w:t>关于暂停招商中证银行</w:t>
    </w:r>
    <w:r>
      <w:rPr>
        <w:rFonts w:hint="eastAsia"/>
      </w:rPr>
      <w:t>AH</w:t>
    </w:r>
    <w:r>
      <w:rPr>
        <w:rFonts w:hint="eastAsia"/>
      </w:rPr>
      <w:t>价格优选交易型开放式指数证券投资基金发起式联接基金大额申购（含定期定额投资）和转换转入业务的公告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0A5E2194"/>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E6AC1"/>
    <w:rsid w:val="000F2489"/>
    <w:rsid w:val="001201F8"/>
    <w:rsid w:val="00125BAB"/>
    <w:rsid w:val="00154533"/>
    <w:rsid w:val="00187B2C"/>
    <w:rsid w:val="00190F30"/>
    <w:rsid w:val="001978C6"/>
    <w:rsid w:val="001B0F0F"/>
    <w:rsid w:val="001B5550"/>
    <w:rsid w:val="001E3F04"/>
    <w:rsid w:val="001E67D0"/>
    <w:rsid w:val="00215E43"/>
    <w:rsid w:val="00223D4F"/>
    <w:rsid w:val="00224F3E"/>
    <w:rsid w:val="00241CEB"/>
    <w:rsid w:val="00242DE2"/>
    <w:rsid w:val="002815AC"/>
    <w:rsid w:val="0028733D"/>
    <w:rsid w:val="00296093"/>
    <w:rsid w:val="002972F4"/>
    <w:rsid w:val="002E4ABB"/>
    <w:rsid w:val="00316817"/>
    <w:rsid w:val="003C0F9E"/>
    <w:rsid w:val="0044723E"/>
    <w:rsid w:val="00456341"/>
    <w:rsid w:val="0046038C"/>
    <w:rsid w:val="00472DF5"/>
    <w:rsid w:val="00491C2B"/>
    <w:rsid w:val="004976B5"/>
    <w:rsid w:val="004A3B54"/>
    <w:rsid w:val="004A57DB"/>
    <w:rsid w:val="004B21F4"/>
    <w:rsid w:val="004B41FD"/>
    <w:rsid w:val="004B7673"/>
    <w:rsid w:val="004F540B"/>
    <w:rsid w:val="00532A63"/>
    <w:rsid w:val="00544CE0"/>
    <w:rsid w:val="005858C6"/>
    <w:rsid w:val="005C29BB"/>
    <w:rsid w:val="005C314A"/>
    <w:rsid w:val="0061364E"/>
    <w:rsid w:val="00615E54"/>
    <w:rsid w:val="00625A41"/>
    <w:rsid w:val="00666AF5"/>
    <w:rsid w:val="00685A42"/>
    <w:rsid w:val="006A2E19"/>
    <w:rsid w:val="006C0249"/>
    <w:rsid w:val="006C3766"/>
    <w:rsid w:val="00705609"/>
    <w:rsid w:val="007108F0"/>
    <w:rsid w:val="007208F6"/>
    <w:rsid w:val="00750C9A"/>
    <w:rsid w:val="0078485C"/>
    <w:rsid w:val="00793ACB"/>
    <w:rsid w:val="00800FA0"/>
    <w:rsid w:val="00801F0A"/>
    <w:rsid w:val="00823E12"/>
    <w:rsid w:val="009161C4"/>
    <w:rsid w:val="00922090"/>
    <w:rsid w:val="00971CBF"/>
    <w:rsid w:val="00981362"/>
    <w:rsid w:val="009A4AD8"/>
    <w:rsid w:val="009A742C"/>
    <w:rsid w:val="00A11620"/>
    <w:rsid w:val="00A2003F"/>
    <w:rsid w:val="00A5309E"/>
    <w:rsid w:val="00A70C69"/>
    <w:rsid w:val="00AC3470"/>
    <w:rsid w:val="00AE1D3F"/>
    <w:rsid w:val="00AE7A8E"/>
    <w:rsid w:val="00AF0D8D"/>
    <w:rsid w:val="00AF3CA2"/>
    <w:rsid w:val="00B073CA"/>
    <w:rsid w:val="00B2044A"/>
    <w:rsid w:val="00B25090"/>
    <w:rsid w:val="00B32544"/>
    <w:rsid w:val="00B41CCE"/>
    <w:rsid w:val="00B6311F"/>
    <w:rsid w:val="00B85D10"/>
    <w:rsid w:val="00BA48F2"/>
    <w:rsid w:val="00BC081F"/>
    <w:rsid w:val="00C27E02"/>
    <w:rsid w:val="00C30704"/>
    <w:rsid w:val="00C40EF3"/>
    <w:rsid w:val="00C8294A"/>
    <w:rsid w:val="00C975C3"/>
    <w:rsid w:val="00CA298C"/>
    <w:rsid w:val="00CC63F7"/>
    <w:rsid w:val="00D17C56"/>
    <w:rsid w:val="00D361E6"/>
    <w:rsid w:val="00D44E4D"/>
    <w:rsid w:val="00DB0932"/>
    <w:rsid w:val="00DF32DB"/>
    <w:rsid w:val="00E063EF"/>
    <w:rsid w:val="00E10B01"/>
    <w:rsid w:val="00E1358C"/>
    <w:rsid w:val="00E23A47"/>
    <w:rsid w:val="00E30DC1"/>
    <w:rsid w:val="00E46AD4"/>
    <w:rsid w:val="00E6150A"/>
    <w:rsid w:val="00E65F29"/>
    <w:rsid w:val="00E8706E"/>
    <w:rsid w:val="00EA4DB2"/>
    <w:rsid w:val="00EE12CF"/>
    <w:rsid w:val="00EE719A"/>
    <w:rsid w:val="00EF566F"/>
    <w:rsid w:val="00F03A80"/>
    <w:rsid w:val="00F248EC"/>
    <w:rsid w:val="00F448CB"/>
    <w:rsid w:val="00F44B77"/>
    <w:rsid w:val="00F45ADF"/>
    <w:rsid w:val="00F60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3A15-B548-477B-95BC-F6EF3FB1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947</Characters>
  <Application>Microsoft Office Word</Application>
  <DocSecurity>4</DocSecurity>
  <Lines>7</Lines>
  <Paragraphs>2</Paragraphs>
  <ScaleCrop>false</ScaleCrop>
  <Company>MC SYSTEM</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2025-01-13T16:02:00Z</dcterms:created>
  <dcterms:modified xsi:type="dcterms:W3CDTF">2025-01-13T16:02:00Z</dcterms:modified>
</cp:coreProperties>
</file>