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EA" w:rsidRPr="008E4DD4" w:rsidRDefault="00814819" w:rsidP="009F2809">
      <w:pPr>
        <w:widowControl/>
        <w:spacing w:beforeLines="50" w:afterLines="50" w:line="360" w:lineRule="auto"/>
        <w:jc w:val="center"/>
        <w:outlineLvl w:val="1"/>
        <w:rPr>
          <w:rFonts w:ascii="宋体" w:eastAsia="宋体" w:hAnsi="宋体" w:cs="宋体"/>
          <w:b/>
          <w:bCs/>
          <w:kern w:val="0"/>
          <w:sz w:val="24"/>
          <w:szCs w:val="24"/>
        </w:rPr>
      </w:pPr>
      <w:r w:rsidRPr="008E4DD4">
        <w:rPr>
          <w:rFonts w:ascii="宋体" w:eastAsia="宋体" w:hAnsi="宋体" w:cs="宋体" w:hint="eastAsia"/>
          <w:b/>
          <w:bCs/>
          <w:kern w:val="0"/>
          <w:sz w:val="24"/>
          <w:szCs w:val="24"/>
        </w:rPr>
        <w:t>南方基金</w:t>
      </w:r>
      <w:r w:rsidR="00996E0C" w:rsidRPr="008E4DD4">
        <w:rPr>
          <w:rFonts w:ascii="宋体" w:eastAsia="宋体" w:hAnsi="宋体" w:cs="宋体" w:hint="eastAsia"/>
          <w:b/>
          <w:bCs/>
          <w:kern w:val="0"/>
          <w:sz w:val="24"/>
          <w:szCs w:val="24"/>
        </w:rPr>
        <w:t>管理股份有限公司</w:t>
      </w:r>
      <w:r w:rsidR="00441AEA" w:rsidRPr="008E4DD4">
        <w:rPr>
          <w:rFonts w:ascii="宋体" w:eastAsia="宋体" w:hAnsi="宋体" w:cs="宋体" w:hint="eastAsia"/>
          <w:b/>
          <w:bCs/>
          <w:kern w:val="0"/>
          <w:sz w:val="24"/>
          <w:szCs w:val="24"/>
        </w:rPr>
        <w:t>旗下部分ETF</w:t>
      </w:r>
      <w:r w:rsidR="00996E0C" w:rsidRPr="008E4DD4">
        <w:rPr>
          <w:rFonts w:ascii="宋体" w:eastAsia="宋体" w:hAnsi="宋体" w:cs="宋体" w:hint="eastAsia"/>
          <w:b/>
          <w:bCs/>
          <w:kern w:val="0"/>
          <w:sz w:val="24"/>
          <w:szCs w:val="24"/>
        </w:rPr>
        <w:t>增加</w:t>
      </w:r>
      <w:r w:rsidR="006858FF" w:rsidRPr="008E4DD4">
        <w:rPr>
          <w:rFonts w:ascii="宋体" w:eastAsia="宋体" w:hAnsi="宋体" w:cs="宋体" w:hint="eastAsia"/>
          <w:b/>
          <w:bCs/>
          <w:kern w:val="0"/>
          <w:sz w:val="24"/>
          <w:szCs w:val="24"/>
        </w:rPr>
        <w:t>华金证券</w:t>
      </w:r>
      <w:r w:rsidR="00996E0C" w:rsidRPr="008E4DD4">
        <w:rPr>
          <w:rFonts w:ascii="宋体" w:eastAsia="宋体" w:hAnsi="宋体" w:cs="宋体" w:hint="eastAsia"/>
          <w:b/>
          <w:bCs/>
          <w:kern w:val="0"/>
          <w:sz w:val="24"/>
          <w:szCs w:val="24"/>
        </w:rPr>
        <w:t>为</w:t>
      </w:r>
      <w:r w:rsidR="00441AEA" w:rsidRPr="008E4DD4">
        <w:rPr>
          <w:rFonts w:ascii="宋体" w:eastAsia="宋体" w:hAnsi="宋体" w:cs="宋体" w:hint="eastAsia"/>
          <w:b/>
          <w:bCs/>
          <w:kern w:val="0"/>
          <w:sz w:val="24"/>
          <w:szCs w:val="24"/>
        </w:rPr>
        <w:t>一级交易商的公告</w:t>
      </w:r>
    </w:p>
    <w:p w:rsidR="0025648F" w:rsidRPr="008E4DD4" w:rsidRDefault="00CF0083" w:rsidP="0025648F">
      <w:pPr>
        <w:widowControl/>
        <w:spacing w:line="360" w:lineRule="auto"/>
        <w:ind w:firstLine="420"/>
        <w:jc w:val="left"/>
        <w:rPr>
          <w:rFonts w:ascii="宋体" w:eastAsia="宋体" w:hAnsi="宋体" w:cs="宋体"/>
          <w:kern w:val="0"/>
        </w:rPr>
      </w:pPr>
      <w:r w:rsidRPr="008E4DD4">
        <w:rPr>
          <w:rFonts w:ascii="宋体" w:eastAsia="宋体" w:hAnsi="宋体" w:cs="宋体" w:hint="eastAsia"/>
          <w:kern w:val="0"/>
        </w:rPr>
        <w:t>经交易所确认，根据南方基金管理股份有限公司（以下简称“本公司”）与</w:t>
      </w:r>
      <w:r w:rsidR="006858FF" w:rsidRPr="008E4DD4">
        <w:rPr>
          <w:rFonts w:ascii="宋体" w:eastAsia="宋体" w:hAnsi="宋体" w:cs="宋体" w:hint="eastAsia"/>
          <w:kern w:val="0"/>
        </w:rPr>
        <w:t>华金证券股份有限公司</w:t>
      </w:r>
      <w:r w:rsidRPr="008E4DD4">
        <w:rPr>
          <w:rFonts w:ascii="宋体" w:eastAsia="宋体" w:hAnsi="宋体" w:cs="宋体" w:hint="eastAsia"/>
          <w:kern w:val="0"/>
        </w:rPr>
        <w:t>（以下简称“</w:t>
      </w:r>
      <w:r w:rsidR="006858FF" w:rsidRPr="008E4DD4">
        <w:rPr>
          <w:rFonts w:ascii="宋体" w:eastAsia="宋体" w:hAnsi="宋体" w:cs="宋体" w:hint="eastAsia"/>
          <w:kern w:val="0"/>
        </w:rPr>
        <w:t>华金证券</w:t>
      </w:r>
      <w:r w:rsidRPr="008E4DD4">
        <w:rPr>
          <w:rFonts w:ascii="宋体" w:eastAsia="宋体" w:hAnsi="宋体" w:cs="宋体" w:hint="eastAsia"/>
          <w:kern w:val="0"/>
        </w:rPr>
        <w:t>”）签署的协议，自</w:t>
      </w:r>
      <w:bookmarkStart w:id="0" w:name="_GoBack"/>
      <w:r w:rsidR="00C95879">
        <w:rPr>
          <w:rFonts w:ascii="宋体" w:eastAsia="宋体" w:hAnsi="宋体" w:cs="宋体"/>
          <w:kern w:val="0"/>
        </w:rPr>
        <w:t>2025年1月8日</w:t>
      </w:r>
      <w:bookmarkEnd w:id="0"/>
      <w:r w:rsidRPr="008E4DD4">
        <w:rPr>
          <w:rFonts w:ascii="宋体" w:eastAsia="宋体" w:hAnsi="宋体" w:cs="宋体" w:hint="eastAsia"/>
          <w:kern w:val="0"/>
        </w:rPr>
        <w:t>起，本公司增加</w:t>
      </w:r>
      <w:r w:rsidR="006858FF" w:rsidRPr="008E4DD4">
        <w:rPr>
          <w:rFonts w:ascii="宋体" w:eastAsia="宋体" w:hAnsi="宋体" w:cs="宋体" w:hint="eastAsia"/>
          <w:kern w:val="0"/>
        </w:rPr>
        <w:t>华金证券</w:t>
      </w:r>
      <w:r w:rsidRPr="008E4DD4">
        <w:rPr>
          <w:rFonts w:ascii="宋体" w:eastAsia="宋体" w:hAnsi="宋体" w:cs="宋体" w:hint="eastAsia"/>
          <w:kern w:val="0"/>
        </w:rPr>
        <w:t>为旗下部分ETF的一级交易商（申购赎回代办证券公司），具体的业务流程、办理时间和办理方式以</w:t>
      </w:r>
      <w:r w:rsidR="006858FF" w:rsidRPr="008E4DD4">
        <w:rPr>
          <w:rFonts w:ascii="宋体" w:eastAsia="宋体" w:hAnsi="宋体" w:cs="宋体" w:hint="eastAsia"/>
          <w:kern w:val="0"/>
        </w:rPr>
        <w:t>华金证券</w:t>
      </w:r>
      <w:r w:rsidRPr="008E4DD4">
        <w:rPr>
          <w:rFonts w:ascii="宋体" w:eastAsia="宋体" w:hAnsi="宋体" w:cs="宋体" w:hint="eastAsia"/>
          <w:kern w:val="0"/>
        </w:rPr>
        <w:t>的规定为准。</w:t>
      </w:r>
    </w:p>
    <w:p w:rsidR="00814819" w:rsidRPr="008E4DD4" w:rsidRDefault="00814819" w:rsidP="0025648F">
      <w:pPr>
        <w:widowControl/>
        <w:spacing w:line="360" w:lineRule="auto"/>
        <w:ind w:firstLine="420"/>
        <w:jc w:val="left"/>
        <w:rPr>
          <w:rFonts w:ascii="宋体" w:eastAsia="宋体" w:hAnsi="宋体" w:cs="宋体"/>
          <w:kern w:val="0"/>
        </w:rPr>
      </w:pPr>
      <w:r w:rsidRPr="008E4DD4">
        <w:rPr>
          <w:rFonts w:ascii="宋体" w:eastAsia="宋体" w:hAnsi="宋体" w:cs="宋体"/>
          <w:kern w:val="0"/>
        </w:rPr>
        <w:t>现将有关事项公告如下：</w:t>
      </w:r>
    </w:p>
    <w:p w:rsidR="00814819" w:rsidRPr="008E4DD4" w:rsidRDefault="00814819" w:rsidP="00287B06">
      <w:pPr>
        <w:pStyle w:val="aa"/>
        <w:numPr>
          <w:ilvl w:val="0"/>
          <w:numId w:val="1"/>
        </w:numPr>
        <w:spacing w:line="360" w:lineRule="auto"/>
        <w:ind w:firstLineChars="0"/>
        <w:rPr>
          <w:rFonts w:ascii="宋体" w:eastAsia="宋体" w:hAnsi="宋体" w:cs="宋体"/>
          <w:kern w:val="0"/>
        </w:rPr>
      </w:pPr>
      <w:r w:rsidRPr="008E4DD4">
        <w:rPr>
          <w:rFonts w:ascii="宋体" w:eastAsia="宋体" w:hAnsi="宋体" w:cs="宋体" w:hint="eastAsia"/>
          <w:kern w:val="0"/>
        </w:rPr>
        <w:t>适用基金</w:t>
      </w:r>
    </w:p>
    <w:tbl>
      <w:tblPr>
        <w:tblStyle w:val="dxjgtable"/>
        <w:tblW w:w="0" w:type="auto"/>
        <w:tblLayout w:type="fixed"/>
        <w:tblLook w:val="04A0"/>
      </w:tblPr>
      <w:tblGrid>
        <w:gridCol w:w="851"/>
        <w:gridCol w:w="1134"/>
        <w:gridCol w:w="2835"/>
        <w:gridCol w:w="1701"/>
        <w:gridCol w:w="1701"/>
      </w:tblGrid>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hint="eastAsia"/>
              </w:rPr>
              <w:t>序号</w:t>
            </w:r>
          </w:p>
        </w:tc>
        <w:tc>
          <w:tcPr>
            <w:tcW w:w="1134" w:type="dxa"/>
          </w:tcPr>
          <w:p w:rsidR="006858FF" w:rsidRPr="008E4DD4" w:rsidRDefault="006858FF" w:rsidP="00A71DC8">
            <w:pPr>
              <w:pStyle w:val="ad"/>
              <w:jc w:val="center"/>
              <w:rPr>
                <w:rFonts w:ascii="宋体" w:hAnsi="宋体"/>
              </w:rPr>
            </w:pPr>
            <w:r w:rsidRPr="008E4DD4">
              <w:rPr>
                <w:rFonts w:ascii="宋体" w:hAnsi="宋体" w:hint="eastAsia"/>
              </w:rPr>
              <w:t>基金代码</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基金名称</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场内简称</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扩位证券简称</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1</w:t>
            </w:r>
          </w:p>
        </w:tc>
        <w:tc>
          <w:tcPr>
            <w:tcW w:w="1134" w:type="dxa"/>
          </w:tcPr>
          <w:p w:rsidR="006858FF" w:rsidRPr="008E4DD4" w:rsidRDefault="006858FF" w:rsidP="00A71DC8">
            <w:pPr>
              <w:pStyle w:val="ad"/>
              <w:jc w:val="center"/>
              <w:rPr>
                <w:rFonts w:ascii="宋体" w:hAnsi="宋体"/>
              </w:rPr>
            </w:pPr>
            <w:r w:rsidRPr="008E4DD4">
              <w:rPr>
                <w:rFonts w:ascii="宋体" w:hAnsi="宋体"/>
              </w:rPr>
              <w:t>159325</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南方中证半导体行业精选交易型开放式指数证券投资基金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半导体精选</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w:t>
            </w:r>
          </w:p>
        </w:tc>
        <w:tc>
          <w:tcPr>
            <w:tcW w:w="1134" w:type="dxa"/>
          </w:tcPr>
          <w:p w:rsidR="006858FF" w:rsidRPr="008E4DD4" w:rsidRDefault="006858FF" w:rsidP="00A71DC8">
            <w:pPr>
              <w:pStyle w:val="ad"/>
              <w:jc w:val="center"/>
              <w:rPr>
                <w:rFonts w:ascii="宋体" w:hAnsi="宋体"/>
              </w:rPr>
            </w:pPr>
            <w:r w:rsidRPr="008E4DD4">
              <w:rPr>
                <w:rFonts w:ascii="宋体" w:hAnsi="宋体"/>
              </w:rPr>
              <w:t>159329</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南方基金南方东英沙特阿拉伯交易型开放式指数证券投资基金（</w:t>
            </w:r>
            <w:r w:rsidRPr="008E4DD4">
              <w:rPr>
                <w:rFonts w:ascii="宋体" w:hAnsi="宋体"/>
              </w:rPr>
              <w:t>QDII）</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沙特</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3</w:t>
            </w:r>
          </w:p>
        </w:tc>
        <w:tc>
          <w:tcPr>
            <w:tcW w:w="1134" w:type="dxa"/>
          </w:tcPr>
          <w:p w:rsidR="006858FF" w:rsidRPr="008E4DD4" w:rsidRDefault="006858FF" w:rsidP="00A71DC8">
            <w:pPr>
              <w:pStyle w:val="ad"/>
              <w:jc w:val="center"/>
              <w:rPr>
                <w:rFonts w:ascii="宋体" w:hAnsi="宋体"/>
              </w:rPr>
            </w:pPr>
            <w:r w:rsidRPr="008E4DD4">
              <w:rPr>
                <w:rFonts w:ascii="宋体" w:hAnsi="宋体"/>
              </w:rPr>
              <w:t>159352</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w:t>
            </w:r>
            <w:r w:rsidRPr="008E4DD4">
              <w:rPr>
                <w:rFonts w:ascii="宋体" w:hAnsi="宋体"/>
              </w:rPr>
              <w:t>A500交易型开放式指数证券投资基金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中证</w:t>
            </w:r>
            <w:r w:rsidRPr="008E4DD4">
              <w:rPr>
                <w:rFonts w:ascii="宋体" w:hAnsi="宋体"/>
              </w:rPr>
              <w:t>A500ETF南方</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w:t>
            </w:r>
          </w:p>
        </w:tc>
        <w:tc>
          <w:tcPr>
            <w:tcW w:w="1134" w:type="dxa"/>
          </w:tcPr>
          <w:p w:rsidR="006858FF" w:rsidRPr="008E4DD4" w:rsidRDefault="006858FF" w:rsidP="00A71DC8">
            <w:pPr>
              <w:pStyle w:val="ad"/>
              <w:jc w:val="center"/>
              <w:rPr>
                <w:rFonts w:ascii="宋体" w:hAnsi="宋体"/>
              </w:rPr>
            </w:pPr>
            <w:r w:rsidRPr="008E4DD4">
              <w:rPr>
                <w:rFonts w:ascii="宋体" w:hAnsi="宋体"/>
              </w:rPr>
              <w:t>159511</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南方中证通信服务交易型开放式指数证券投资基金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通信</w:t>
            </w:r>
            <w:r w:rsidRPr="008E4DD4">
              <w:rPr>
                <w:rFonts w:ascii="宋体" w:hAnsi="宋体"/>
              </w:rPr>
              <w:t>ETF基金</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5</w:t>
            </w:r>
          </w:p>
        </w:tc>
        <w:tc>
          <w:tcPr>
            <w:tcW w:w="1134" w:type="dxa"/>
          </w:tcPr>
          <w:p w:rsidR="006858FF" w:rsidRPr="008E4DD4" w:rsidRDefault="006858FF" w:rsidP="00A71DC8">
            <w:pPr>
              <w:pStyle w:val="ad"/>
              <w:jc w:val="center"/>
              <w:rPr>
                <w:rFonts w:ascii="宋体" w:hAnsi="宋体"/>
              </w:rPr>
            </w:pPr>
            <w:r w:rsidRPr="008E4DD4">
              <w:rPr>
                <w:rFonts w:ascii="宋体" w:hAnsi="宋体"/>
              </w:rPr>
              <w:t>159531</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w:t>
            </w:r>
            <w:r w:rsidRPr="008E4DD4">
              <w:rPr>
                <w:rFonts w:ascii="宋体" w:hAnsi="宋体"/>
              </w:rPr>
              <w:t>2000交易型开放式指数证券投资基金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中证</w:t>
            </w:r>
            <w:r w:rsidRPr="008E4DD4">
              <w:rPr>
                <w:rFonts w:ascii="宋体" w:hAnsi="宋体"/>
              </w:rPr>
              <w:t>2000ETF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6</w:t>
            </w:r>
          </w:p>
        </w:tc>
        <w:tc>
          <w:tcPr>
            <w:tcW w:w="1134" w:type="dxa"/>
          </w:tcPr>
          <w:p w:rsidR="006858FF" w:rsidRPr="008E4DD4" w:rsidRDefault="006858FF" w:rsidP="00A71DC8">
            <w:pPr>
              <w:pStyle w:val="ad"/>
              <w:jc w:val="center"/>
              <w:rPr>
                <w:rFonts w:ascii="宋体" w:hAnsi="宋体"/>
              </w:rPr>
            </w:pPr>
            <w:r w:rsidRPr="008E4DD4">
              <w:rPr>
                <w:rFonts w:ascii="宋体" w:hAnsi="宋体"/>
              </w:rPr>
              <w:t>159578</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南方深证主板</w:t>
            </w:r>
            <w:r w:rsidRPr="008E4DD4">
              <w:rPr>
                <w:rFonts w:ascii="宋体" w:hAnsi="宋体"/>
              </w:rPr>
              <w:t>50交易型开放式指数证券投资基金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深证主板</w:t>
            </w:r>
            <w:r w:rsidRPr="008E4DD4">
              <w:rPr>
                <w:rFonts w:ascii="宋体" w:hAnsi="宋体"/>
              </w:rPr>
              <w:t>50ETF南方</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7</w:t>
            </w:r>
          </w:p>
        </w:tc>
        <w:tc>
          <w:tcPr>
            <w:tcW w:w="1134" w:type="dxa"/>
          </w:tcPr>
          <w:p w:rsidR="006858FF" w:rsidRPr="008E4DD4" w:rsidRDefault="006858FF" w:rsidP="00A71DC8">
            <w:pPr>
              <w:pStyle w:val="ad"/>
              <w:jc w:val="center"/>
              <w:rPr>
                <w:rFonts w:ascii="宋体" w:hAnsi="宋体"/>
              </w:rPr>
            </w:pPr>
            <w:r w:rsidRPr="008E4DD4">
              <w:rPr>
                <w:rFonts w:ascii="宋体" w:hAnsi="宋体"/>
              </w:rPr>
              <w:t>159586</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南方中证全指计算机交易型开放式指数证券投资基金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计算机</w:t>
            </w:r>
            <w:r w:rsidRPr="008E4DD4">
              <w:rPr>
                <w:rFonts w:ascii="宋体" w:hAnsi="宋体"/>
              </w:rPr>
              <w:t>ETF南方</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8</w:t>
            </w:r>
          </w:p>
        </w:tc>
        <w:tc>
          <w:tcPr>
            <w:tcW w:w="1134" w:type="dxa"/>
          </w:tcPr>
          <w:p w:rsidR="006858FF" w:rsidRPr="008E4DD4" w:rsidRDefault="006858FF" w:rsidP="00A71DC8">
            <w:pPr>
              <w:pStyle w:val="ad"/>
              <w:jc w:val="center"/>
              <w:rPr>
                <w:rFonts w:ascii="宋体" w:hAnsi="宋体"/>
              </w:rPr>
            </w:pPr>
            <w:r w:rsidRPr="008E4DD4">
              <w:rPr>
                <w:rFonts w:ascii="宋体" w:hAnsi="宋体"/>
              </w:rPr>
              <w:t>159602</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w:t>
            </w:r>
            <w:r w:rsidRPr="008E4DD4">
              <w:rPr>
                <w:rFonts w:ascii="宋体" w:hAnsi="宋体"/>
              </w:rPr>
              <w:t>MSCI中国A50互联互通交易型开放式指数证券投资基金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中国</w:t>
            </w:r>
            <w:r w:rsidRPr="008E4DD4">
              <w:rPr>
                <w:rFonts w:ascii="宋体" w:hAnsi="宋体"/>
              </w:rPr>
              <w:t>A50ETF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9</w:t>
            </w:r>
          </w:p>
        </w:tc>
        <w:tc>
          <w:tcPr>
            <w:tcW w:w="1134" w:type="dxa"/>
          </w:tcPr>
          <w:p w:rsidR="006858FF" w:rsidRPr="008E4DD4" w:rsidRDefault="006858FF" w:rsidP="00A71DC8">
            <w:pPr>
              <w:pStyle w:val="ad"/>
              <w:jc w:val="center"/>
              <w:rPr>
                <w:rFonts w:ascii="宋体" w:hAnsi="宋体"/>
              </w:rPr>
            </w:pPr>
            <w:r w:rsidRPr="008E4DD4">
              <w:rPr>
                <w:rFonts w:ascii="宋体" w:hAnsi="宋体"/>
              </w:rPr>
              <w:t>159615</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南方恒生生物科技交易型开放式指数证券投资基金（</w:t>
            </w:r>
            <w:r w:rsidRPr="008E4DD4">
              <w:rPr>
                <w:rFonts w:ascii="宋体" w:hAnsi="宋体"/>
              </w:rPr>
              <w:t>QDII）</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恒生生物科技</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10</w:t>
            </w:r>
          </w:p>
        </w:tc>
        <w:tc>
          <w:tcPr>
            <w:tcW w:w="1134" w:type="dxa"/>
          </w:tcPr>
          <w:p w:rsidR="006858FF" w:rsidRPr="008E4DD4" w:rsidRDefault="006858FF" w:rsidP="00A71DC8">
            <w:pPr>
              <w:pStyle w:val="ad"/>
              <w:jc w:val="center"/>
              <w:rPr>
                <w:rFonts w:ascii="宋体" w:hAnsi="宋体"/>
              </w:rPr>
            </w:pPr>
            <w:r w:rsidRPr="008E4DD4">
              <w:rPr>
                <w:rFonts w:ascii="宋体" w:hAnsi="宋体"/>
              </w:rPr>
              <w:t>159639</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南方中证上海环交所碳中和交易型开放式指数证券投资基金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碳中和</w:t>
            </w:r>
            <w:r w:rsidRPr="008E4DD4">
              <w:rPr>
                <w:rFonts w:ascii="宋体" w:hAnsi="宋体"/>
              </w:rPr>
              <w:t>ETF南方</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11</w:t>
            </w:r>
          </w:p>
        </w:tc>
        <w:tc>
          <w:tcPr>
            <w:tcW w:w="1134" w:type="dxa"/>
          </w:tcPr>
          <w:p w:rsidR="006858FF" w:rsidRPr="008E4DD4" w:rsidRDefault="006858FF" w:rsidP="00A71DC8">
            <w:pPr>
              <w:pStyle w:val="ad"/>
              <w:jc w:val="center"/>
              <w:rPr>
                <w:rFonts w:ascii="宋体" w:hAnsi="宋体"/>
              </w:rPr>
            </w:pPr>
            <w:r w:rsidRPr="008E4DD4">
              <w:rPr>
                <w:rFonts w:ascii="宋体" w:hAnsi="宋体"/>
              </w:rPr>
              <w:t>159662</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南方国证交通运输行业交易型开放式指数证券投资基金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交运</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12</w:t>
            </w:r>
          </w:p>
        </w:tc>
        <w:tc>
          <w:tcPr>
            <w:tcW w:w="1134" w:type="dxa"/>
          </w:tcPr>
          <w:p w:rsidR="006858FF" w:rsidRPr="008E4DD4" w:rsidRDefault="006858FF" w:rsidP="00A71DC8">
            <w:pPr>
              <w:pStyle w:val="ad"/>
              <w:jc w:val="center"/>
              <w:rPr>
                <w:rFonts w:ascii="宋体" w:hAnsi="宋体"/>
              </w:rPr>
            </w:pPr>
            <w:r w:rsidRPr="008E4DD4">
              <w:rPr>
                <w:rFonts w:ascii="宋体" w:hAnsi="宋体"/>
              </w:rPr>
              <w:t>159687</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南方基金南方东英富时亚太低碳精选交易型开放式指数证券投资基金（</w:t>
            </w:r>
            <w:r w:rsidRPr="008E4DD4">
              <w:rPr>
                <w:rFonts w:ascii="宋体" w:hAnsi="宋体"/>
              </w:rPr>
              <w:t>QDII）</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亚太精选</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13</w:t>
            </w:r>
          </w:p>
        </w:tc>
        <w:tc>
          <w:tcPr>
            <w:tcW w:w="1134" w:type="dxa"/>
          </w:tcPr>
          <w:p w:rsidR="006858FF" w:rsidRPr="008E4DD4" w:rsidRDefault="006858FF" w:rsidP="00A71DC8">
            <w:pPr>
              <w:pStyle w:val="ad"/>
              <w:jc w:val="center"/>
              <w:rPr>
                <w:rFonts w:ascii="宋体" w:hAnsi="宋体"/>
              </w:rPr>
            </w:pPr>
            <w:r w:rsidRPr="008E4DD4">
              <w:rPr>
                <w:rFonts w:ascii="宋体" w:hAnsi="宋体"/>
              </w:rPr>
              <w:t>159689</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南方中证主要消费交易型开</w:t>
            </w:r>
            <w:r w:rsidRPr="008E4DD4">
              <w:rPr>
                <w:rFonts w:ascii="宋体" w:hAnsi="宋体" w:hint="eastAsia"/>
              </w:rPr>
              <w:lastRenderedPageBreak/>
              <w:t>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lastRenderedPageBreak/>
              <w:t>消费</w:t>
            </w:r>
            <w:r w:rsidRPr="008E4DD4">
              <w:rPr>
                <w:rFonts w:ascii="宋体" w:hAnsi="宋体"/>
              </w:rPr>
              <w:t>ETF南方</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lastRenderedPageBreak/>
              <w:t>14</w:t>
            </w:r>
          </w:p>
        </w:tc>
        <w:tc>
          <w:tcPr>
            <w:tcW w:w="1134" w:type="dxa"/>
          </w:tcPr>
          <w:p w:rsidR="006858FF" w:rsidRPr="008E4DD4" w:rsidRDefault="006858FF" w:rsidP="00A71DC8">
            <w:pPr>
              <w:pStyle w:val="ad"/>
              <w:jc w:val="center"/>
              <w:rPr>
                <w:rFonts w:ascii="宋体" w:hAnsi="宋体"/>
              </w:rPr>
            </w:pPr>
            <w:r w:rsidRPr="008E4DD4">
              <w:rPr>
                <w:rFonts w:ascii="宋体" w:hAnsi="宋体"/>
              </w:rPr>
              <w:t>159728</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南方国证在线消费交易型开放式指数证券投资基金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在线消费</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15</w:t>
            </w:r>
          </w:p>
        </w:tc>
        <w:tc>
          <w:tcPr>
            <w:tcW w:w="1134" w:type="dxa"/>
          </w:tcPr>
          <w:p w:rsidR="006858FF" w:rsidRPr="008E4DD4" w:rsidRDefault="006858FF" w:rsidP="00A71DC8">
            <w:pPr>
              <w:pStyle w:val="ad"/>
              <w:jc w:val="center"/>
              <w:rPr>
                <w:rFonts w:ascii="宋体" w:hAnsi="宋体"/>
              </w:rPr>
            </w:pPr>
            <w:r w:rsidRPr="008E4DD4">
              <w:rPr>
                <w:rFonts w:ascii="宋体" w:hAnsi="宋体"/>
              </w:rPr>
              <w:t>159747</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南方中证香港科技交易型开放式指数证券投资基金（</w:t>
            </w:r>
            <w:r w:rsidRPr="008E4DD4">
              <w:rPr>
                <w:rFonts w:ascii="宋体" w:hAnsi="宋体"/>
              </w:rPr>
              <w:t>QDII）</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香港科技</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16</w:t>
            </w:r>
          </w:p>
        </w:tc>
        <w:tc>
          <w:tcPr>
            <w:tcW w:w="1134" w:type="dxa"/>
          </w:tcPr>
          <w:p w:rsidR="006858FF" w:rsidRPr="008E4DD4" w:rsidRDefault="006858FF" w:rsidP="00A71DC8">
            <w:pPr>
              <w:pStyle w:val="ad"/>
              <w:jc w:val="center"/>
              <w:rPr>
                <w:rFonts w:ascii="宋体" w:hAnsi="宋体"/>
              </w:rPr>
            </w:pPr>
            <w:r w:rsidRPr="008E4DD4">
              <w:rPr>
                <w:rFonts w:ascii="宋体" w:hAnsi="宋体"/>
              </w:rPr>
              <w:t>159780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南方中证科创创业</w:t>
            </w:r>
            <w:r w:rsidRPr="008E4DD4">
              <w:rPr>
                <w:rFonts w:ascii="宋体" w:hAnsi="宋体"/>
              </w:rPr>
              <w:t>50交易型开放式指数证券投资基金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双创</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17</w:t>
            </w:r>
          </w:p>
        </w:tc>
        <w:tc>
          <w:tcPr>
            <w:tcW w:w="1134" w:type="dxa"/>
          </w:tcPr>
          <w:p w:rsidR="006858FF" w:rsidRPr="008E4DD4" w:rsidRDefault="006858FF" w:rsidP="00A71DC8">
            <w:pPr>
              <w:pStyle w:val="ad"/>
              <w:jc w:val="center"/>
              <w:rPr>
                <w:rFonts w:ascii="宋体" w:hAnsi="宋体"/>
              </w:rPr>
            </w:pPr>
            <w:r w:rsidRPr="008E4DD4">
              <w:rPr>
                <w:rFonts w:ascii="宋体" w:hAnsi="宋体"/>
              </w:rPr>
              <w:t>159834</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南方上海金交易型开放式证券投资基金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金</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18</w:t>
            </w:r>
          </w:p>
        </w:tc>
        <w:tc>
          <w:tcPr>
            <w:tcW w:w="1134" w:type="dxa"/>
          </w:tcPr>
          <w:p w:rsidR="006858FF" w:rsidRPr="008E4DD4" w:rsidRDefault="006858FF" w:rsidP="00A71DC8">
            <w:pPr>
              <w:pStyle w:val="ad"/>
              <w:jc w:val="center"/>
              <w:rPr>
                <w:rFonts w:ascii="宋体" w:hAnsi="宋体"/>
              </w:rPr>
            </w:pPr>
            <w:r w:rsidRPr="008E4DD4">
              <w:rPr>
                <w:rFonts w:ascii="宋体" w:hAnsi="宋体"/>
              </w:rPr>
              <w:t>159858</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南方中证创新药产业交易型开放式指数证券投资基金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创新药</w:t>
            </w:r>
            <w:r w:rsidRPr="008E4DD4">
              <w:rPr>
                <w:rFonts w:ascii="宋体" w:hAnsi="宋体"/>
              </w:rPr>
              <w:t>ETF基金</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19</w:t>
            </w:r>
          </w:p>
        </w:tc>
        <w:tc>
          <w:tcPr>
            <w:tcW w:w="1134" w:type="dxa"/>
          </w:tcPr>
          <w:p w:rsidR="006858FF" w:rsidRPr="008E4DD4" w:rsidRDefault="006858FF" w:rsidP="00A71DC8">
            <w:pPr>
              <w:pStyle w:val="ad"/>
              <w:jc w:val="center"/>
              <w:rPr>
                <w:rFonts w:ascii="宋体" w:hAnsi="宋体"/>
              </w:rPr>
            </w:pPr>
            <w:r w:rsidRPr="008E4DD4">
              <w:rPr>
                <w:rFonts w:ascii="宋体" w:hAnsi="宋体"/>
              </w:rPr>
              <w:t>159877</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南方中证全指医疗保健设备与服务交易型开放式指数证券投资基金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医疗产业</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20</w:t>
            </w:r>
          </w:p>
        </w:tc>
        <w:tc>
          <w:tcPr>
            <w:tcW w:w="1134" w:type="dxa"/>
          </w:tcPr>
          <w:p w:rsidR="006858FF" w:rsidRPr="008E4DD4" w:rsidRDefault="006858FF" w:rsidP="00A71DC8">
            <w:pPr>
              <w:pStyle w:val="ad"/>
              <w:jc w:val="center"/>
              <w:rPr>
                <w:rFonts w:ascii="宋体" w:hAnsi="宋体"/>
              </w:rPr>
            </w:pPr>
            <w:r w:rsidRPr="008E4DD4">
              <w:rPr>
                <w:rFonts w:ascii="宋体" w:hAnsi="宋体"/>
              </w:rPr>
              <w:t>159896</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南方中证物联网主题交易型开放式指数证券投资基金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物联网龙头</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21</w:t>
            </w:r>
          </w:p>
        </w:tc>
        <w:tc>
          <w:tcPr>
            <w:tcW w:w="1134" w:type="dxa"/>
          </w:tcPr>
          <w:p w:rsidR="006858FF" w:rsidRPr="008E4DD4" w:rsidRDefault="006858FF" w:rsidP="00A71DC8">
            <w:pPr>
              <w:pStyle w:val="ad"/>
              <w:jc w:val="center"/>
              <w:rPr>
                <w:rFonts w:ascii="宋体" w:hAnsi="宋体"/>
              </w:rPr>
            </w:pPr>
            <w:r w:rsidRPr="008E4DD4">
              <w:rPr>
                <w:rFonts w:ascii="宋体" w:hAnsi="宋体"/>
              </w:rPr>
              <w:t>159903</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深证成份交易型开放式指数证券投资基金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深成</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22</w:t>
            </w:r>
          </w:p>
        </w:tc>
        <w:tc>
          <w:tcPr>
            <w:tcW w:w="1134" w:type="dxa"/>
          </w:tcPr>
          <w:p w:rsidR="006858FF" w:rsidRPr="008E4DD4" w:rsidRDefault="006858FF" w:rsidP="00A71DC8">
            <w:pPr>
              <w:pStyle w:val="ad"/>
              <w:jc w:val="center"/>
              <w:rPr>
                <w:rFonts w:ascii="宋体" w:hAnsi="宋体"/>
              </w:rPr>
            </w:pPr>
            <w:r w:rsidRPr="008E4DD4">
              <w:rPr>
                <w:rFonts w:ascii="宋体" w:hAnsi="宋体"/>
              </w:rPr>
              <w:t>159925</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南方沪深</w:t>
            </w:r>
            <w:r w:rsidRPr="008E4DD4">
              <w:rPr>
                <w:rFonts w:ascii="宋体" w:hAnsi="宋体"/>
              </w:rPr>
              <w:t>300交易型开放式指数证券投资基金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沪深</w:t>
            </w:r>
            <w:r w:rsidRPr="008E4DD4">
              <w:rPr>
                <w:rFonts w:ascii="宋体" w:hAnsi="宋体"/>
              </w:rPr>
              <w:t>300ETF南方</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23</w:t>
            </w:r>
          </w:p>
        </w:tc>
        <w:tc>
          <w:tcPr>
            <w:tcW w:w="1134" w:type="dxa"/>
          </w:tcPr>
          <w:p w:rsidR="006858FF" w:rsidRPr="008E4DD4" w:rsidRDefault="006858FF" w:rsidP="00A71DC8">
            <w:pPr>
              <w:pStyle w:val="ad"/>
              <w:jc w:val="center"/>
              <w:rPr>
                <w:rFonts w:ascii="宋体" w:hAnsi="宋体"/>
              </w:rPr>
            </w:pPr>
            <w:r w:rsidRPr="008E4DD4">
              <w:rPr>
                <w:rFonts w:ascii="宋体" w:hAnsi="宋体"/>
              </w:rPr>
              <w:t>159948</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南方创业板交易型开放式指数证券投资基金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创业板</w:t>
            </w:r>
            <w:r w:rsidRPr="008E4DD4">
              <w:rPr>
                <w:rFonts w:ascii="宋体" w:hAnsi="宋体"/>
              </w:rPr>
              <w:t>ETF南方</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24</w:t>
            </w:r>
          </w:p>
        </w:tc>
        <w:tc>
          <w:tcPr>
            <w:tcW w:w="1134" w:type="dxa"/>
          </w:tcPr>
          <w:p w:rsidR="006858FF" w:rsidRPr="008E4DD4" w:rsidRDefault="006858FF" w:rsidP="00A71DC8">
            <w:pPr>
              <w:pStyle w:val="ad"/>
              <w:jc w:val="center"/>
              <w:rPr>
                <w:rFonts w:ascii="宋体" w:hAnsi="宋体"/>
              </w:rPr>
            </w:pPr>
            <w:r w:rsidRPr="008E4DD4">
              <w:rPr>
                <w:rFonts w:ascii="宋体" w:hAnsi="宋体"/>
              </w:rPr>
              <w:t>159954</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南方恒生中国企业交易型开放式指数证券投资基金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rPr>
              <w:t>H股ETF</w:t>
            </w:r>
          </w:p>
        </w:tc>
        <w:tc>
          <w:tcPr>
            <w:tcW w:w="1701" w:type="dxa"/>
          </w:tcPr>
          <w:p w:rsidR="006858FF" w:rsidRPr="008E4DD4" w:rsidRDefault="006858FF" w:rsidP="00A71DC8">
            <w:pPr>
              <w:pStyle w:val="ad"/>
              <w:jc w:val="center"/>
              <w:rPr>
                <w:rFonts w:ascii="宋体" w:hAnsi="宋体"/>
              </w:rPr>
            </w:pPr>
            <w:r w:rsidRPr="008E4DD4">
              <w:rPr>
                <w:rFonts w:ascii="宋体" w:hAnsi="宋体"/>
              </w:rPr>
              <w:t>---</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25</w:t>
            </w:r>
          </w:p>
        </w:tc>
        <w:tc>
          <w:tcPr>
            <w:tcW w:w="1134" w:type="dxa"/>
          </w:tcPr>
          <w:p w:rsidR="006858FF" w:rsidRPr="008E4DD4" w:rsidRDefault="006858FF" w:rsidP="00A71DC8">
            <w:pPr>
              <w:pStyle w:val="ad"/>
              <w:jc w:val="center"/>
              <w:rPr>
                <w:rFonts w:ascii="宋体" w:hAnsi="宋体"/>
              </w:rPr>
            </w:pPr>
            <w:r w:rsidRPr="008E4DD4">
              <w:rPr>
                <w:rFonts w:ascii="宋体" w:hAnsi="宋体"/>
              </w:rPr>
              <w:t>510160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中证南方小康产业交易型开放式指数证券投资基金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产业升级</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产业升级</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26</w:t>
            </w:r>
          </w:p>
        </w:tc>
        <w:tc>
          <w:tcPr>
            <w:tcW w:w="1134" w:type="dxa"/>
          </w:tcPr>
          <w:p w:rsidR="006858FF" w:rsidRPr="008E4DD4" w:rsidRDefault="006858FF" w:rsidP="00A71DC8">
            <w:pPr>
              <w:pStyle w:val="ad"/>
              <w:jc w:val="center"/>
              <w:rPr>
                <w:rFonts w:ascii="宋体" w:hAnsi="宋体"/>
              </w:rPr>
            </w:pPr>
            <w:r w:rsidRPr="008E4DD4">
              <w:rPr>
                <w:rFonts w:ascii="宋体" w:hAnsi="宋体"/>
              </w:rPr>
              <w:t>510290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上证</w:t>
            </w:r>
            <w:r w:rsidRPr="008E4DD4">
              <w:rPr>
                <w:rFonts w:ascii="宋体" w:hAnsi="宋体"/>
              </w:rPr>
              <w:t>380交易型开放式指数证券投资基金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rPr>
              <w:t>380ETF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上证</w:t>
            </w:r>
            <w:r w:rsidRPr="008E4DD4">
              <w:rPr>
                <w:rFonts w:ascii="宋体" w:hAnsi="宋体"/>
              </w:rPr>
              <w:t>380ETF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27</w:t>
            </w:r>
          </w:p>
        </w:tc>
        <w:tc>
          <w:tcPr>
            <w:tcW w:w="1134" w:type="dxa"/>
          </w:tcPr>
          <w:p w:rsidR="006858FF" w:rsidRPr="008E4DD4" w:rsidRDefault="006858FF" w:rsidP="00A71DC8">
            <w:pPr>
              <w:pStyle w:val="ad"/>
              <w:jc w:val="center"/>
              <w:rPr>
                <w:rFonts w:ascii="宋体" w:hAnsi="宋体"/>
              </w:rPr>
            </w:pPr>
            <w:r w:rsidRPr="008E4DD4">
              <w:rPr>
                <w:rFonts w:ascii="宋体" w:hAnsi="宋体"/>
              </w:rPr>
              <w:t>510500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中证</w:t>
            </w:r>
            <w:r w:rsidRPr="008E4DD4">
              <w:rPr>
                <w:rFonts w:ascii="宋体" w:hAnsi="宋体"/>
              </w:rPr>
              <w:t>500交易型开放式指数证券投资基金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rPr>
              <w:t>500ETF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中证</w:t>
            </w:r>
            <w:r w:rsidRPr="008E4DD4">
              <w:rPr>
                <w:rFonts w:ascii="宋体" w:hAnsi="宋体"/>
              </w:rPr>
              <w:t>500ETF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28</w:t>
            </w:r>
          </w:p>
        </w:tc>
        <w:tc>
          <w:tcPr>
            <w:tcW w:w="1134" w:type="dxa"/>
          </w:tcPr>
          <w:p w:rsidR="006858FF" w:rsidRPr="008E4DD4" w:rsidRDefault="006858FF" w:rsidP="00A71DC8">
            <w:pPr>
              <w:pStyle w:val="ad"/>
              <w:jc w:val="center"/>
              <w:rPr>
                <w:rFonts w:ascii="宋体" w:hAnsi="宋体"/>
              </w:rPr>
            </w:pPr>
            <w:r w:rsidRPr="008E4DD4">
              <w:rPr>
                <w:rFonts w:ascii="宋体" w:hAnsi="宋体"/>
              </w:rPr>
              <w:t>511810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南方理财金交易型货币市场基金</w:t>
            </w:r>
            <w:r w:rsidRPr="008E4DD4">
              <w:rPr>
                <w:rFonts w:ascii="宋体" w:hAnsi="宋体"/>
              </w:rPr>
              <w:t>H类</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理财金</w:t>
            </w:r>
            <w:r w:rsidRPr="008E4DD4">
              <w:rPr>
                <w:rFonts w:ascii="宋体" w:hAnsi="宋体"/>
              </w:rPr>
              <w:t>H</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理财金货币</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29</w:t>
            </w:r>
          </w:p>
        </w:tc>
        <w:tc>
          <w:tcPr>
            <w:tcW w:w="1134" w:type="dxa"/>
          </w:tcPr>
          <w:p w:rsidR="006858FF" w:rsidRPr="008E4DD4" w:rsidRDefault="006858FF" w:rsidP="00A71DC8">
            <w:pPr>
              <w:pStyle w:val="ad"/>
              <w:jc w:val="center"/>
              <w:rPr>
                <w:rFonts w:ascii="宋体" w:hAnsi="宋体"/>
              </w:rPr>
            </w:pPr>
            <w:r w:rsidRPr="008E4DD4">
              <w:rPr>
                <w:rFonts w:ascii="宋体" w:hAnsi="宋体"/>
              </w:rPr>
              <w:t>512100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w:t>
            </w:r>
            <w:r w:rsidRPr="008E4DD4">
              <w:rPr>
                <w:rFonts w:ascii="宋体" w:hAnsi="宋体"/>
              </w:rPr>
              <w:t>1000交易型开放式指数证券投资基金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rPr>
              <w:t>1000ETF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中证</w:t>
            </w:r>
            <w:r w:rsidRPr="008E4DD4">
              <w:rPr>
                <w:rFonts w:ascii="宋体" w:hAnsi="宋体"/>
              </w:rPr>
              <w:t>1000ETF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30</w:t>
            </w:r>
          </w:p>
        </w:tc>
        <w:tc>
          <w:tcPr>
            <w:tcW w:w="1134" w:type="dxa"/>
          </w:tcPr>
          <w:p w:rsidR="006858FF" w:rsidRPr="008E4DD4" w:rsidRDefault="006858FF" w:rsidP="00A71DC8">
            <w:pPr>
              <w:pStyle w:val="ad"/>
              <w:jc w:val="center"/>
              <w:rPr>
                <w:rFonts w:ascii="宋体" w:hAnsi="宋体"/>
              </w:rPr>
            </w:pPr>
            <w:r w:rsidRPr="008E4DD4">
              <w:rPr>
                <w:rFonts w:ascii="宋体" w:hAnsi="宋体"/>
              </w:rPr>
              <w:t>512160</w:t>
            </w:r>
          </w:p>
        </w:tc>
        <w:tc>
          <w:tcPr>
            <w:tcW w:w="2835" w:type="dxa"/>
          </w:tcPr>
          <w:p w:rsidR="006858FF" w:rsidRPr="008E4DD4" w:rsidRDefault="006858FF" w:rsidP="00A71DC8">
            <w:pPr>
              <w:pStyle w:val="ad"/>
              <w:jc w:val="center"/>
              <w:rPr>
                <w:rFonts w:ascii="宋体" w:hAnsi="宋体"/>
              </w:rPr>
            </w:pPr>
            <w:r w:rsidRPr="008E4DD4">
              <w:rPr>
                <w:rFonts w:ascii="宋体" w:hAnsi="宋体"/>
              </w:rPr>
              <w:t>MSCI中国A股国际通交易型开放式指数证券投资基金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rPr>
              <w:t>MSCI基金</w:t>
            </w:r>
          </w:p>
        </w:tc>
        <w:tc>
          <w:tcPr>
            <w:tcW w:w="1701" w:type="dxa"/>
          </w:tcPr>
          <w:p w:rsidR="006858FF" w:rsidRPr="008E4DD4" w:rsidRDefault="006858FF" w:rsidP="00A71DC8">
            <w:pPr>
              <w:pStyle w:val="ad"/>
              <w:jc w:val="center"/>
              <w:rPr>
                <w:rFonts w:ascii="宋体" w:hAnsi="宋体"/>
              </w:rPr>
            </w:pPr>
            <w:r w:rsidRPr="008E4DD4">
              <w:rPr>
                <w:rFonts w:ascii="宋体" w:hAnsi="宋体"/>
              </w:rPr>
              <w:t>MSCI中国A股ETF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31</w:t>
            </w:r>
          </w:p>
        </w:tc>
        <w:tc>
          <w:tcPr>
            <w:tcW w:w="1134" w:type="dxa"/>
          </w:tcPr>
          <w:p w:rsidR="006858FF" w:rsidRPr="008E4DD4" w:rsidRDefault="006858FF" w:rsidP="00A71DC8">
            <w:pPr>
              <w:pStyle w:val="ad"/>
              <w:jc w:val="center"/>
              <w:rPr>
                <w:rFonts w:ascii="宋体" w:hAnsi="宋体"/>
              </w:rPr>
            </w:pPr>
            <w:r w:rsidRPr="008E4DD4">
              <w:rPr>
                <w:rFonts w:ascii="宋体" w:hAnsi="宋体"/>
              </w:rPr>
              <w:t>512200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南方中证全指房地产交易型开放式指数证券投资基金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地产</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房地产</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32</w:t>
            </w:r>
          </w:p>
        </w:tc>
        <w:tc>
          <w:tcPr>
            <w:tcW w:w="1134" w:type="dxa"/>
          </w:tcPr>
          <w:p w:rsidR="006858FF" w:rsidRPr="008E4DD4" w:rsidRDefault="006858FF" w:rsidP="00A71DC8">
            <w:pPr>
              <w:pStyle w:val="ad"/>
              <w:jc w:val="center"/>
              <w:rPr>
                <w:rFonts w:ascii="宋体" w:hAnsi="宋体"/>
              </w:rPr>
            </w:pPr>
            <w:r w:rsidRPr="008E4DD4">
              <w:rPr>
                <w:rFonts w:ascii="宋体" w:hAnsi="宋体"/>
              </w:rPr>
              <w:t>512330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中证</w:t>
            </w:r>
            <w:r w:rsidRPr="008E4DD4">
              <w:rPr>
                <w:rFonts w:ascii="宋体" w:hAnsi="宋体"/>
              </w:rPr>
              <w:t>500信息技术指数交易型开放式指数证券投资基金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信息</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信息科技</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33</w:t>
            </w:r>
          </w:p>
        </w:tc>
        <w:tc>
          <w:tcPr>
            <w:tcW w:w="1134" w:type="dxa"/>
          </w:tcPr>
          <w:p w:rsidR="006858FF" w:rsidRPr="008E4DD4" w:rsidRDefault="006858FF" w:rsidP="00A71DC8">
            <w:pPr>
              <w:pStyle w:val="ad"/>
              <w:jc w:val="center"/>
              <w:rPr>
                <w:rFonts w:ascii="宋体" w:hAnsi="宋体"/>
              </w:rPr>
            </w:pPr>
            <w:r w:rsidRPr="008E4DD4">
              <w:rPr>
                <w:rFonts w:ascii="宋体" w:hAnsi="宋体"/>
              </w:rPr>
              <w:t>512400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南方中证申万有色金属交易型开放式指数证券投资基金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有色</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有色金属</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34</w:t>
            </w:r>
          </w:p>
        </w:tc>
        <w:tc>
          <w:tcPr>
            <w:tcW w:w="1134" w:type="dxa"/>
          </w:tcPr>
          <w:p w:rsidR="006858FF" w:rsidRPr="008E4DD4" w:rsidRDefault="006858FF" w:rsidP="00A71DC8">
            <w:pPr>
              <w:pStyle w:val="ad"/>
              <w:jc w:val="center"/>
              <w:rPr>
                <w:rFonts w:ascii="宋体" w:hAnsi="宋体"/>
              </w:rPr>
            </w:pPr>
            <w:r w:rsidRPr="008E4DD4">
              <w:rPr>
                <w:rFonts w:ascii="宋体" w:hAnsi="宋体"/>
              </w:rPr>
              <w:t>512700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南方中证银行交易型开放式</w:t>
            </w:r>
            <w:r w:rsidRPr="008E4DD4">
              <w:rPr>
                <w:rFonts w:ascii="宋体" w:hAnsi="宋体" w:hint="eastAsia"/>
              </w:rPr>
              <w:lastRenderedPageBreak/>
              <w:t>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lastRenderedPageBreak/>
              <w:t>银行基金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银行</w:t>
            </w:r>
            <w:r w:rsidRPr="008E4DD4">
              <w:rPr>
                <w:rFonts w:ascii="宋体" w:hAnsi="宋体"/>
              </w:rPr>
              <w:t>ETF基金</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lastRenderedPageBreak/>
              <w:t>35</w:t>
            </w:r>
          </w:p>
        </w:tc>
        <w:tc>
          <w:tcPr>
            <w:tcW w:w="1134" w:type="dxa"/>
          </w:tcPr>
          <w:p w:rsidR="006858FF" w:rsidRPr="008E4DD4" w:rsidRDefault="006858FF" w:rsidP="00A71DC8">
            <w:pPr>
              <w:pStyle w:val="ad"/>
              <w:jc w:val="center"/>
              <w:rPr>
                <w:rFonts w:ascii="宋体" w:hAnsi="宋体"/>
              </w:rPr>
            </w:pPr>
            <w:r w:rsidRPr="008E4DD4">
              <w:rPr>
                <w:rFonts w:ascii="宋体" w:hAnsi="宋体"/>
              </w:rPr>
              <w:t>512900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南方中证全指证券公司交易型开放式指数证券投资基金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证券基金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证券</w:t>
            </w:r>
            <w:r w:rsidRPr="008E4DD4">
              <w:rPr>
                <w:rFonts w:ascii="宋体" w:hAnsi="宋体"/>
              </w:rPr>
              <w:t>ETF基金</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36</w:t>
            </w:r>
          </w:p>
        </w:tc>
        <w:tc>
          <w:tcPr>
            <w:tcW w:w="1134" w:type="dxa"/>
          </w:tcPr>
          <w:p w:rsidR="006858FF" w:rsidRPr="008E4DD4" w:rsidRDefault="006858FF" w:rsidP="00A71DC8">
            <w:pPr>
              <w:pStyle w:val="ad"/>
              <w:jc w:val="center"/>
              <w:rPr>
                <w:rFonts w:ascii="宋体" w:hAnsi="宋体"/>
              </w:rPr>
            </w:pPr>
            <w:r w:rsidRPr="008E4DD4">
              <w:rPr>
                <w:rFonts w:ascii="宋体" w:hAnsi="宋体"/>
              </w:rPr>
              <w:t>513600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南方恒生交易型开放式指数证券投资基金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恒指</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恒生指数</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37</w:t>
            </w:r>
          </w:p>
        </w:tc>
        <w:tc>
          <w:tcPr>
            <w:tcW w:w="1134" w:type="dxa"/>
          </w:tcPr>
          <w:p w:rsidR="006858FF" w:rsidRPr="008E4DD4" w:rsidRDefault="006858FF" w:rsidP="00A71DC8">
            <w:pPr>
              <w:pStyle w:val="ad"/>
              <w:jc w:val="center"/>
              <w:rPr>
                <w:rFonts w:ascii="宋体" w:hAnsi="宋体"/>
              </w:rPr>
            </w:pPr>
            <w:r w:rsidRPr="008E4DD4">
              <w:rPr>
                <w:rFonts w:ascii="宋体" w:hAnsi="宋体"/>
              </w:rPr>
              <w:t>513650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南方标普</w:t>
            </w:r>
            <w:r w:rsidRPr="008E4DD4">
              <w:rPr>
                <w:rFonts w:ascii="宋体" w:hAnsi="宋体"/>
              </w:rPr>
              <w:t>500交易型开放式指数证券投资基金（QDII）</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标普</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标普</w:t>
            </w:r>
            <w:r w:rsidRPr="008E4DD4">
              <w:rPr>
                <w:rFonts w:ascii="宋体" w:hAnsi="宋体"/>
              </w:rPr>
              <w:t>500ETF基金</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38</w:t>
            </w:r>
          </w:p>
        </w:tc>
        <w:tc>
          <w:tcPr>
            <w:tcW w:w="1134" w:type="dxa"/>
          </w:tcPr>
          <w:p w:rsidR="006858FF" w:rsidRPr="008E4DD4" w:rsidRDefault="006858FF" w:rsidP="00A71DC8">
            <w:pPr>
              <w:pStyle w:val="ad"/>
              <w:jc w:val="center"/>
              <w:rPr>
                <w:rFonts w:ascii="宋体" w:hAnsi="宋体"/>
              </w:rPr>
            </w:pPr>
            <w:r w:rsidRPr="008E4DD4">
              <w:rPr>
                <w:rFonts w:ascii="宋体" w:hAnsi="宋体"/>
              </w:rPr>
              <w:t>513800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南方顶峰</w:t>
            </w:r>
            <w:r w:rsidRPr="008E4DD4">
              <w:rPr>
                <w:rFonts w:ascii="宋体" w:hAnsi="宋体"/>
              </w:rPr>
              <w:t>TOPIX交易型开放式指数证券投资基金(QDII)</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东证</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日本东证指数</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39</w:t>
            </w:r>
          </w:p>
        </w:tc>
        <w:tc>
          <w:tcPr>
            <w:tcW w:w="1134" w:type="dxa"/>
          </w:tcPr>
          <w:p w:rsidR="006858FF" w:rsidRPr="008E4DD4" w:rsidRDefault="006858FF" w:rsidP="00A71DC8">
            <w:pPr>
              <w:pStyle w:val="ad"/>
              <w:jc w:val="center"/>
              <w:rPr>
                <w:rFonts w:ascii="宋体" w:hAnsi="宋体"/>
              </w:rPr>
            </w:pPr>
            <w:r w:rsidRPr="008E4DD4">
              <w:rPr>
                <w:rFonts w:ascii="宋体" w:hAnsi="宋体"/>
              </w:rPr>
              <w:t>515450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南方标普中国</w:t>
            </w:r>
            <w:r w:rsidRPr="008E4DD4">
              <w:rPr>
                <w:rFonts w:ascii="宋体" w:hAnsi="宋体"/>
              </w:rPr>
              <w:t>A股大盘红利低波50交易型开放式指数证券投资基金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红利</w:t>
            </w:r>
            <w:r w:rsidRPr="008E4DD4">
              <w:rPr>
                <w:rFonts w:ascii="宋体" w:hAnsi="宋体"/>
              </w:rPr>
              <w:t>50</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红利低波</w:t>
            </w:r>
            <w:r w:rsidRPr="008E4DD4">
              <w:rPr>
                <w:rFonts w:ascii="宋体" w:hAnsi="宋体"/>
              </w:rPr>
              <w:t>50ETF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40</w:t>
            </w:r>
          </w:p>
        </w:tc>
        <w:tc>
          <w:tcPr>
            <w:tcW w:w="1134" w:type="dxa"/>
          </w:tcPr>
          <w:p w:rsidR="006858FF" w:rsidRPr="008E4DD4" w:rsidRDefault="006858FF" w:rsidP="00A71DC8">
            <w:pPr>
              <w:pStyle w:val="ad"/>
              <w:jc w:val="center"/>
              <w:rPr>
                <w:rFonts w:ascii="宋体" w:hAnsi="宋体"/>
              </w:rPr>
            </w:pPr>
            <w:r w:rsidRPr="008E4DD4">
              <w:rPr>
                <w:rFonts w:ascii="宋体" w:hAnsi="宋体"/>
              </w:rPr>
              <w:t>516160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南方中证新能源交易型开放式指数证券投资基金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新能源</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新能源</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41</w:t>
            </w:r>
          </w:p>
        </w:tc>
        <w:tc>
          <w:tcPr>
            <w:tcW w:w="1134" w:type="dxa"/>
          </w:tcPr>
          <w:p w:rsidR="006858FF" w:rsidRPr="008E4DD4" w:rsidRDefault="006858FF" w:rsidP="00A71DC8">
            <w:pPr>
              <w:pStyle w:val="ad"/>
              <w:jc w:val="center"/>
              <w:rPr>
                <w:rFonts w:ascii="宋体" w:hAnsi="宋体"/>
              </w:rPr>
            </w:pPr>
            <w:r w:rsidRPr="008E4DD4">
              <w:rPr>
                <w:rFonts w:ascii="宋体" w:hAnsi="宋体"/>
              </w:rPr>
              <w:t>517160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南方中证长江保护主题交易型开放式指数证券投资基金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长江</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长江保护主题</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42</w:t>
            </w:r>
          </w:p>
        </w:tc>
        <w:tc>
          <w:tcPr>
            <w:tcW w:w="1134" w:type="dxa"/>
          </w:tcPr>
          <w:p w:rsidR="006858FF" w:rsidRPr="008E4DD4" w:rsidRDefault="006858FF" w:rsidP="00A71DC8">
            <w:pPr>
              <w:pStyle w:val="ad"/>
              <w:jc w:val="center"/>
              <w:rPr>
                <w:rFonts w:ascii="宋体" w:hAnsi="宋体"/>
              </w:rPr>
            </w:pPr>
            <w:r w:rsidRPr="008E4DD4">
              <w:rPr>
                <w:rFonts w:ascii="宋体" w:hAnsi="宋体"/>
              </w:rPr>
              <w:t>517180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南方富时中国国企开放共赢交易型开放式指数证券投资基金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中国国企</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中国国企</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43</w:t>
            </w:r>
          </w:p>
        </w:tc>
        <w:tc>
          <w:tcPr>
            <w:tcW w:w="1134" w:type="dxa"/>
          </w:tcPr>
          <w:p w:rsidR="006858FF" w:rsidRPr="008E4DD4" w:rsidRDefault="006858FF" w:rsidP="00A71DC8">
            <w:pPr>
              <w:pStyle w:val="ad"/>
              <w:jc w:val="center"/>
              <w:rPr>
                <w:rFonts w:ascii="宋体" w:hAnsi="宋体"/>
              </w:rPr>
            </w:pPr>
            <w:r w:rsidRPr="008E4DD4">
              <w:rPr>
                <w:rFonts w:ascii="宋体" w:hAnsi="宋体"/>
              </w:rPr>
              <w:t>520660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南方中证国新港股通央企红利交易型开放式指数证券投资基金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港红利</w:t>
            </w:r>
            <w:r w:rsidRPr="008E4DD4">
              <w:rPr>
                <w:rFonts w:ascii="宋体" w:hAnsi="宋体"/>
              </w:rPr>
              <w:t>NF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港股通央企红利</w:t>
            </w:r>
            <w:r w:rsidRPr="008E4DD4">
              <w:rPr>
                <w:rFonts w:ascii="宋体" w:hAnsi="宋体"/>
              </w:rPr>
              <w:t>ETF南方</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44</w:t>
            </w:r>
          </w:p>
        </w:tc>
        <w:tc>
          <w:tcPr>
            <w:tcW w:w="1134" w:type="dxa"/>
          </w:tcPr>
          <w:p w:rsidR="006858FF" w:rsidRPr="008E4DD4" w:rsidRDefault="006858FF" w:rsidP="00A71DC8">
            <w:pPr>
              <w:pStyle w:val="ad"/>
              <w:jc w:val="center"/>
              <w:rPr>
                <w:rFonts w:ascii="宋体" w:hAnsi="宋体"/>
              </w:rPr>
            </w:pPr>
            <w:r w:rsidRPr="008E4DD4">
              <w:rPr>
                <w:rFonts w:ascii="宋体" w:hAnsi="宋体"/>
              </w:rPr>
              <w:t>530580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南方上证</w:t>
            </w:r>
            <w:r w:rsidRPr="008E4DD4">
              <w:rPr>
                <w:rFonts w:ascii="宋体" w:hAnsi="宋体"/>
              </w:rPr>
              <w:t>180交易型开放式指数证券投资基金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rPr>
              <w:t>180基金</w:t>
            </w:r>
          </w:p>
        </w:tc>
        <w:tc>
          <w:tcPr>
            <w:tcW w:w="1701" w:type="dxa"/>
          </w:tcPr>
          <w:p w:rsidR="006858FF" w:rsidRPr="008E4DD4" w:rsidRDefault="006858FF" w:rsidP="00A71DC8">
            <w:pPr>
              <w:pStyle w:val="ad"/>
              <w:jc w:val="center"/>
              <w:rPr>
                <w:rFonts w:ascii="宋体" w:hAnsi="宋体"/>
              </w:rPr>
            </w:pPr>
            <w:r w:rsidRPr="008E4DD4">
              <w:rPr>
                <w:rFonts w:ascii="宋体" w:hAnsi="宋体"/>
              </w:rPr>
              <w:t>180ETF基金</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45</w:t>
            </w:r>
          </w:p>
        </w:tc>
        <w:tc>
          <w:tcPr>
            <w:tcW w:w="1134" w:type="dxa"/>
          </w:tcPr>
          <w:p w:rsidR="006858FF" w:rsidRPr="008E4DD4" w:rsidRDefault="006858FF" w:rsidP="00A71DC8">
            <w:pPr>
              <w:pStyle w:val="ad"/>
              <w:jc w:val="center"/>
              <w:rPr>
                <w:rFonts w:ascii="宋体" w:hAnsi="宋体"/>
              </w:rPr>
            </w:pPr>
            <w:r w:rsidRPr="008E4DD4">
              <w:rPr>
                <w:rFonts w:ascii="宋体" w:hAnsi="宋体"/>
              </w:rPr>
              <w:t>560100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w:t>
            </w:r>
            <w:r w:rsidRPr="008E4DD4">
              <w:rPr>
                <w:rFonts w:ascii="宋体" w:hAnsi="宋体"/>
              </w:rPr>
              <w:t>500增强策略交易型开放式指数证券投资基金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增强</w:t>
            </w:r>
            <w:r w:rsidRPr="008E4DD4">
              <w:rPr>
                <w:rFonts w:ascii="宋体" w:hAnsi="宋体"/>
              </w:rPr>
              <w:t>ETF</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中证</w:t>
            </w:r>
            <w:r w:rsidRPr="008E4DD4">
              <w:rPr>
                <w:rFonts w:ascii="宋体" w:hAnsi="宋体"/>
              </w:rPr>
              <w:t>500增强ETF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46</w:t>
            </w:r>
          </w:p>
        </w:tc>
        <w:tc>
          <w:tcPr>
            <w:tcW w:w="1134" w:type="dxa"/>
          </w:tcPr>
          <w:p w:rsidR="006858FF" w:rsidRPr="008E4DD4" w:rsidRDefault="006858FF" w:rsidP="00A71DC8">
            <w:pPr>
              <w:pStyle w:val="ad"/>
              <w:jc w:val="center"/>
              <w:rPr>
                <w:rFonts w:ascii="宋体" w:hAnsi="宋体"/>
              </w:rPr>
            </w:pPr>
            <w:r w:rsidRPr="008E4DD4">
              <w:rPr>
                <w:rFonts w:ascii="宋体" w:hAnsi="宋体"/>
              </w:rPr>
              <w:t>560170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南方中证国新央企科技引领交易型开放式指数证券投资基金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央企科技</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央企科技</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47</w:t>
            </w:r>
          </w:p>
        </w:tc>
        <w:tc>
          <w:tcPr>
            <w:tcW w:w="1134" w:type="dxa"/>
          </w:tcPr>
          <w:p w:rsidR="006858FF" w:rsidRPr="008E4DD4" w:rsidRDefault="006858FF" w:rsidP="00A71DC8">
            <w:pPr>
              <w:pStyle w:val="ad"/>
              <w:jc w:val="center"/>
              <w:rPr>
                <w:rFonts w:ascii="宋体" w:hAnsi="宋体"/>
              </w:rPr>
            </w:pPr>
            <w:r w:rsidRPr="008E4DD4">
              <w:rPr>
                <w:rFonts w:ascii="宋体" w:hAnsi="宋体"/>
              </w:rPr>
              <w:t>560180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南方沪深</w:t>
            </w:r>
            <w:r w:rsidRPr="008E4DD4">
              <w:rPr>
                <w:rFonts w:ascii="宋体" w:hAnsi="宋体"/>
              </w:rPr>
              <w:t>300ESG基准交易型开放式指数证券投资基金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rPr>
              <w:t>ESG300</w:t>
            </w:r>
          </w:p>
        </w:tc>
        <w:tc>
          <w:tcPr>
            <w:tcW w:w="1701" w:type="dxa"/>
          </w:tcPr>
          <w:p w:rsidR="006858FF" w:rsidRPr="008E4DD4" w:rsidRDefault="006858FF" w:rsidP="00A71DC8">
            <w:pPr>
              <w:pStyle w:val="ad"/>
              <w:jc w:val="center"/>
              <w:rPr>
                <w:rFonts w:ascii="宋体" w:hAnsi="宋体"/>
              </w:rPr>
            </w:pPr>
            <w:r w:rsidRPr="008E4DD4">
              <w:rPr>
                <w:rFonts w:ascii="宋体" w:hAnsi="宋体"/>
              </w:rPr>
              <w:t>ESG300ETF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48</w:t>
            </w:r>
          </w:p>
        </w:tc>
        <w:tc>
          <w:tcPr>
            <w:tcW w:w="1134" w:type="dxa"/>
          </w:tcPr>
          <w:p w:rsidR="006858FF" w:rsidRPr="008E4DD4" w:rsidRDefault="006858FF" w:rsidP="00A71DC8">
            <w:pPr>
              <w:pStyle w:val="ad"/>
              <w:jc w:val="center"/>
              <w:rPr>
                <w:rFonts w:ascii="宋体" w:hAnsi="宋体"/>
              </w:rPr>
            </w:pPr>
            <w:r w:rsidRPr="008E4DD4">
              <w:rPr>
                <w:rFonts w:ascii="宋体" w:hAnsi="宋体"/>
              </w:rPr>
              <w:t>560380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w:t>
            </w:r>
            <w:r w:rsidRPr="008E4DD4">
              <w:rPr>
                <w:rFonts w:ascii="宋体" w:hAnsi="宋体"/>
              </w:rPr>
              <w:t>A100交易型开放式指数证券投资基金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rPr>
              <w:t>A100</w:t>
            </w:r>
          </w:p>
        </w:tc>
        <w:tc>
          <w:tcPr>
            <w:tcW w:w="1701" w:type="dxa"/>
          </w:tcPr>
          <w:p w:rsidR="006858FF" w:rsidRPr="008E4DD4" w:rsidRDefault="006858FF" w:rsidP="00A71DC8">
            <w:pPr>
              <w:pStyle w:val="ad"/>
              <w:jc w:val="center"/>
              <w:rPr>
                <w:rFonts w:ascii="宋体" w:hAnsi="宋体"/>
              </w:rPr>
            </w:pPr>
            <w:r w:rsidRPr="008E4DD4">
              <w:rPr>
                <w:rFonts w:ascii="宋体" w:hAnsi="宋体"/>
              </w:rPr>
              <w:t>A100ETF南方</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49</w:t>
            </w:r>
          </w:p>
        </w:tc>
        <w:tc>
          <w:tcPr>
            <w:tcW w:w="1134" w:type="dxa"/>
          </w:tcPr>
          <w:p w:rsidR="006858FF" w:rsidRPr="008E4DD4" w:rsidRDefault="006858FF" w:rsidP="00A71DC8">
            <w:pPr>
              <w:pStyle w:val="ad"/>
              <w:jc w:val="center"/>
              <w:rPr>
                <w:rFonts w:ascii="宋体" w:hAnsi="宋体"/>
              </w:rPr>
            </w:pPr>
            <w:r w:rsidRPr="008E4DD4">
              <w:rPr>
                <w:rFonts w:ascii="宋体" w:hAnsi="宋体"/>
              </w:rPr>
              <w:t>560580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南方中证全指电力公用事业交易型开放式指数证券投资基金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电力指基</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电力</w:t>
            </w:r>
            <w:r w:rsidRPr="008E4DD4">
              <w:rPr>
                <w:rFonts w:ascii="宋体" w:hAnsi="宋体"/>
              </w:rPr>
              <w:t>ETF南方</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50</w:t>
            </w:r>
          </w:p>
        </w:tc>
        <w:tc>
          <w:tcPr>
            <w:tcW w:w="1134" w:type="dxa"/>
          </w:tcPr>
          <w:p w:rsidR="006858FF" w:rsidRPr="008E4DD4" w:rsidRDefault="006858FF" w:rsidP="00A71DC8">
            <w:pPr>
              <w:pStyle w:val="ad"/>
              <w:jc w:val="center"/>
              <w:rPr>
                <w:rFonts w:ascii="宋体" w:hAnsi="宋体"/>
              </w:rPr>
            </w:pPr>
            <w:r w:rsidRPr="008E4DD4">
              <w:rPr>
                <w:rFonts w:ascii="宋体" w:hAnsi="宋体"/>
              </w:rPr>
              <w:t>588150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南方上证科创板</w:t>
            </w:r>
            <w:r w:rsidRPr="008E4DD4">
              <w:rPr>
                <w:rFonts w:ascii="宋体" w:hAnsi="宋体"/>
              </w:rPr>
              <w:t>50成份交易型开放式指数证券投资基金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科创龙头</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科创</w:t>
            </w:r>
            <w:r w:rsidRPr="008E4DD4">
              <w:rPr>
                <w:rFonts w:ascii="宋体" w:hAnsi="宋体"/>
              </w:rPr>
              <w:t>50ETF南方</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51</w:t>
            </w:r>
          </w:p>
        </w:tc>
        <w:tc>
          <w:tcPr>
            <w:tcW w:w="1134" w:type="dxa"/>
          </w:tcPr>
          <w:p w:rsidR="006858FF" w:rsidRPr="008E4DD4" w:rsidRDefault="006858FF" w:rsidP="00A71DC8">
            <w:pPr>
              <w:pStyle w:val="ad"/>
              <w:jc w:val="center"/>
              <w:rPr>
                <w:rFonts w:ascii="宋体" w:hAnsi="宋体"/>
              </w:rPr>
            </w:pPr>
            <w:r w:rsidRPr="008E4DD4">
              <w:rPr>
                <w:rFonts w:ascii="宋体" w:hAnsi="宋体"/>
              </w:rPr>
              <w:t>588160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南方上证科创板新材料交易型开放式指数证券投资基金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科创新材</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科创材料</w:t>
            </w:r>
            <w:r w:rsidRPr="008E4DD4">
              <w:rPr>
                <w:rFonts w:ascii="宋体" w:hAnsi="宋体"/>
              </w:rPr>
              <w:t>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52</w:t>
            </w:r>
          </w:p>
        </w:tc>
        <w:tc>
          <w:tcPr>
            <w:tcW w:w="1134" w:type="dxa"/>
          </w:tcPr>
          <w:p w:rsidR="006858FF" w:rsidRPr="008E4DD4" w:rsidRDefault="006858FF" w:rsidP="00A71DC8">
            <w:pPr>
              <w:pStyle w:val="ad"/>
              <w:jc w:val="center"/>
              <w:rPr>
                <w:rFonts w:ascii="宋体" w:hAnsi="宋体"/>
              </w:rPr>
            </w:pPr>
            <w:r w:rsidRPr="008E4DD4">
              <w:rPr>
                <w:rFonts w:ascii="宋体" w:hAnsi="宋体"/>
              </w:rPr>
              <w:t>588370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南方上证科创板</w:t>
            </w:r>
            <w:r w:rsidRPr="008E4DD4">
              <w:rPr>
                <w:rFonts w:ascii="宋体" w:hAnsi="宋体"/>
              </w:rPr>
              <w:t>50成份增强策略交易型开放式指数证券投资基金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科创策略</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科创</w:t>
            </w:r>
            <w:r w:rsidRPr="008E4DD4">
              <w:rPr>
                <w:rFonts w:ascii="宋体" w:hAnsi="宋体"/>
              </w:rPr>
              <w:t>50增强策略ETF</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53</w:t>
            </w:r>
          </w:p>
        </w:tc>
        <w:tc>
          <w:tcPr>
            <w:tcW w:w="1134" w:type="dxa"/>
          </w:tcPr>
          <w:p w:rsidR="006858FF" w:rsidRPr="008E4DD4" w:rsidRDefault="006858FF" w:rsidP="00A71DC8">
            <w:pPr>
              <w:pStyle w:val="ad"/>
              <w:jc w:val="center"/>
              <w:rPr>
                <w:rFonts w:ascii="宋体" w:hAnsi="宋体"/>
              </w:rPr>
            </w:pPr>
            <w:r w:rsidRPr="008E4DD4">
              <w:rPr>
                <w:rFonts w:ascii="宋体" w:hAnsi="宋体"/>
              </w:rPr>
              <w:t>588890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南方上证科创板芯片交易型开放式指数证券投资基金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科创芯</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科创芯片</w:t>
            </w:r>
            <w:r w:rsidRPr="008E4DD4">
              <w:rPr>
                <w:rFonts w:ascii="宋体" w:hAnsi="宋体"/>
              </w:rPr>
              <w:t>ETF南方</w:t>
            </w:r>
          </w:p>
        </w:tc>
      </w:tr>
      <w:tr w:rsidR="008E4DD4" w:rsidRPr="008E4DD4" w:rsidTr="006858FF">
        <w:tc>
          <w:tcPr>
            <w:tcW w:w="851" w:type="dxa"/>
          </w:tcPr>
          <w:p w:rsidR="006858FF" w:rsidRPr="008E4DD4" w:rsidRDefault="006858FF" w:rsidP="00A71DC8">
            <w:pPr>
              <w:pStyle w:val="ad"/>
              <w:jc w:val="center"/>
              <w:rPr>
                <w:rFonts w:ascii="宋体" w:hAnsi="宋体"/>
              </w:rPr>
            </w:pPr>
            <w:r w:rsidRPr="008E4DD4">
              <w:rPr>
                <w:rFonts w:ascii="宋体" w:hAnsi="宋体"/>
              </w:rPr>
              <w:t>54</w:t>
            </w:r>
          </w:p>
        </w:tc>
        <w:tc>
          <w:tcPr>
            <w:tcW w:w="1134" w:type="dxa"/>
          </w:tcPr>
          <w:p w:rsidR="006858FF" w:rsidRPr="008E4DD4" w:rsidRDefault="006858FF" w:rsidP="00A71DC8">
            <w:pPr>
              <w:pStyle w:val="ad"/>
              <w:jc w:val="center"/>
              <w:rPr>
                <w:rFonts w:ascii="宋体" w:hAnsi="宋体"/>
              </w:rPr>
            </w:pPr>
            <w:r w:rsidRPr="008E4DD4">
              <w:rPr>
                <w:rFonts w:ascii="宋体" w:hAnsi="宋体"/>
              </w:rPr>
              <w:t>588900</w:t>
            </w:r>
          </w:p>
        </w:tc>
        <w:tc>
          <w:tcPr>
            <w:tcW w:w="2835" w:type="dxa"/>
          </w:tcPr>
          <w:p w:rsidR="006858FF" w:rsidRPr="008E4DD4" w:rsidRDefault="006858FF" w:rsidP="00A71DC8">
            <w:pPr>
              <w:pStyle w:val="ad"/>
              <w:jc w:val="center"/>
              <w:rPr>
                <w:rFonts w:ascii="宋体" w:hAnsi="宋体"/>
              </w:rPr>
            </w:pPr>
            <w:r w:rsidRPr="008E4DD4">
              <w:rPr>
                <w:rFonts w:ascii="宋体" w:hAnsi="宋体" w:hint="eastAsia"/>
              </w:rPr>
              <w:t>南方上证科创板</w:t>
            </w:r>
            <w:r w:rsidRPr="008E4DD4">
              <w:rPr>
                <w:rFonts w:ascii="宋体" w:hAnsi="宋体"/>
              </w:rPr>
              <w:t>100交易型开放式指数证券投资基金</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科创</w:t>
            </w:r>
            <w:r w:rsidRPr="008E4DD4">
              <w:rPr>
                <w:rFonts w:ascii="宋体" w:hAnsi="宋体"/>
              </w:rPr>
              <w:t>100N</w:t>
            </w:r>
          </w:p>
        </w:tc>
        <w:tc>
          <w:tcPr>
            <w:tcW w:w="1701" w:type="dxa"/>
          </w:tcPr>
          <w:p w:rsidR="006858FF" w:rsidRPr="008E4DD4" w:rsidRDefault="006858FF" w:rsidP="00A71DC8">
            <w:pPr>
              <w:pStyle w:val="ad"/>
              <w:jc w:val="center"/>
              <w:rPr>
                <w:rFonts w:ascii="宋体" w:hAnsi="宋体"/>
              </w:rPr>
            </w:pPr>
            <w:r w:rsidRPr="008E4DD4">
              <w:rPr>
                <w:rFonts w:ascii="宋体" w:hAnsi="宋体" w:hint="eastAsia"/>
              </w:rPr>
              <w:t>科创</w:t>
            </w:r>
            <w:r w:rsidRPr="008E4DD4">
              <w:rPr>
                <w:rFonts w:ascii="宋体" w:hAnsi="宋体"/>
              </w:rPr>
              <w:t>100ETF南方</w:t>
            </w:r>
          </w:p>
        </w:tc>
      </w:tr>
    </w:tbl>
    <w:p w:rsidR="00A77A1D" w:rsidRPr="008E4DD4" w:rsidRDefault="00A77A1D" w:rsidP="00A71DC8">
      <w:pPr>
        <w:pStyle w:val="ad"/>
        <w:jc w:val="center"/>
        <w:rPr>
          <w:rFonts w:ascii="宋体" w:eastAsia="宋体" w:hAnsi="宋体"/>
        </w:rPr>
      </w:pPr>
    </w:p>
    <w:p w:rsidR="00A77A1D" w:rsidRPr="008E4DD4" w:rsidRDefault="00A77A1D" w:rsidP="00287B06">
      <w:pPr>
        <w:pStyle w:val="aa"/>
        <w:numPr>
          <w:ilvl w:val="0"/>
          <w:numId w:val="1"/>
        </w:numPr>
        <w:spacing w:line="360" w:lineRule="auto"/>
        <w:ind w:firstLineChars="0"/>
        <w:rPr>
          <w:rFonts w:ascii="宋体" w:eastAsia="宋体" w:hAnsi="宋体" w:cs="宋体"/>
          <w:kern w:val="0"/>
        </w:rPr>
      </w:pPr>
      <w:r w:rsidRPr="008E4DD4">
        <w:rPr>
          <w:rFonts w:ascii="宋体" w:eastAsia="宋体" w:hAnsi="宋体" w:cs="宋体" w:hint="eastAsia"/>
          <w:kern w:val="0"/>
        </w:rPr>
        <w:t>投资人可通过以下途径咨询有关详情</w:t>
      </w:r>
    </w:p>
    <w:p w:rsidR="000C1D56" w:rsidRPr="008E4DD4" w:rsidRDefault="006858FF" w:rsidP="000501FE">
      <w:pPr>
        <w:spacing w:line="360" w:lineRule="auto"/>
        <w:ind w:firstLine="420"/>
        <w:rPr>
          <w:rFonts w:ascii="宋体" w:eastAsia="宋体" w:hAnsi="宋体"/>
        </w:rPr>
      </w:pPr>
      <w:r w:rsidRPr="008E4DD4">
        <w:rPr>
          <w:rFonts w:ascii="宋体" w:eastAsia="宋体" w:hAnsi="宋体" w:hint="eastAsia"/>
        </w:rPr>
        <w:t>华金证券</w:t>
      </w:r>
      <w:r w:rsidR="000C1D56" w:rsidRPr="008E4DD4">
        <w:rPr>
          <w:rFonts w:ascii="宋体" w:eastAsia="宋体" w:hAnsi="宋体" w:hint="eastAsia"/>
        </w:rPr>
        <w:t>客服电话：</w:t>
      </w:r>
      <w:r w:rsidRPr="008E4DD4">
        <w:rPr>
          <w:rFonts w:ascii="宋体" w:eastAsia="宋体" w:hAnsi="宋体"/>
        </w:rPr>
        <w:t>956011</w:t>
      </w:r>
    </w:p>
    <w:p w:rsidR="000C1D56" w:rsidRPr="008E4DD4" w:rsidRDefault="006858FF" w:rsidP="0025648F">
      <w:pPr>
        <w:spacing w:line="360" w:lineRule="auto"/>
        <w:ind w:firstLineChars="200" w:firstLine="420"/>
        <w:rPr>
          <w:rFonts w:ascii="宋体" w:eastAsia="宋体" w:hAnsi="宋体"/>
        </w:rPr>
      </w:pPr>
      <w:r w:rsidRPr="008E4DD4">
        <w:rPr>
          <w:rFonts w:ascii="宋体" w:eastAsia="宋体" w:hAnsi="宋体" w:hint="eastAsia"/>
        </w:rPr>
        <w:t>华金证券</w:t>
      </w:r>
      <w:r w:rsidR="000C1D56" w:rsidRPr="008E4DD4">
        <w:rPr>
          <w:rFonts w:ascii="宋体" w:eastAsia="宋体" w:hAnsi="宋体" w:hint="eastAsia"/>
        </w:rPr>
        <w:t>网址：</w:t>
      </w:r>
      <w:r w:rsidRPr="008E4DD4">
        <w:rPr>
          <w:rFonts w:ascii="宋体" w:eastAsia="宋体" w:hAnsi="宋体"/>
        </w:rPr>
        <w:t>www.huajinsc.cn</w:t>
      </w:r>
    </w:p>
    <w:p w:rsidR="000C1D56" w:rsidRPr="008E4DD4" w:rsidRDefault="00EC339B" w:rsidP="0025648F">
      <w:pPr>
        <w:spacing w:line="360" w:lineRule="auto"/>
        <w:ind w:firstLineChars="200" w:firstLine="420"/>
        <w:rPr>
          <w:rFonts w:ascii="宋体" w:eastAsia="宋体" w:hAnsi="宋体"/>
        </w:rPr>
      </w:pPr>
      <w:hyperlink r:id="rId7" w:tgtFrame="_blank" w:history="1">
        <w:r w:rsidR="000C1D56" w:rsidRPr="008E4DD4">
          <w:rPr>
            <w:rFonts w:ascii="宋体" w:eastAsia="宋体" w:hAnsi="宋体" w:hint="eastAsia"/>
          </w:rPr>
          <w:t>南方基金</w:t>
        </w:r>
      </w:hyperlink>
      <w:r w:rsidR="000C1D56" w:rsidRPr="008E4DD4">
        <w:rPr>
          <w:rFonts w:ascii="宋体" w:eastAsia="宋体" w:hAnsi="宋体" w:hint="eastAsia"/>
        </w:rPr>
        <w:t>客服电话：</w:t>
      </w:r>
      <w:r w:rsidR="000C1D56" w:rsidRPr="008E4DD4">
        <w:rPr>
          <w:rFonts w:ascii="宋体" w:eastAsia="宋体" w:hAnsi="宋体"/>
        </w:rPr>
        <w:t>400-889-8899</w:t>
      </w:r>
    </w:p>
    <w:p w:rsidR="000C1D56" w:rsidRPr="008E4DD4" w:rsidRDefault="00EC339B" w:rsidP="0025648F">
      <w:pPr>
        <w:spacing w:line="360" w:lineRule="auto"/>
        <w:ind w:firstLineChars="200" w:firstLine="420"/>
        <w:rPr>
          <w:rFonts w:ascii="宋体" w:eastAsia="宋体" w:hAnsi="宋体"/>
        </w:rPr>
      </w:pPr>
      <w:hyperlink r:id="rId8" w:tgtFrame="_blank" w:history="1">
        <w:r w:rsidR="000C1D56" w:rsidRPr="008E4DD4">
          <w:rPr>
            <w:rFonts w:ascii="宋体" w:eastAsia="宋体" w:hAnsi="宋体" w:hint="eastAsia"/>
          </w:rPr>
          <w:t>南方基金</w:t>
        </w:r>
      </w:hyperlink>
      <w:r w:rsidR="000C1D56" w:rsidRPr="008E4DD4">
        <w:rPr>
          <w:rFonts w:ascii="宋体" w:eastAsia="宋体" w:hAnsi="宋体" w:hint="eastAsia"/>
        </w:rPr>
        <w:t>网址：</w:t>
      </w:r>
      <w:hyperlink r:id="rId9" w:history="1">
        <w:r w:rsidR="000C1D56" w:rsidRPr="008E4DD4">
          <w:rPr>
            <w:rFonts w:ascii="宋体" w:eastAsia="宋体" w:hAnsi="宋体"/>
          </w:rPr>
          <w:t>www.nffund.com</w:t>
        </w:r>
      </w:hyperlink>
    </w:p>
    <w:p w:rsidR="00EC6EBD" w:rsidRPr="008E4DD4" w:rsidRDefault="00EC6EBD" w:rsidP="00EC6EBD">
      <w:pPr>
        <w:spacing w:line="360" w:lineRule="auto"/>
        <w:ind w:firstLineChars="200" w:firstLine="420"/>
        <w:rPr>
          <w:rFonts w:ascii="宋体" w:eastAsia="宋体" w:hAnsi="宋体"/>
        </w:rPr>
      </w:pPr>
      <w:r w:rsidRPr="008E4DD4">
        <w:rPr>
          <w:rFonts w:ascii="宋体" w:eastAsia="宋体" w:hAnsi="宋体" w:hint="eastAsia"/>
        </w:rPr>
        <w:t>风险提示：投资人应认真阅读拟投资基金的《基金合同》、《招募说明书》</w:t>
      </w:r>
      <w:r w:rsidR="00EE7815" w:rsidRPr="008E4DD4">
        <w:rPr>
          <w:rFonts w:ascii="宋体" w:eastAsia="宋体" w:hAnsi="宋体"/>
        </w:rPr>
        <w:t>及其更新</w:t>
      </w:r>
      <w:r w:rsidRPr="008E4DD4">
        <w:rPr>
          <w:rFonts w:ascii="宋体" w:eastAsia="宋体" w:hAnsi="宋体" w:hint="eastAsia"/>
        </w:rPr>
        <w:t>、《产品资料概要》</w:t>
      </w:r>
      <w:r w:rsidR="00EE7815" w:rsidRPr="008E4DD4">
        <w:rPr>
          <w:rFonts w:ascii="宋体" w:eastAsia="宋体" w:hAnsi="宋体"/>
        </w:rPr>
        <w:t>及其更新</w:t>
      </w:r>
      <w:r w:rsidRPr="008E4DD4">
        <w:rPr>
          <w:rFonts w:ascii="宋体" w:eastAsia="宋体" w:hAnsi="宋体" w:hint="eastAsia"/>
        </w:rPr>
        <w:t>等法律文件，了解所投资基金的风险收益特征，并根据自身情况购买与本人风险承受能力相匹配的产品。</w:t>
      </w:r>
    </w:p>
    <w:p w:rsidR="00441AEA" w:rsidRPr="008E4DD4" w:rsidRDefault="00441AEA" w:rsidP="004911A7">
      <w:pPr>
        <w:widowControl/>
        <w:spacing w:before="150" w:after="150" w:line="360" w:lineRule="auto"/>
        <w:ind w:firstLine="420"/>
        <w:jc w:val="left"/>
        <w:rPr>
          <w:rFonts w:ascii="宋体" w:eastAsia="宋体" w:hAnsi="宋体"/>
        </w:rPr>
      </w:pPr>
      <w:r w:rsidRPr="008E4DD4">
        <w:rPr>
          <w:rFonts w:ascii="宋体" w:eastAsia="宋体" w:hAnsi="宋体" w:hint="eastAsia"/>
        </w:rPr>
        <w:t>特此公告。</w:t>
      </w:r>
    </w:p>
    <w:p w:rsidR="004911A7" w:rsidRPr="008E4DD4" w:rsidRDefault="004911A7" w:rsidP="004911A7">
      <w:pPr>
        <w:widowControl/>
        <w:spacing w:before="150" w:after="150" w:line="360" w:lineRule="auto"/>
        <w:ind w:firstLine="420"/>
        <w:jc w:val="left"/>
        <w:rPr>
          <w:rFonts w:ascii="宋体" w:eastAsia="宋体" w:hAnsi="宋体" w:cs="宋体"/>
          <w:kern w:val="0"/>
        </w:rPr>
      </w:pPr>
    </w:p>
    <w:p w:rsidR="00441AEA" w:rsidRPr="008E4DD4" w:rsidRDefault="00814819" w:rsidP="00AF664B">
      <w:pPr>
        <w:widowControl/>
        <w:spacing w:before="150" w:after="150" w:line="360" w:lineRule="auto"/>
        <w:ind w:firstLine="420"/>
        <w:jc w:val="right"/>
        <w:rPr>
          <w:rFonts w:ascii="宋体" w:eastAsia="宋体" w:hAnsi="宋体" w:cs="宋体"/>
          <w:kern w:val="0"/>
        </w:rPr>
      </w:pPr>
      <w:r w:rsidRPr="008E4DD4">
        <w:rPr>
          <w:rFonts w:ascii="宋体" w:eastAsia="宋体" w:hAnsi="宋体" w:cs="宋体" w:hint="eastAsia"/>
          <w:kern w:val="0"/>
        </w:rPr>
        <w:t>南方基金管理股份有限公司</w:t>
      </w:r>
    </w:p>
    <w:p w:rsidR="007918DA" w:rsidRPr="008E4DD4" w:rsidRDefault="00C95879" w:rsidP="00AF664B">
      <w:pPr>
        <w:widowControl/>
        <w:spacing w:before="150" w:after="150" w:line="360" w:lineRule="auto"/>
        <w:ind w:firstLine="420"/>
        <w:jc w:val="right"/>
        <w:rPr>
          <w:rFonts w:ascii="宋体" w:eastAsia="宋体" w:hAnsi="宋体" w:cs="宋体"/>
          <w:kern w:val="0"/>
        </w:rPr>
      </w:pPr>
      <w:r>
        <w:rPr>
          <w:rFonts w:ascii="宋体" w:eastAsia="宋体" w:hAnsi="宋体" w:cs="宋体"/>
          <w:kern w:val="0"/>
        </w:rPr>
        <w:t>2025年1月8日</w:t>
      </w:r>
    </w:p>
    <w:sectPr w:rsidR="007918DA" w:rsidRPr="008E4DD4" w:rsidSect="00EC33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C80" w:rsidRDefault="00366C80" w:rsidP="00814819">
      <w:r>
        <w:separator/>
      </w:r>
    </w:p>
  </w:endnote>
  <w:endnote w:type="continuationSeparator" w:id="0">
    <w:p w:rsidR="00366C80" w:rsidRDefault="00366C80" w:rsidP="00814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C80" w:rsidRDefault="00366C80" w:rsidP="00814819">
      <w:r>
        <w:separator/>
      </w:r>
    </w:p>
  </w:footnote>
  <w:footnote w:type="continuationSeparator" w:id="0">
    <w:p w:rsidR="00366C80" w:rsidRDefault="00366C80" w:rsidP="00814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15D3"/>
    <w:multiLevelType w:val="hybridMultilevel"/>
    <w:tmpl w:val="364A01A2"/>
    <w:lvl w:ilvl="0" w:tplc="78BAF9C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AEA"/>
    <w:rsid w:val="00001CF1"/>
    <w:rsid w:val="000411F7"/>
    <w:rsid w:val="000501FE"/>
    <w:rsid w:val="0005155E"/>
    <w:rsid w:val="000529E0"/>
    <w:rsid w:val="0009250A"/>
    <w:rsid w:val="000A56BF"/>
    <w:rsid w:val="000B40DD"/>
    <w:rsid w:val="000B5F82"/>
    <w:rsid w:val="000B6917"/>
    <w:rsid w:val="000C1D56"/>
    <w:rsid w:val="00110418"/>
    <w:rsid w:val="0013079C"/>
    <w:rsid w:val="001425C6"/>
    <w:rsid w:val="00173BD6"/>
    <w:rsid w:val="001E35B1"/>
    <w:rsid w:val="00251FA2"/>
    <w:rsid w:val="0025648F"/>
    <w:rsid w:val="002600E2"/>
    <w:rsid w:val="00285427"/>
    <w:rsid w:val="00287B06"/>
    <w:rsid w:val="00292B16"/>
    <w:rsid w:val="002B1B49"/>
    <w:rsid w:val="002B6FE6"/>
    <w:rsid w:val="002E2BD8"/>
    <w:rsid w:val="002E2F13"/>
    <w:rsid w:val="002F4539"/>
    <w:rsid w:val="002F7293"/>
    <w:rsid w:val="00350250"/>
    <w:rsid w:val="00354C6E"/>
    <w:rsid w:val="00355B91"/>
    <w:rsid w:val="00356614"/>
    <w:rsid w:val="00366C80"/>
    <w:rsid w:val="003A2AAB"/>
    <w:rsid w:val="003C573F"/>
    <w:rsid w:val="003E17B7"/>
    <w:rsid w:val="003E360E"/>
    <w:rsid w:val="00435FD4"/>
    <w:rsid w:val="00441AEA"/>
    <w:rsid w:val="00442F04"/>
    <w:rsid w:val="004611C2"/>
    <w:rsid w:val="004711F4"/>
    <w:rsid w:val="004911A7"/>
    <w:rsid w:val="004C0AB5"/>
    <w:rsid w:val="004F3416"/>
    <w:rsid w:val="0051595D"/>
    <w:rsid w:val="005250E4"/>
    <w:rsid w:val="005912BE"/>
    <w:rsid w:val="005943D3"/>
    <w:rsid w:val="005B3438"/>
    <w:rsid w:val="005E52CD"/>
    <w:rsid w:val="006114C7"/>
    <w:rsid w:val="006216E9"/>
    <w:rsid w:val="006265A3"/>
    <w:rsid w:val="0063179B"/>
    <w:rsid w:val="00641854"/>
    <w:rsid w:val="00673609"/>
    <w:rsid w:val="006858FF"/>
    <w:rsid w:val="006D1AA3"/>
    <w:rsid w:val="006D31F0"/>
    <w:rsid w:val="00701317"/>
    <w:rsid w:val="00702BD3"/>
    <w:rsid w:val="00770F4C"/>
    <w:rsid w:val="007839CB"/>
    <w:rsid w:val="007918DA"/>
    <w:rsid w:val="00793EC7"/>
    <w:rsid w:val="00805D33"/>
    <w:rsid w:val="008134F6"/>
    <w:rsid w:val="00814819"/>
    <w:rsid w:val="008419D7"/>
    <w:rsid w:val="008879D1"/>
    <w:rsid w:val="008D4663"/>
    <w:rsid w:val="008E1189"/>
    <w:rsid w:val="008E25BC"/>
    <w:rsid w:val="008E4DD4"/>
    <w:rsid w:val="00922423"/>
    <w:rsid w:val="009243C4"/>
    <w:rsid w:val="00942536"/>
    <w:rsid w:val="00961A06"/>
    <w:rsid w:val="00965C8A"/>
    <w:rsid w:val="00983004"/>
    <w:rsid w:val="009842DC"/>
    <w:rsid w:val="00995B97"/>
    <w:rsid w:val="00996E0C"/>
    <w:rsid w:val="009B6F36"/>
    <w:rsid w:val="009C1B8C"/>
    <w:rsid w:val="009E1373"/>
    <w:rsid w:val="009E73C5"/>
    <w:rsid w:val="009F2809"/>
    <w:rsid w:val="00A24E0F"/>
    <w:rsid w:val="00A32C66"/>
    <w:rsid w:val="00A71DC8"/>
    <w:rsid w:val="00A7745C"/>
    <w:rsid w:val="00A77A1D"/>
    <w:rsid w:val="00A82C1F"/>
    <w:rsid w:val="00AB5CA2"/>
    <w:rsid w:val="00AE4C42"/>
    <w:rsid w:val="00AF664B"/>
    <w:rsid w:val="00AF7705"/>
    <w:rsid w:val="00B5098D"/>
    <w:rsid w:val="00B575F4"/>
    <w:rsid w:val="00B76C03"/>
    <w:rsid w:val="00BF5583"/>
    <w:rsid w:val="00C25ECC"/>
    <w:rsid w:val="00C27D19"/>
    <w:rsid w:val="00C83E50"/>
    <w:rsid w:val="00C86F37"/>
    <w:rsid w:val="00C95879"/>
    <w:rsid w:val="00CB2A3D"/>
    <w:rsid w:val="00CE3078"/>
    <w:rsid w:val="00CF0083"/>
    <w:rsid w:val="00D17218"/>
    <w:rsid w:val="00D17F60"/>
    <w:rsid w:val="00D32299"/>
    <w:rsid w:val="00D421B2"/>
    <w:rsid w:val="00D448D5"/>
    <w:rsid w:val="00D75C7F"/>
    <w:rsid w:val="00DB0F90"/>
    <w:rsid w:val="00E91ECD"/>
    <w:rsid w:val="00EA283B"/>
    <w:rsid w:val="00EC339B"/>
    <w:rsid w:val="00EC6EBD"/>
    <w:rsid w:val="00EE7815"/>
    <w:rsid w:val="00EF3227"/>
    <w:rsid w:val="00F117C4"/>
    <w:rsid w:val="00F2613E"/>
    <w:rsid w:val="00FA7B9C"/>
    <w:rsid w:val="00FD7255"/>
    <w:rsid w:val="00FD7BF3"/>
    <w:rsid w:val="00FE1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819"/>
    <w:rPr>
      <w:sz w:val="18"/>
      <w:szCs w:val="18"/>
    </w:rPr>
  </w:style>
  <w:style w:type="paragraph" w:styleId="a4">
    <w:name w:val="footer"/>
    <w:basedOn w:val="a"/>
    <w:link w:val="Char0"/>
    <w:uiPriority w:val="99"/>
    <w:unhideWhenUsed/>
    <w:rsid w:val="00814819"/>
    <w:pPr>
      <w:tabs>
        <w:tab w:val="center" w:pos="4153"/>
        <w:tab w:val="right" w:pos="8306"/>
      </w:tabs>
      <w:snapToGrid w:val="0"/>
      <w:jc w:val="left"/>
    </w:pPr>
    <w:rPr>
      <w:sz w:val="18"/>
      <w:szCs w:val="18"/>
    </w:rPr>
  </w:style>
  <w:style w:type="character" w:customStyle="1" w:styleId="Char0">
    <w:name w:val="页脚 Char"/>
    <w:basedOn w:val="a0"/>
    <w:link w:val="a4"/>
    <w:uiPriority w:val="99"/>
    <w:rsid w:val="00814819"/>
    <w:rPr>
      <w:sz w:val="18"/>
      <w:szCs w:val="18"/>
    </w:rPr>
  </w:style>
  <w:style w:type="paragraph" w:styleId="a5">
    <w:name w:val="Balloon Text"/>
    <w:basedOn w:val="a"/>
    <w:link w:val="Char1"/>
    <w:uiPriority w:val="99"/>
    <w:semiHidden/>
    <w:unhideWhenUsed/>
    <w:rsid w:val="00814819"/>
    <w:rPr>
      <w:sz w:val="18"/>
      <w:szCs w:val="18"/>
    </w:rPr>
  </w:style>
  <w:style w:type="character" w:customStyle="1" w:styleId="Char1">
    <w:name w:val="批注框文本 Char"/>
    <w:basedOn w:val="a0"/>
    <w:link w:val="a5"/>
    <w:uiPriority w:val="99"/>
    <w:semiHidden/>
    <w:rsid w:val="00814819"/>
    <w:rPr>
      <w:sz w:val="18"/>
      <w:szCs w:val="18"/>
    </w:rPr>
  </w:style>
  <w:style w:type="character" w:styleId="HTML">
    <w:name w:val="HTML Typewriter"/>
    <w:basedOn w:val="a0"/>
    <w:uiPriority w:val="99"/>
    <w:qFormat/>
    <w:rsid w:val="00814819"/>
    <w:rPr>
      <w:rFonts w:ascii="宋体" w:eastAsia="宋体" w:hAnsi="宋体" w:cs="宋体"/>
      <w:sz w:val="24"/>
      <w:szCs w:val="24"/>
    </w:rPr>
  </w:style>
  <w:style w:type="paragraph" w:styleId="a6">
    <w:name w:val="Revision"/>
    <w:hidden/>
    <w:uiPriority w:val="99"/>
    <w:semiHidden/>
    <w:rsid w:val="00814819"/>
  </w:style>
  <w:style w:type="character" w:styleId="a7">
    <w:name w:val="annotation reference"/>
    <w:basedOn w:val="a0"/>
    <w:uiPriority w:val="99"/>
    <w:unhideWhenUsed/>
    <w:qFormat/>
    <w:rsid w:val="00B76C03"/>
    <w:rPr>
      <w:sz w:val="21"/>
      <w:szCs w:val="21"/>
    </w:rPr>
  </w:style>
  <w:style w:type="paragraph" w:styleId="a8">
    <w:name w:val="annotation text"/>
    <w:basedOn w:val="a"/>
    <w:link w:val="Char2"/>
    <w:uiPriority w:val="99"/>
    <w:semiHidden/>
    <w:unhideWhenUsed/>
    <w:rsid w:val="00B76C03"/>
    <w:pPr>
      <w:jc w:val="left"/>
    </w:pPr>
  </w:style>
  <w:style w:type="character" w:customStyle="1" w:styleId="Char2">
    <w:name w:val="批注文字 Char"/>
    <w:basedOn w:val="a0"/>
    <w:link w:val="a8"/>
    <w:uiPriority w:val="99"/>
    <w:semiHidden/>
    <w:rsid w:val="00B76C03"/>
  </w:style>
  <w:style w:type="paragraph" w:styleId="a9">
    <w:name w:val="annotation subject"/>
    <w:basedOn w:val="a8"/>
    <w:next w:val="a8"/>
    <w:link w:val="Char3"/>
    <w:uiPriority w:val="99"/>
    <w:semiHidden/>
    <w:unhideWhenUsed/>
    <w:rsid w:val="00B76C03"/>
    <w:rPr>
      <w:b/>
      <w:bCs/>
    </w:rPr>
  </w:style>
  <w:style w:type="character" w:customStyle="1" w:styleId="Char3">
    <w:name w:val="批注主题 Char"/>
    <w:basedOn w:val="Char2"/>
    <w:link w:val="a9"/>
    <w:uiPriority w:val="99"/>
    <w:semiHidden/>
    <w:rsid w:val="00B76C03"/>
    <w:rPr>
      <w:b/>
      <w:bCs/>
    </w:rPr>
  </w:style>
  <w:style w:type="paragraph" w:styleId="aa">
    <w:name w:val="List Paragraph"/>
    <w:basedOn w:val="a"/>
    <w:uiPriority w:val="34"/>
    <w:qFormat/>
    <w:rsid w:val="00287B06"/>
    <w:pPr>
      <w:ind w:firstLineChars="200" w:firstLine="420"/>
    </w:pPr>
  </w:style>
  <w:style w:type="paragraph" w:styleId="ab">
    <w:name w:val="Normal (Web)"/>
    <w:basedOn w:val="a"/>
    <w:uiPriority w:val="99"/>
    <w:unhideWhenUsed/>
    <w:rsid w:val="00287B06"/>
    <w:pPr>
      <w:widowControl/>
      <w:spacing w:before="100" w:beforeAutospacing="1" w:after="100" w:afterAutospacing="1"/>
      <w:jc w:val="left"/>
    </w:pPr>
    <w:rPr>
      <w:rFonts w:ascii="宋体" w:eastAsia="宋体" w:hAnsi="宋体" w:cs="宋体"/>
      <w:kern w:val="0"/>
      <w:sz w:val="24"/>
      <w:szCs w:val="24"/>
    </w:rPr>
  </w:style>
  <w:style w:type="table" w:customStyle="1" w:styleId="dxjgtable">
    <w:name w:val="dxjg_table"/>
    <w:basedOn w:val="ac"/>
    <w:uiPriority w:val="99"/>
    <w:rsid w:val="00942536"/>
    <w:pPr>
      <w:jc w:val="center"/>
    </w:pPr>
    <w:rPr>
      <w:rFonts w:eastAsia="宋体"/>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hemeFill="background1"/>
      <w:vAlign w:val="center"/>
    </w:tcPr>
  </w:style>
  <w:style w:type="table" w:styleId="ac">
    <w:name w:val="Table Grid"/>
    <w:basedOn w:val="a1"/>
    <w:uiPriority w:val="39"/>
    <w:rsid w:val="002E2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ritetable">
    <w:name w:val="write_table"/>
    <w:basedOn w:val="dxjgtable"/>
    <w:uiPriority w:val="99"/>
    <w:rsid w:val="009E73C5"/>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hemeFill="background1"/>
      <w:vAlign w:val="center"/>
    </w:tcPr>
  </w:style>
  <w:style w:type="paragraph" w:styleId="ad">
    <w:name w:val="No Spacing"/>
    <w:uiPriority w:val="1"/>
    <w:qFormat/>
    <w:rsid w:val="00A24E0F"/>
    <w:pPr>
      <w:widowControl w:val="0"/>
      <w:jc w:val="both"/>
    </w:pPr>
  </w:style>
</w:styles>
</file>

<file path=word/webSettings.xml><?xml version="1.0" encoding="utf-8"?>
<w:webSettings xmlns:r="http://schemas.openxmlformats.org/officeDocument/2006/relationships" xmlns:w="http://schemas.openxmlformats.org/wordprocessingml/2006/main">
  <w:divs>
    <w:div w:id="1246455176">
      <w:bodyDiv w:val="1"/>
      <w:marLeft w:val="0"/>
      <w:marRight w:val="0"/>
      <w:marTop w:val="0"/>
      <w:marBottom w:val="0"/>
      <w:divBdr>
        <w:top w:val="none" w:sz="0" w:space="0" w:color="auto"/>
        <w:left w:val="none" w:sz="0" w:space="0" w:color="auto"/>
        <w:bottom w:val="none" w:sz="0" w:space="0" w:color="auto"/>
        <w:right w:val="none" w:sz="0" w:space="0" w:color="auto"/>
      </w:divBdr>
    </w:div>
    <w:div w:id="2101833334">
      <w:bodyDiv w:val="1"/>
      <w:marLeft w:val="0"/>
      <w:marRight w:val="0"/>
      <w:marTop w:val="0"/>
      <w:marBottom w:val="0"/>
      <w:divBdr>
        <w:top w:val="none" w:sz="0" w:space="0" w:color="auto"/>
        <w:left w:val="none" w:sz="0" w:space="0" w:color="auto"/>
        <w:bottom w:val="none" w:sz="0" w:space="0" w:color="auto"/>
        <w:right w:val="none" w:sz="0" w:space="0" w:color="auto"/>
      </w:divBdr>
      <w:divsChild>
        <w:div w:id="920261820">
          <w:marLeft w:val="0"/>
          <w:marRight w:val="0"/>
          <w:marTop w:val="150"/>
          <w:marBottom w:val="150"/>
          <w:divBdr>
            <w:top w:val="none" w:sz="0" w:space="0" w:color="auto"/>
            <w:left w:val="none" w:sz="0" w:space="0" w:color="auto"/>
            <w:bottom w:val="none" w:sz="0" w:space="0" w:color="auto"/>
            <w:right w:val="none" w:sz="0" w:space="0" w:color="auto"/>
          </w:divBdr>
          <w:divsChild>
            <w:div w:id="8242482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3" Type="http://schemas.openxmlformats.org/officeDocument/2006/relationships/settings" Target="settings.xml"/><Relationship Id="rId7" Type="http://schemas.openxmlformats.org/officeDocument/2006/relationships/hyperlink" Target="http://www.nf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2770</Characters>
  <Application>Microsoft Office Word</Application>
  <DocSecurity>4</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李新叶</dc:creator>
  <cp:keywords/>
  <dc:description/>
  <cp:lastModifiedBy>ZHONGM</cp:lastModifiedBy>
  <cp:revision>2</cp:revision>
  <dcterms:created xsi:type="dcterms:W3CDTF">2025-01-07T16:02:00Z</dcterms:created>
  <dcterms:modified xsi:type="dcterms:W3CDTF">2025-01-07T16:02:00Z</dcterms:modified>
</cp:coreProperties>
</file>