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67" w:rsidRPr="00E7561B" w:rsidRDefault="00637286" w:rsidP="00637286">
      <w:pPr>
        <w:jc w:val="center"/>
        <w:rPr>
          <w:rFonts w:ascii="Times New Roman" w:hAnsi="Times New Roman" w:cs="Times New Roman"/>
          <w:b/>
          <w:color w:val="000000"/>
          <w:sz w:val="32"/>
          <w:szCs w:val="24"/>
        </w:rPr>
      </w:pPr>
      <w:r>
        <w:rPr>
          <w:rFonts w:ascii="Times New Roman" w:hAnsi="Times New Roman" w:cs="Times New Roman"/>
          <w:b/>
          <w:color w:val="000000"/>
          <w:sz w:val="32"/>
          <w:szCs w:val="24"/>
        </w:rPr>
        <w:t>华泰柏瑞中证港股通</w:t>
      </w:r>
      <w:r>
        <w:rPr>
          <w:rFonts w:ascii="Times New Roman" w:hAnsi="Times New Roman" w:cs="Times New Roman"/>
          <w:b/>
          <w:color w:val="000000"/>
          <w:sz w:val="32"/>
          <w:szCs w:val="24"/>
        </w:rPr>
        <w:t>50</w:t>
      </w:r>
      <w:r>
        <w:rPr>
          <w:rFonts w:ascii="Times New Roman" w:hAnsi="Times New Roman" w:cs="Times New Roman"/>
          <w:b/>
          <w:color w:val="000000"/>
          <w:sz w:val="32"/>
          <w:szCs w:val="24"/>
        </w:rPr>
        <w:t>交易型开放式指数证券投资基金发起式联接基金</w:t>
      </w:r>
      <w:r w:rsidR="005E34AD" w:rsidRPr="00E7561B">
        <w:rPr>
          <w:rFonts w:ascii="Times New Roman" w:hAnsi="Times New Roman" w:cs="Times New Roman"/>
          <w:b/>
          <w:color w:val="000000"/>
          <w:sz w:val="32"/>
          <w:szCs w:val="24"/>
        </w:rPr>
        <w:t>基金合同终止及基金财产清算的</w:t>
      </w:r>
      <w:r w:rsidR="001C465C" w:rsidRPr="00E7561B">
        <w:rPr>
          <w:rFonts w:ascii="Times New Roman" w:hAnsi="Times New Roman" w:cs="Times New Roman"/>
          <w:b/>
          <w:color w:val="000000"/>
          <w:sz w:val="32"/>
          <w:szCs w:val="24"/>
        </w:rPr>
        <w:t>公告</w:t>
      </w:r>
    </w:p>
    <w:p w:rsidR="005E34AD" w:rsidRPr="00D01643" w:rsidRDefault="005E34AD" w:rsidP="002D02DE">
      <w:pPr>
        <w:spacing w:line="360" w:lineRule="auto"/>
        <w:ind w:firstLineChars="200" w:firstLine="480"/>
        <w:rPr>
          <w:rFonts w:ascii="Times New Roman" w:hAnsi="Times New Roman" w:cs="Times New Roman"/>
          <w:color w:val="000000" w:themeColor="text1"/>
          <w:sz w:val="24"/>
          <w:szCs w:val="24"/>
          <w:shd w:val="clear" w:color="auto" w:fill="FFFFFF"/>
        </w:rPr>
      </w:pPr>
      <w:bookmarkStart w:id="0" w:name="_GoBack"/>
      <w:bookmarkEnd w:id="0"/>
    </w:p>
    <w:p w:rsidR="005E34AD" w:rsidRPr="00D01643" w:rsidRDefault="001C465C" w:rsidP="002D02DE">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shd w:val="clear" w:color="auto" w:fill="FFFFFF"/>
        </w:rPr>
        <w:t>根据《中华人民共和国证券投资基金法》、《公开募集证券投资基金运作管理办法》、《</w:t>
      </w:r>
      <w:r w:rsidR="00637286">
        <w:rPr>
          <w:rFonts w:ascii="Times New Roman" w:hAnsi="Times New Roman" w:cs="Times New Roman"/>
          <w:color w:val="000000" w:themeColor="text1"/>
          <w:sz w:val="24"/>
          <w:szCs w:val="24"/>
        </w:rPr>
        <w:t>华泰柏瑞中证港股通</w:t>
      </w:r>
      <w:r w:rsidR="00637286">
        <w:rPr>
          <w:rFonts w:ascii="Times New Roman" w:hAnsi="Times New Roman" w:cs="Times New Roman"/>
          <w:color w:val="000000" w:themeColor="text1"/>
          <w:sz w:val="24"/>
          <w:szCs w:val="24"/>
        </w:rPr>
        <w:t>50</w:t>
      </w:r>
      <w:r w:rsidR="00637286">
        <w:rPr>
          <w:rFonts w:ascii="Times New Roman" w:hAnsi="Times New Roman" w:cs="Times New Roman"/>
          <w:color w:val="000000" w:themeColor="text1"/>
          <w:sz w:val="24"/>
          <w:szCs w:val="24"/>
        </w:rPr>
        <w:t>交易型开放式指数证券投资基金发起式联接基金</w:t>
      </w:r>
      <w:r w:rsidRPr="00D01643">
        <w:rPr>
          <w:rFonts w:ascii="Times New Roman" w:hAnsi="Times New Roman" w:cs="Times New Roman"/>
          <w:color w:val="000000" w:themeColor="text1"/>
          <w:sz w:val="24"/>
          <w:szCs w:val="24"/>
        </w:rPr>
        <w:t>基金合同》</w:t>
      </w:r>
      <w:r w:rsidR="005E34AD" w:rsidRPr="00D01643">
        <w:rPr>
          <w:rFonts w:ascii="Times New Roman" w:hAnsi="Times New Roman" w:cs="Times New Roman"/>
          <w:color w:val="000000" w:themeColor="text1"/>
          <w:sz w:val="24"/>
          <w:szCs w:val="24"/>
        </w:rPr>
        <w:t>（以下简称</w:t>
      </w:r>
      <w:r w:rsidR="005E34AD" w:rsidRPr="00D01643">
        <w:rPr>
          <w:rFonts w:ascii="Times New Roman" w:hAnsi="Times New Roman" w:cs="Times New Roman"/>
          <w:color w:val="000000" w:themeColor="text1"/>
          <w:sz w:val="24"/>
          <w:szCs w:val="24"/>
        </w:rPr>
        <w:t>“</w:t>
      </w:r>
      <w:r w:rsidR="005E34AD" w:rsidRPr="00D01643">
        <w:rPr>
          <w:rFonts w:ascii="Times New Roman" w:hAnsi="Times New Roman" w:cs="Times New Roman"/>
          <w:color w:val="000000" w:themeColor="text1"/>
          <w:sz w:val="24"/>
          <w:szCs w:val="24"/>
        </w:rPr>
        <w:t>《基金合同》</w:t>
      </w:r>
      <w:r w:rsidR="005E34AD" w:rsidRPr="00D01643">
        <w:rPr>
          <w:rFonts w:ascii="Times New Roman" w:hAnsi="Times New Roman" w:cs="Times New Roman"/>
          <w:color w:val="000000" w:themeColor="text1"/>
          <w:sz w:val="24"/>
          <w:szCs w:val="24"/>
        </w:rPr>
        <w:t xml:space="preserve">” </w:t>
      </w:r>
      <w:r w:rsidR="005E34AD" w:rsidRPr="00D01643">
        <w:rPr>
          <w:rFonts w:ascii="Times New Roman" w:hAnsi="Times New Roman" w:cs="Times New Roman"/>
          <w:color w:val="000000" w:themeColor="text1"/>
          <w:sz w:val="24"/>
          <w:szCs w:val="24"/>
        </w:rPr>
        <w:t>或</w:t>
      </w:r>
      <w:r w:rsidR="005E34AD" w:rsidRPr="00D01643">
        <w:rPr>
          <w:rFonts w:ascii="Times New Roman" w:hAnsi="Times New Roman" w:cs="Times New Roman"/>
          <w:color w:val="000000" w:themeColor="text1"/>
          <w:sz w:val="24"/>
          <w:szCs w:val="24"/>
        </w:rPr>
        <w:t>“</w:t>
      </w:r>
      <w:r w:rsidR="005E34AD" w:rsidRPr="00D01643">
        <w:rPr>
          <w:rFonts w:ascii="Times New Roman" w:hAnsi="Times New Roman" w:cs="Times New Roman"/>
          <w:color w:val="000000" w:themeColor="text1"/>
          <w:sz w:val="24"/>
          <w:szCs w:val="24"/>
        </w:rPr>
        <w:t>基金合同</w:t>
      </w:r>
      <w:r w:rsidR="005E34AD" w:rsidRPr="00D01643">
        <w:rPr>
          <w:rFonts w:ascii="Times New Roman" w:hAnsi="Times New Roman" w:cs="Times New Roman"/>
          <w:color w:val="000000" w:themeColor="text1"/>
          <w:sz w:val="24"/>
          <w:szCs w:val="24"/>
        </w:rPr>
        <w:t>”</w:t>
      </w:r>
      <w:r w:rsidR="005E34AD" w:rsidRPr="00D01643">
        <w:rPr>
          <w:rFonts w:ascii="Times New Roman" w:hAnsi="Times New Roman" w:cs="Times New Roman"/>
          <w:color w:val="000000" w:themeColor="text1"/>
          <w:sz w:val="24"/>
          <w:szCs w:val="24"/>
        </w:rPr>
        <w:t>）</w:t>
      </w:r>
      <w:r w:rsidR="005F1B35" w:rsidRPr="00D01643">
        <w:rPr>
          <w:rFonts w:ascii="Times New Roman" w:hAnsi="Times New Roman" w:cs="Times New Roman"/>
          <w:color w:val="000000" w:themeColor="text1"/>
          <w:sz w:val="24"/>
          <w:szCs w:val="24"/>
        </w:rPr>
        <w:t>等有关规定，</w:t>
      </w:r>
      <w:r w:rsidR="00637286">
        <w:rPr>
          <w:rFonts w:ascii="Times New Roman" w:hAnsi="Times New Roman" w:cs="Times New Roman"/>
          <w:color w:val="000000"/>
          <w:sz w:val="24"/>
          <w:szCs w:val="24"/>
        </w:rPr>
        <w:t>华泰柏瑞中证港股通</w:t>
      </w:r>
      <w:r w:rsidR="00637286">
        <w:rPr>
          <w:rFonts w:ascii="Times New Roman" w:hAnsi="Times New Roman" w:cs="Times New Roman"/>
          <w:color w:val="000000"/>
          <w:sz w:val="24"/>
          <w:szCs w:val="24"/>
        </w:rPr>
        <w:t>50</w:t>
      </w:r>
      <w:r w:rsidR="00637286">
        <w:rPr>
          <w:rFonts w:ascii="Times New Roman" w:hAnsi="Times New Roman" w:cs="Times New Roman"/>
          <w:color w:val="000000"/>
          <w:sz w:val="24"/>
          <w:szCs w:val="24"/>
        </w:rPr>
        <w:t>交易型开放式指数证券投资基金发起式联接基金</w:t>
      </w:r>
      <w:r w:rsidR="005E34AD" w:rsidRPr="00D01643">
        <w:rPr>
          <w:rFonts w:ascii="Times New Roman" w:hAnsi="Times New Roman" w:cs="Times New Roman"/>
          <w:color w:val="000000" w:themeColor="text1"/>
          <w:sz w:val="24"/>
          <w:szCs w:val="24"/>
        </w:rPr>
        <w:t>（以下简称</w:t>
      </w:r>
      <w:r w:rsidR="005E34AD" w:rsidRPr="00D01643">
        <w:rPr>
          <w:rFonts w:ascii="Times New Roman" w:hAnsi="Times New Roman" w:cs="Times New Roman"/>
          <w:color w:val="000000" w:themeColor="text1"/>
          <w:sz w:val="24"/>
          <w:szCs w:val="24"/>
        </w:rPr>
        <w:t>“</w:t>
      </w:r>
      <w:r w:rsidR="005E34AD" w:rsidRPr="00D01643">
        <w:rPr>
          <w:rFonts w:ascii="Times New Roman" w:hAnsi="Times New Roman" w:cs="Times New Roman"/>
          <w:color w:val="000000" w:themeColor="text1"/>
          <w:sz w:val="24"/>
          <w:szCs w:val="24"/>
        </w:rPr>
        <w:t>本基金</w:t>
      </w:r>
      <w:r w:rsidR="005E34AD" w:rsidRPr="00D01643">
        <w:rPr>
          <w:rFonts w:ascii="Times New Roman" w:hAnsi="Times New Roman" w:cs="Times New Roman"/>
          <w:color w:val="000000" w:themeColor="text1"/>
          <w:sz w:val="24"/>
          <w:szCs w:val="24"/>
        </w:rPr>
        <w:t>”</w:t>
      </w:r>
      <w:r w:rsidR="005E34AD" w:rsidRPr="00D01643">
        <w:rPr>
          <w:rFonts w:ascii="Times New Roman" w:hAnsi="Times New Roman" w:cs="Times New Roman"/>
          <w:color w:val="000000" w:themeColor="text1"/>
          <w:sz w:val="24"/>
          <w:szCs w:val="24"/>
        </w:rPr>
        <w:t>）出现了基金合同终止事由，</w:t>
      </w:r>
      <w:r w:rsidR="005E34AD" w:rsidRPr="00D01643">
        <w:rPr>
          <w:rFonts w:ascii="Times New Roman" w:hAnsi="Times New Roman" w:cs="Times New Roman"/>
          <w:color w:val="000000"/>
          <w:sz w:val="24"/>
          <w:szCs w:val="24"/>
        </w:rPr>
        <w:t>华泰柏瑞</w:t>
      </w:r>
      <w:r w:rsidR="005E34AD" w:rsidRPr="00D01643">
        <w:rPr>
          <w:rFonts w:ascii="Times New Roman" w:hAnsi="Times New Roman" w:cs="Times New Roman"/>
          <w:color w:val="000000" w:themeColor="text1"/>
          <w:sz w:val="24"/>
          <w:szCs w:val="24"/>
        </w:rPr>
        <w:t>基金管理有限公司（以下简称</w:t>
      </w:r>
      <w:r w:rsidR="005E34AD" w:rsidRPr="00D01643">
        <w:rPr>
          <w:rFonts w:ascii="Times New Roman" w:hAnsi="Times New Roman" w:cs="Times New Roman"/>
          <w:color w:val="000000" w:themeColor="text1"/>
          <w:sz w:val="24"/>
          <w:szCs w:val="24"/>
        </w:rPr>
        <w:t>“</w:t>
      </w:r>
      <w:r w:rsidR="005E34AD" w:rsidRPr="00D01643">
        <w:rPr>
          <w:rFonts w:ascii="Times New Roman" w:hAnsi="Times New Roman" w:cs="Times New Roman"/>
          <w:color w:val="000000" w:themeColor="text1"/>
          <w:sz w:val="24"/>
          <w:szCs w:val="24"/>
        </w:rPr>
        <w:t>本基金管理人</w:t>
      </w:r>
      <w:r w:rsidR="005E34AD" w:rsidRPr="00D01643">
        <w:rPr>
          <w:rFonts w:ascii="Times New Roman" w:hAnsi="Times New Roman" w:cs="Times New Roman"/>
          <w:color w:val="000000" w:themeColor="text1"/>
          <w:sz w:val="24"/>
          <w:szCs w:val="24"/>
        </w:rPr>
        <w:t>”</w:t>
      </w:r>
      <w:r w:rsidR="005E34AD" w:rsidRPr="00D01643">
        <w:rPr>
          <w:rFonts w:ascii="Times New Roman" w:hAnsi="Times New Roman" w:cs="Times New Roman"/>
          <w:color w:val="000000" w:themeColor="text1"/>
          <w:sz w:val="24"/>
          <w:szCs w:val="24"/>
        </w:rPr>
        <w:t>）应当在上述事由出现后终止基金合同并依法履行基金财产清算程序，且本次事项不需召开基金份额持有人大会。现将相关事宜公告如下：</w:t>
      </w:r>
    </w:p>
    <w:p w:rsidR="005E34AD" w:rsidRPr="00D01643" w:rsidRDefault="005E34AD" w:rsidP="002D02DE">
      <w:pPr>
        <w:spacing w:line="360" w:lineRule="auto"/>
        <w:ind w:firstLineChars="200" w:firstLine="480"/>
        <w:rPr>
          <w:rFonts w:ascii="Times New Roman" w:hAnsi="Times New Roman" w:cs="Times New Roman"/>
          <w:color w:val="000000" w:themeColor="text1"/>
          <w:sz w:val="24"/>
          <w:szCs w:val="24"/>
        </w:rPr>
      </w:pPr>
    </w:p>
    <w:p w:rsidR="005E34AD" w:rsidRPr="00D01643" w:rsidRDefault="005E34AD" w:rsidP="00873F63">
      <w:pPr>
        <w:spacing w:line="360" w:lineRule="auto"/>
        <w:ind w:firstLineChars="200" w:firstLine="480"/>
        <w:outlineLvl w:val="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一、本基金基本信息</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基金名称：</w:t>
      </w:r>
      <w:r w:rsidR="00637286">
        <w:rPr>
          <w:rFonts w:ascii="Times New Roman" w:hAnsi="Times New Roman" w:cs="Times New Roman"/>
          <w:color w:val="000000" w:themeColor="text1"/>
          <w:sz w:val="24"/>
          <w:szCs w:val="24"/>
        </w:rPr>
        <w:t>华泰柏瑞中证港股通</w:t>
      </w:r>
      <w:r w:rsidR="00637286">
        <w:rPr>
          <w:rFonts w:ascii="Times New Roman" w:hAnsi="Times New Roman" w:cs="Times New Roman"/>
          <w:color w:val="000000" w:themeColor="text1"/>
          <w:sz w:val="24"/>
          <w:szCs w:val="24"/>
        </w:rPr>
        <w:t>50</w:t>
      </w:r>
      <w:r w:rsidR="00637286">
        <w:rPr>
          <w:rFonts w:ascii="Times New Roman" w:hAnsi="Times New Roman" w:cs="Times New Roman"/>
          <w:color w:val="000000" w:themeColor="text1"/>
          <w:sz w:val="24"/>
          <w:szCs w:val="24"/>
        </w:rPr>
        <w:t>交易型开放式指数证券投资基金发起式联接基金</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基金简称：</w:t>
      </w:r>
      <w:r w:rsidR="00637286" w:rsidRPr="00637286">
        <w:rPr>
          <w:rFonts w:ascii="Times New Roman" w:hAnsi="Times New Roman" w:cs="Times New Roman" w:hint="eastAsia"/>
          <w:color w:val="000000" w:themeColor="text1"/>
          <w:sz w:val="24"/>
          <w:szCs w:val="24"/>
        </w:rPr>
        <w:t>港股通</w:t>
      </w:r>
      <w:r w:rsidR="00637286" w:rsidRPr="00637286">
        <w:rPr>
          <w:rFonts w:ascii="Times New Roman" w:hAnsi="Times New Roman" w:cs="Times New Roman" w:hint="eastAsia"/>
          <w:color w:val="000000" w:themeColor="text1"/>
          <w:sz w:val="24"/>
          <w:szCs w:val="24"/>
        </w:rPr>
        <w:t>50ETF</w:t>
      </w:r>
      <w:r w:rsidR="00637286" w:rsidRPr="00637286">
        <w:rPr>
          <w:rFonts w:ascii="Times New Roman" w:hAnsi="Times New Roman" w:cs="Times New Roman" w:hint="eastAsia"/>
          <w:color w:val="000000" w:themeColor="text1"/>
          <w:sz w:val="24"/>
          <w:szCs w:val="24"/>
        </w:rPr>
        <w:t>联接</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A</w:t>
      </w:r>
      <w:r w:rsidRPr="00D01643">
        <w:rPr>
          <w:rFonts w:ascii="Times New Roman" w:hAnsi="Times New Roman" w:cs="Times New Roman"/>
          <w:color w:val="000000" w:themeColor="text1"/>
          <w:sz w:val="24"/>
          <w:szCs w:val="24"/>
        </w:rPr>
        <w:t>类份额基金代码：</w:t>
      </w:r>
      <w:r w:rsidR="00637286" w:rsidRPr="00FE5007">
        <w:rPr>
          <w:rFonts w:ascii="Times New Roman" w:eastAsia="宋体" w:hAnsi="Times New Roman" w:cs="Times New Roman"/>
          <w:sz w:val="24"/>
          <w:szCs w:val="24"/>
        </w:rPr>
        <w:t>012151</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C</w:t>
      </w:r>
      <w:r w:rsidRPr="00D01643">
        <w:rPr>
          <w:rFonts w:ascii="Times New Roman" w:hAnsi="Times New Roman" w:cs="Times New Roman"/>
          <w:color w:val="000000" w:themeColor="text1"/>
          <w:sz w:val="24"/>
          <w:szCs w:val="24"/>
        </w:rPr>
        <w:t>类份额基金代码：</w:t>
      </w:r>
      <w:r w:rsidR="00637286" w:rsidRPr="00FE5007">
        <w:rPr>
          <w:rFonts w:ascii="Times New Roman" w:eastAsia="宋体" w:hAnsi="Times New Roman" w:cs="Times New Roman"/>
          <w:sz w:val="24"/>
          <w:szCs w:val="24"/>
        </w:rPr>
        <w:t>012152</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基金运作方式：契约型开放式</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基金合同生效日：</w:t>
      </w:r>
      <w:r w:rsidR="00637286" w:rsidRPr="00637286">
        <w:rPr>
          <w:rFonts w:ascii="Times New Roman" w:hAnsi="Times New Roman" w:cs="Times New Roman" w:hint="eastAsia"/>
          <w:color w:val="000000" w:themeColor="text1"/>
          <w:sz w:val="24"/>
          <w:szCs w:val="24"/>
        </w:rPr>
        <w:t>2021</w:t>
      </w:r>
      <w:r w:rsidR="00637286" w:rsidRPr="00637286">
        <w:rPr>
          <w:rFonts w:ascii="Times New Roman" w:hAnsi="Times New Roman" w:cs="Times New Roman" w:hint="eastAsia"/>
          <w:color w:val="000000" w:themeColor="text1"/>
          <w:sz w:val="24"/>
          <w:szCs w:val="24"/>
        </w:rPr>
        <w:t>年</w:t>
      </w:r>
      <w:r w:rsidR="00637286" w:rsidRPr="00637286">
        <w:rPr>
          <w:rFonts w:ascii="Times New Roman" w:hAnsi="Times New Roman" w:cs="Times New Roman" w:hint="eastAsia"/>
          <w:color w:val="000000" w:themeColor="text1"/>
          <w:sz w:val="24"/>
          <w:szCs w:val="24"/>
        </w:rPr>
        <w:t>9</w:t>
      </w:r>
      <w:r w:rsidR="00637286" w:rsidRPr="00637286">
        <w:rPr>
          <w:rFonts w:ascii="Times New Roman" w:hAnsi="Times New Roman" w:cs="Times New Roman" w:hint="eastAsia"/>
          <w:color w:val="000000" w:themeColor="text1"/>
          <w:sz w:val="24"/>
          <w:szCs w:val="24"/>
        </w:rPr>
        <w:t>月</w:t>
      </w:r>
      <w:r w:rsidR="00637286" w:rsidRPr="00637286">
        <w:rPr>
          <w:rFonts w:ascii="Times New Roman" w:hAnsi="Times New Roman" w:cs="Times New Roman" w:hint="eastAsia"/>
          <w:color w:val="000000" w:themeColor="text1"/>
          <w:sz w:val="24"/>
          <w:szCs w:val="24"/>
        </w:rPr>
        <w:t>28</w:t>
      </w:r>
      <w:r w:rsidR="00637286" w:rsidRPr="00637286">
        <w:rPr>
          <w:rFonts w:ascii="Times New Roman" w:hAnsi="Times New Roman" w:cs="Times New Roman" w:hint="eastAsia"/>
          <w:color w:val="000000" w:themeColor="text1"/>
          <w:sz w:val="24"/>
          <w:szCs w:val="24"/>
        </w:rPr>
        <w:t>日</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基金管理人名称：华泰柏瑞基金管理有限公司</w:t>
      </w:r>
    </w:p>
    <w:p w:rsidR="001E567B"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基金托管人名称：</w:t>
      </w:r>
      <w:r w:rsidR="00637286">
        <w:rPr>
          <w:rFonts w:ascii="Times New Roman" w:hAnsi="Times New Roman" w:cs="Times New Roman"/>
          <w:color w:val="000000" w:themeColor="text1"/>
          <w:sz w:val="24"/>
          <w:szCs w:val="24"/>
        </w:rPr>
        <w:t>招商银行股份有限公司</w:t>
      </w:r>
    </w:p>
    <w:p w:rsidR="001E567B" w:rsidRPr="00D01643" w:rsidRDefault="001E567B" w:rsidP="002D02DE">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公告依据：《中华人民共和国证券投资基金法》、《公开募集证券投资基金运作管理办法》、《</w:t>
      </w:r>
      <w:r w:rsidR="00826B78" w:rsidRPr="00D01643">
        <w:rPr>
          <w:rFonts w:ascii="Times New Roman" w:hAnsi="Times New Roman" w:cs="Times New Roman"/>
          <w:color w:val="000000" w:themeColor="text1"/>
          <w:sz w:val="24"/>
          <w:szCs w:val="24"/>
        </w:rPr>
        <w:t>公开募集</w:t>
      </w:r>
      <w:r w:rsidRPr="00D01643">
        <w:rPr>
          <w:rFonts w:ascii="Times New Roman" w:hAnsi="Times New Roman" w:cs="Times New Roman"/>
          <w:color w:val="000000" w:themeColor="text1"/>
          <w:sz w:val="24"/>
          <w:szCs w:val="24"/>
        </w:rPr>
        <w:t>证券投资基金信息披露管理办法》、《基金合同》、《</w:t>
      </w:r>
      <w:r w:rsidR="00637286">
        <w:rPr>
          <w:rFonts w:ascii="Times New Roman" w:hAnsi="Times New Roman" w:cs="Times New Roman"/>
          <w:color w:val="000000" w:themeColor="text1"/>
          <w:sz w:val="24"/>
          <w:szCs w:val="24"/>
        </w:rPr>
        <w:t>华泰柏瑞中证港股通</w:t>
      </w:r>
      <w:r w:rsidR="00637286">
        <w:rPr>
          <w:rFonts w:ascii="Times New Roman" w:hAnsi="Times New Roman" w:cs="Times New Roman"/>
          <w:color w:val="000000" w:themeColor="text1"/>
          <w:sz w:val="24"/>
          <w:szCs w:val="24"/>
        </w:rPr>
        <w:t>50</w:t>
      </w:r>
      <w:r w:rsidR="00637286">
        <w:rPr>
          <w:rFonts w:ascii="Times New Roman" w:hAnsi="Times New Roman" w:cs="Times New Roman"/>
          <w:color w:val="000000" w:themeColor="text1"/>
          <w:sz w:val="24"/>
          <w:szCs w:val="24"/>
        </w:rPr>
        <w:t>交易型开放式指数证券投资基金发起式联接基金</w:t>
      </w:r>
      <w:r w:rsidRPr="00D01643">
        <w:rPr>
          <w:rFonts w:ascii="Times New Roman" w:hAnsi="Times New Roman" w:cs="Times New Roman"/>
          <w:color w:val="000000" w:themeColor="text1"/>
          <w:sz w:val="24"/>
          <w:szCs w:val="24"/>
        </w:rPr>
        <w:t>招募说明书》</w:t>
      </w:r>
    </w:p>
    <w:p w:rsidR="001E567B" w:rsidRPr="00D01643" w:rsidRDefault="001E567B" w:rsidP="002D02DE">
      <w:pPr>
        <w:spacing w:line="360" w:lineRule="auto"/>
        <w:ind w:firstLineChars="200" w:firstLine="480"/>
        <w:rPr>
          <w:rFonts w:ascii="Times New Roman" w:hAnsi="Times New Roman" w:cs="Times New Roman"/>
          <w:color w:val="000000" w:themeColor="text1"/>
          <w:sz w:val="24"/>
          <w:szCs w:val="24"/>
        </w:rPr>
      </w:pPr>
    </w:p>
    <w:p w:rsidR="005E34AD" w:rsidRPr="00D01643" w:rsidRDefault="001E567B" w:rsidP="00873F63">
      <w:pPr>
        <w:spacing w:line="360" w:lineRule="auto"/>
        <w:ind w:firstLineChars="200" w:firstLine="480"/>
        <w:outlineLvl w:val="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二、基金合同终止事由</w:t>
      </w:r>
    </w:p>
    <w:p w:rsidR="0063006C" w:rsidRPr="00D01643" w:rsidRDefault="0063006C" w:rsidP="0063006C">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根据《基金合同》第五部分</w:t>
      </w: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基金备案</w:t>
      </w: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第三条约定：</w:t>
      </w:r>
      <w:r w:rsidR="00637286" w:rsidRPr="00637286">
        <w:rPr>
          <w:rFonts w:ascii="Times New Roman" w:hAnsi="Times New Roman" w:cs="Times New Roman" w:hint="eastAsia"/>
          <w:color w:val="000000" w:themeColor="text1"/>
          <w:sz w:val="24"/>
          <w:szCs w:val="24"/>
        </w:rPr>
        <w:t>“基金合同生效之日起三年后的对应日（指自然日），若基金资产净值低于</w:t>
      </w:r>
      <w:r w:rsidR="00637286" w:rsidRPr="00637286">
        <w:rPr>
          <w:rFonts w:ascii="Times New Roman" w:hAnsi="Times New Roman" w:cs="Times New Roman" w:hint="eastAsia"/>
          <w:color w:val="000000" w:themeColor="text1"/>
          <w:sz w:val="24"/>
          <w:szCs w:val="24"/>
        </w:rPr>
        <w:t>2</w:t>
      </w:r>
      <w:r w:rsidR="00637286" w:rsidRPr="00637286">
        <w:rPr>
          <w:rFonts w:ascii="Times New Roman" w:hAnsi="Times New Roman" w:cs="Times New Roman" w:hint="eastAsia"/>
          <w:color w:val="000000" w:themeColor="text1"/>
          <w:sz w:val="24"/>
          <w:szCs w:val="24"/>
        </w:rPr>
        <w:t>亿元人民币，本基金合同自动终止，无需召开基金份额持有人大会审议，且不得通过召开基金份额持有人</w:t>
      </w:r>
      <w:r w:rsidR="00637286" w:rsidRPr="00637286">
        <w:rPr>
          <w:rFonts w:ascii="Times New Roman" w:hAnsi="Times New Roman" w:cs="Times New Roman" w:hint="eastAsia"/>
          <w:color w:val="000000" w:themeColor="text1"/>
          <w:sz w:val="24"/>
          <w:szCs w:val="24"/>
        </w:rPr>
        <w:lastRenderedPageBreak/>
        <w:t>大会延续基金合同期限。”</w:t>
      </w:r>
    </w:p>
    <w:p w:rsidR="005E34AD" w:rsidRPr="00D01643" w:rsidRDefault="00637286" w:rsidP="005656AF">
      <w:pPr>
        <w:spacing w:line="360" w:lineRule="auto"/>
        <w:ind w:firstLineChars="200" w:firstLine="480"/>
        <w:rPr>
          <w:rFonts w:ascii="Times New Roman" w:hAnsi="Times New Roman" w:cs="Times New Roman"/>
          <w:color w:val="000000" w:themeColor="text1"/>
          <w:sz w:val="24"/>
          <w:szCs w:val="24"/>
        </w:rPr>
      </w:pPr>
      <w:r w:rsidRPr="00637286">
        <w:rPr>
          <w:rFonts w:ascii="Times New Roman" w:hAnsi="Times New Roman" w:cs="Times New Roman" w:hint="eastAsia"/>
          <w:color w:val="000000" w:themeColor="text1"/>
          <w:sz w:val="24"/>
          <w:szCs w:val="24"/>
        </w:rPr>
        <w:t>本基金的基金合同生效日为</w:t>
      </w:r>
      <w:r w:rsidRPr="00637286">
        <w:rPr>
          <w:rFonts w:ascii="Times New Roman" w:hAnsi="Times New Roman" w:cs="Times New Roman" w:hint="eastAsia"/>
          <w:color w:val="000000" w:themeColor="text1"/>
          <w:sz w:val="24"/>
          <w:szCs w:val="24"/>
        </w:rPr>
        <w:t>2021</w:t>
      </w:r>
      <w:r w:rsidRPr="00637286">
        <w:rPr>
          <w:rFonts w:ascii="Times New Roman" w:hAnsi="Times New Roman" w:cs="Times New Roman" w:hint="eastAsia"/>
          <w:color w:val="000000" w:themeColor="text1"/>
          <w:sz w:val="24"/>
          <w:szCs w:val="24"/>
        </w:rPr>
        <w:t>年</w:t>
      </w:r>
      <w:r w:rsidRPr="00637286">
        <w:rPr>
          <w:rFonts w:ascii="Times New Roman" w:hAnsi="Times New Roman" w:cs="Times New Roman" w:hint="eastAsia"/>
          <w:color w:val="000000" w:themeColor="text1"/>
          <w:sz w:val="24"/>
          <w:szCs w:val="24"/>
        </w:rPr>
        <w:t>9</w:t>
      </w:r>
      <w:r w:rsidRPr="00637286">
        <w:rPr>
          <w:rFonts w:ascii="Times New Roman" w:hAnsi="Times New Roman" w:cs="Times New Roman" w:hint="eastAsia"/>
          <w:color w:val="000000" w:themeColor="text1"/>
          <w:sz w:val="24"/>
          <w:szCs w:val="24"/>
        </w:rPr>
        <w:t>月</w:t>
      </w:r>
      <w:r w:rsidRPr="00637286">
        <w:rPr>
          <w:rFonts w:ascii="Times New Roman" w:hAnsi="Times New Roman" w:cs="Times New Roman" w:hint="eastAsia"/>
          <w:color w:val="000000" w:themeColor="text1"/>
          <w:sz w:val="24"/>
          <w:szCs w:val="24"/>
        </w:rPr>
        <w:t>28</w:t>
      </w:r>
      <w:r w:rsidRPr="00637286">
        <w:rPr>
          <w:rFonts w:ascii="Times New Roman" w:hAnsi="Times New Roman" w:cs="Times New Roman" w:hint="eastAsia"/>
          <w:color w:val="000000" w:themeColor="text1"/>
          <w:sz w:val="24"/>
          <w:szCs w:val="24"/>
        </w:rPr>
        <w:t>日，基金合同生效之日起三年后的对应日为</w:t>
      </w:r>
      <w:r w:rsidRPr="00637286">
        <w:rPr>
          <w:rFonts w:ascii="Times New Roman" w:hAnsi="Times New Roman" w:cs="Times New Roman" w:hint="eastAsia"/>
          <w:color w:val="000000" w:themeColor="text1"/>
          <w:sz w:val="24"/>
          <w:szCs w:val="24"/>
        </w:rPr>
        <w:t>2024</w:t>
      </w:r>
      <w:r w:rsidRPr="00637286">
        <w:rPr>
          <w:rFonts w:ascii="Times New Roman" w:hAnsi="Times New Roman" w:cs="Times New Roman" w:hint="eastAsia"/>
          <w:color w:val="000000" w:themeColor="text1"/>
          <w:sz w:val="24"/>
          <w:szCs w:val="24"/>
        </w:rPr>
        <w:t>年</w:t>
      </w:r>
      <w:r w:rsidRPr="00637286">
        <w:rPr>
          <w:rFonts w:ascii="Times New Roman" w:hAnsi="Times New Roman" w:cs="Times New Roman" w:hint="eastAsia"/>
          <w:color w:val="000000" w:themeColor="text1"/>
          <w:sz w:val="24"/>
          <w:szCs w:val="24"/>
        </w:rPr>
        <w:t>9</w:t>
      </w:r>
      <w:r w:rsidRPr="00637286">
        <w:rPr>
          <w:rFonts w:ascii="Times New Roman" w:hAnsi="Times New Roman" w:cs="Times New Roman" w:hint="eastAsia"/>
          <w:color w:val="000000" w:themeColor="text1"/>
          <w:sz w:val="24"/>
          <w:szCs w:val="24"/>
        </w:rPr>
        <w:t>月</w:t>
      </w:r>
      <w:r w:rsidRPr="00637286">
        <w:rPr>
          <w:rFonts w:ascii="Times New Roman" w:hAnsi="Times New Roman" w:cs="Times New Roman" w:hint="eastAsia"/>
          <w:color w:val="000000" w:themeColor="text1"/>
          <w:sz w:val="24"/>
          <w:szCs w:val="24"/>
        </w:rPr>
        <w:t>28</w:t>
      </w:r>
      <w:r w:rsidRPr="00637286">
        <w:rPr>
          <w:rFonts w:ascii="Times New Roman" w:hAnsi="Times New Roman" w:cs="Times New Roman" w:hint="eastAsia"/>
          <w:color w:val="000000" w:themeColor="text1"/>
          <w:sz w:val="24"/>
          <w:szCs w:val="24"/>
        </w:rPr>
        <w:t>日。截至</w:t>
      </w:r>
      <w:r w:rsidRPr="00637286">
        <w:rPr>
          <w:rFonts w:ascii="Times New Roman" w:hAnsi="Times New Roman" w:cs="Times New Roman" w:hint="eastAsia"/>
          <w:color w:val="000000" w:themeColor="text1"/>
          <w:sz w:val="24"/>
          <w:szCs w:val="24"/>
        </w:rPr>
        <w:t>2024</w:t>
      </w:r>
      <w:r w:rsidRPr="00637286">
        <w:rPr>
          <w:rFonts w:ascii="Times New Roman" w:hAnsi="Times New Roman" w:cs="Times New Roman" w:hint="eastAsia"/>
          <w:color w:val="000000" w:themeColor="text1"/>
          <w:sz w:val="24"/>
          <w:szCs w:val="24"/>
        </w:rPr>
        <w:t>年</w:t>
      </w:r>
      <w:r w:rsidRPr="00637286">
        <w:rPr>
          <w:rFonts w:ascii="Times New Roman" w:hAnsi="Times New Roman" w:cs="Times New Roman" w:hint="eastAsia"/>
          <w:color w:val="000000" w:themeColor="text1"/>
          <w:sz w:val="24"/>
          <w:szCs w:val="24"/>
        </w:rPr>
        <w:t>9</w:t>
      </w:r>
      <w:r w:rsidRPr="00637286">
        <w:rPr>
          <w:rFonts w:ascii="Times New Roman" w:hAnsi="Times New Roman" w:cs="Times New Roman" w:hint="eastAsia"/>
          <w:color w:val="000000" w:themeColor="text1"/>
          <w:sz w:val="24"/>
          <w:szCs w:val="24"/>
        </w:rPr>
        <w:t>月</w:t>
      </w:r>
      <w:r w:rsidRPr="00637286">
        <w:rPr>
          <w:rFonts w:ascii="Times New Roman" w:hAnsi="Times New Roman" w:cs="Times New Roman" w:hint="eastAsia"/>
          <w:color w:val="000000" w:themeColor="text1"/>
          <w:sz w:val="24"/>
          <w:szCs w:val="24"/>
        </w:rPr>
        <w:t>28</w:t>
      </w:r>
      <w:r w:rsidRPr="00637286">
        <w:rPr>
          <w:rFonts w:ascii="Times New Roman" w:hAnsi="Times New Roman" w:cs="Times New Roman" w:hint="eastAsia"/>
          <w:color w:val="000000" w:themeColor="text1"/>
          <w:sz w:val="24"/>
          <w:szCs w:val="24"/>
        </w:rPr>
        <w:t>日日终，本基金的基金资产净值低于两亿元人民币，本基金出现触发基金合同终止的上述情形</w:t>
      </w:r>
      <w:r>
        <w:rPr>
          <w:rFonts w:ascii="Times New Roman" w:hAnsi="Times New Roman" w:cs="Times New Roman" w:hint="eastAsia"/>
          <w:color w:val="000000" w:themeColor="text1"/>
          <w:sz w:val="24"/>
          <w:szCs w:val="24"/>
        </w:rPr>
        <w:t>。</w:t>
      </w:r>
      <w:r w:rsidR="005656AF" w:rsidRPr="005656AF">
        <w:rPr>
          <w:rFonts w:ascii="Times New Roman" w:hAnsi="Times New Roman" w:cs="Times New Roman" w:hint="eastAsia"/>
          <w:color w:val="000000" w:themeColor="text1"/>
          <w:sz w:val="24"/>
          <w:szCs w:val="24"/>
        </w:rPr>
        <w:t>根据基金合同约定，</w:t>
      </w:r>
      <w:r w:rsidR="005656AF">
        <w:rPr>
          <w:rFonts w:ascii="Times New Roman" w:hAnsi="Times New Roman" w:cs="Times New Roman" w:hint="eastAsia"/>
          <w:color w:val="000000" w:themeColor="text1"/>
          <w:sz w:val="24"/>
          <w:szCs w:val="24"/>
        </w:rPr>
        <w:t>本</w:t>
      </w:r>
      <w:r w:rsidR="005656AF" w:rsidRPr="005656AF">
        <w:rPr>
          <w:rFonts w:ascii="Times New Roman" w:hAnsi="Times New Roman" w:cs="Times New Roman" w:hint="eastAsia"/>
          <w:color w:val="000000" w:themeColor="text1"/>
          <w:sz w:val="24"/>
          <w:szCs w:val="24"/>
        </w:rPr>
        <w:t>基金管理人决定终止本基金基金合同，并对本基金基金财产进行清算，不需召开基金份额持有人大会。</w:t>
      </w:r>
    </w:p>
    <w:p w:rsidR="005E34AD" w:rsidRPr="00D01643" w:rsidRDefault="005E34AD" w:rsidP="002D02DE">
      <w:pPr>
        <w:spacing w:line="360" w:lineRule="auto"/>
        <w:ind w:firstLineChars="200" w:firstLine="480"/>
        <w:rPr>
          <w:rFonts w:ascii="Times New Roman" w:hAnsi="Times New Roman" w:cs="Times New Roman"/>
          <w:color w:val="000000" w:themeColor="text1"/>
          <w:sz w:val="24"/>
          <w:szCs w:val="24"/>
        </w:rPr>
      </w:pPr>
    </w:p>
    <w:p w:rsidR="001E567B" w:rsidRPr="00D01643" w:rsidRDefault="001E567B" w:rsidP="00873F63">
      <w:pPr>
        <w:spacing w:line="360" w:lineRule="auto"/>
        <w:ind w:firstLineChars="200" w:firstLine="480"/>
        <w:outlineLvl w:val="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三、基金财产清算</w:t>
      </w:r>
    </w:p>
    <w:p w:rsidR="005E34AD" w:rsidRPr="00D01643" w:rsidRDefault="001E567B" w:rsidP="002D02DE">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1</w:t>
      </w:r>
      <w:r w:rsidRPr="00D01643">
        <w:rPr>
          <w:rFonts w:ascii="Times New Roman" w:hAnsi="Times New Roman" w:cs="Times New Roman"/>
          <w:color w:val="000000" w:themeColor="text1"/>
          <w:sz w:val="24"/>
          <w:szCs w:val="24"/>
        </w:rPr>
        <w:t>、</w:t>
      </w:r>
      <w:r w:rsidR="0067659C" w:rsidRPr="00D01643">
        <w:rPr>
          <w:rFonts w:ascii="Times New Roman" w:hAnsi="Times New Roman" w:cs="Times New Roman"/>
          <w:color w:val="000000" w:themeColor="text1"/>
          <w:sz w:val="24"/>
          <w:szCs w:val="24"/>
        </w:rPr>
        <w:t>本基金最后一个运作日为</w:t>
      </w:r>
      <w:r w:rsidR="00637286" w:rsidRPr="00637286">
        <w:rPr>
          <w:rFonts w:ascii="Times New Roman" w:hAnsi="Times New Roman" w:cs="Times New Roman" w:hint="eastAsia"/>
          <w:color w:val="000000" w:themeColor="text1"/>
          <w:sz w:val="24"/>
          <w:szCs w:val="24"/>
        </w:rPr>
        <w:t>2024</w:t>
      </w:r>
      <w:r w:rsidR="00637286" w:rsidRPr="00637286">
        <w:rPr>
          <w:rFonts w:ascii="Times New Roman" w:hAnsi="Times New Roman" w:cs="Times New Roman" w:hint="eastAsia"/>
          <w:color w:val="000000" w:themeColor="text1"/>
          <w:sz w:val="24"/>
          <w:szCs w:val="24"/>
        </w:rPr>
        <w:t>年</w:t>
      </w:r>
      <w:r w:rsidR="00637286" w:rsidRPr="00637286">
        <w:rPr>
          <w:rFonts w:ascii="Times New Roman" w:hAnsi="Times New Roman" w:cs="Times New Roman" w:hint="eastAsia"/>
          <w:color w:val="000000" w:themeColor="text1"/>
          <w:sz w:val="24"/>
          <w:szCs w:val="24"/>
        </w:rPr>
        <w:t>9</w:t>
      </w:r>
      <w:r w:rsidR="00637286" w:rsidRPr="00637286">
        <w:rPr>
          <w:rFonts w:ascii="Times New Roman" w:hAnsi="Times New Roman" w:cs="Times New Roman" w:hint="eastAsia"/>
          <w:color w:val="000000" w:themeColor="text1"/>
          <w:sz w:val="24"/>
          <w:szCs w:val="24"/>
        </w:rPr>
        <w:t>月</w:t>
      </w:r>
      <w:r w:rsidR="00637286" w:rsidRPr="00637286">
        <w:rPr>
          <w:rFonts w:ascii="Times New Roman" w:hAnsi="Times New Roman" w:cs="Times New Roman" w:hint="eastAsia"/>
          <w:color w:val="000000" w:themeColor="text1"/>
          <w:sz w:val="24"/>
          <w:szCs w:val="24"/>
        </w:rPr>
        <w:t>28</w:t>
      </w:r>
      <w:r w:rsidR="00637286" w:rsidRPr="00637286">
        <w:rPr>
          <w:rFonts w:ascii="Times New Roman" w:hAnsi="Times New Roman" w:cs="Times New Roman" w:hint="eastAsia"/>
          <w:color w:val="000000" w:themeColor="text1"/>
          <w:sz w:val="24"/>
          <w:szCs w:val="24"/>
        </w:rPr>
        <w:t>日</w:t>
      </w:r>
      <w:r w:rsidR="0067659C"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自</w:t>
      </w:r>
      <w:r w:rsidR="00637286" w:rsidRPr="00637286">
        <w:rPr>
          <w:rFonts w:ascii="Times New Roman" w:hAnsi="Times New Roman" w:cs="Times New Roman" w:hint="eastAsia"/>
          <w:color w:val="000000" w:themeColor="text1"/>
          <w:sz w:val="24"/>
          <w:szCs w:val="24"/>
        </w:rPr>
        <w:t>2024</w:t>
      </w:r>
      <w:r w:rsidR="00637286" w:rsidRPr="00637286">
        <w:rPr>
          <w:rFonts w:ascii="Times New Roman" w:hAnsi="Times New Roman" w:cs="Times New Roman" w:hint="eastAsia"/>
          <w:color w:val="000000" w:themeColor="text1"/>
          <w:sz w:val="24"/>
          <w:szCs w:val="24"/>
        </w:rPr>
        <w:t>年</w:t>
      </w:r>
      <w:r w:rsidR="00637286" w:rsidRPr="00637286">
        <w:rPr>
          <w:rFonts w:ascii="Times New Roman" w:hAnsi="Times New Roman" w:cs="Times New Roman" w:hint="eastAsia"/>
          <w:color w:val="000000" w:themeColor="text1"/>
          <w:sz w:val="24"/>
          <w:szCs w:val="24"/>
        </w:rPr>
        <w:t>9</w:t>
      </w:r>
      <w:r w:rsidR="00637286" w:rsidRPr="00637286">
        <w:rPr>
          <w:rFonts w:ascii="Times New Roman" w:hAnsi="Times New Roman" w:cs="Times New Roman" w:hint="eastAsia"/>
          <w:color w:val="000000" w:themeColor="text1"/>
          <w:sz w:val="24"/>
          <w:szCs w:val="24"/>
        </w:rPr>
        <w:t>月</w:t>
      </w:r>
      <w:r w:rsidR="00637286" w:rsidRPr="00637286">
        <w:rPr>
          <w:rFonts w:ascii="Times New Roman" w:hAnsi="Times New Roman" w:cs="Times New Roman" w:hint="eastAsia"/>
          <w:color w:val="000000" w:themeColor="text1"/>
          <w:sz w:val="24"/>
          <w:szCs w:val="24"/>
        </w:rPr>
        <w:t>30</w:t>
      </w:r>
      <w:r w:rsidR="00637286" w:rsidRPr="00637286">
        <w:rPr>
          <w:rFonts w:ascii="Times New Roman" w:hAnsi="Times New Roman" w:cs="Times New Roman" w:hint="eastAsia"/>
          <w:color w:val="000000" w:themeColor="text1"/>
          <w:sz w:val="24"/>
          <w:szCs w:val="24"/>
        </w:rPr>
        <w:t>日</w:t>
      </w:r>
      <w:r w:rsidR="00E83EA9" w:rsidRPr="00D01643">
        <w:rPr>
          <w:rFonts w:ascii="Times New Roman" w:hAnsi="Times New Roman" w:cs="Times New Roman"/>
          <w:color w:val="000000" w:themeColor="text1"/>
          <w:sz w:val="24"/>
          <w:szCs w:val="24"/>
        </w:rPr>
        <w:t>起</w:t>
      </w:r>
      <w:r w:rsidRPr="00D01643">
        <w:rPr>
          <w:rFonts w:ascii="Times New Roman" w:hAnsi="Times New Roman" w:cs="Times New Roman"/>
          <w:color w:val="000000" w:themeColor="text1"/>
          <w:sz w:val="24"/>
          <w:szCs w:val="24"/>
        </w:rPr>
        <w:t>，本基金进入基金资产清算程序</w:t>
      </w:r>
      <w:r w:rsidR="001E408B" w:rsidRPr="001E408B">
        <w:rPr>
          <w:rFonts w:ascii="Times New Roman" w:hAnsi="Times New Roman" w:cs="Times New Roman"/>
          <w:color w:val="000000" w:themeColor="text1"/>
          <w:sz w:val="24"/>
          <w:szCs w:val="24"/>
        </w:rPr>
        <w:t>，</w:t>
      </w:r>
      <w:r w:rsidR="00E808FC" w:rsidRPr="00E808FC">
        <w:rPr>
          <w:rFonts w:ascii="Times New Roman" w:hAnsi="Times New Roman" w:cs="Times New Roman"/>
          <w:color w:val="000000" w:themeColor="text1"/>
          <w:sz w:val="24"/>
          <w:szCs w:val="24"/>
        </w:rPr>
        <w:t>停止办理申购、赎回业务且不再恢复</w:t>
      </w:r>
      <w:r w:rsidR="00E61CD0">
        <w:rPr>
          <w:rFonts w:ascii="Times New Roman" w:hAnsi="Times New Roman" w:cs="Times New Roman" w:hint="eastAsia"/>
          <w:color w:val="000000" w:themeColor="text1"/>
          <w:sz w:val="24"/>
          <w:szCs w:val="24"/>
        </w:rPr>
        <w:t>。</w:t>
      </w:r>
      <w:r w:rsidR="00E61CD0" w:rsidRPr="00D01643">
        <w:rPr>
          <w:rFonts w:ascii="Times New Roman" w:hAnsi="Times New Roman" w:cs="Times New Roman"/>
          <w:color w:val="000000" w:themeColor="text1"/>
          <w:sz w:val="24"/>
          <w:szCs w:val="24"/>
        </w:rPr>
        <w:t>自</w:t>
      </w:r>
      <w:r w:rsidR="00637286" w:rsidRPr="00637286">
        <w:rPr>
          <w:rFonts w:ascii="Times New Roman" w:hAnsi="Times New Roman" w:cs="Times New Roman" w:hint="eastAsia"/>
          <w:color w:val="000000" w:themeColor="text1"/>
          <w:sz w:val="24"/>
          <w:szCs w:val="24"/>
        </w:rPr>
        <w:t>2024</w:t>
      </w:r>
      <w:r w:rsidR="00637286" w:rsidRPr="00637286">
        <w:rPr>
          <w:rFonts w:ascii="Times New Roman" w:hAnsi="Times New Roman" w:cs="Times New Roman" w:hint="eastAsia"/>
          <w:color w:val="000000" w:themeColor="text1"/>
          <w:sz w:val="24"/>
          <w:szCs w:val="24"/>
        </w:rPr>
        <w:t>年</w:t>
      </w:r>
      <w:r w:rsidR="00637286" w:rsidRPr="00637286">
        <w:rPr>
          <w:rFonts w:ascii="Times New Roman" w:hAnsi="Times New Roman" w:cs="Times New Roman" w:hint="eastAsia"/>
          <w:color w:val="000000" w:themeColor="text1"/>
          <w:sz w:val="24"/>
          <w:szCs w:val="24"/>
        </w:rPr>
        <w:t>9</w:t>
      </w:r>
      <w:r w:rsidR="00637286" w:rsidRPr="00637286">
        <w:rPr>
          <w:rFonts w:ascii="Times New Roman" w:hAnsi="Times New Roman" w:cs="Times New Roman" w:hint="eastAsia"/>
          <w:color w:val="000000" w:themeColor="text1"/>
          <w:sz w:val="24"/>
          <w:szCs w:val="24"/>
        </w:rPr>
        <w:t>月</w:t>
      </w:r>
      <w:r w:rsidR="00637286" w:rsidRPr="00637286">
        <w:rPr>
          <w:rFonts w:ascii="Times New Roman" w:hAnsi="Times New Roman" w:cs="Times New Roman" w:hint="eastAsia"/>
          <w:color w:val="000000" w:themeColor="text1"/>
          <w:sz w:val="24"/>
          <w:szCs w:val="24"/>
        </w:rPr>
        <w:t>29</w:t>
      </w:r>
      <w:r w:rsidR="00637286" w:rsidRPr="00637286">
        <w:rPr>
          <w:rFonts w:ascii="Times New Roman" w:hAnsi="Times New Roman" w:cs="Times New Roman" w:hint="eastAsia"/>
          <w:color w:val="000000" w:themeColor="text1"/>
          <w:sz w:val="24"/>
          <w:szCs w:val="24"/>
        </w:rPr>
        <w:t>日</w:t>
      </w:r>
      <w:r w:rsidR="00E61CD0" w:rsidRPr="00D01643">
        <w:rPr>
          <w:rFonts w:ascii="Times New Roman" w:hAnsi="Times New Roman" w:cs="Times New Roman"/>
          <w:color w:val="000000" w:themeColor="text1"/>
          <w:sz w:val="24"/>
          <w:szCs w:val="24"/>
        </w:rPr>
        <w:t>起，</w:t>
      </w:r>
      <w:r w:rsidRPr="00D01643">
        <w:rPr>
          <w:rFonts w:ascii="Times New Roman" w:hAnsi="Times New Roman" w:cs="Times New Roman"/>
          <w:color w:val="000000" w:themeColor="text1"/>
          <w:sz w:val="24"/>
          <w:szCs w:val="24"/>
        </w:rPr>
        <w:t>停止收取基金管理费、基金托管费</w:t>
      </w:r>
      <w:r w:rsidR="003D7CA8" w:rsidRPr="00D01643">
        <w:rPr>
          <w:rFonts w:ascii="Times New Roman" w:hAnsi="Times New Roman" w:cs="Times New Roman"/>
          <w:color w:val="000000" w:themeColor="text1"/>
          <w:sz w:val="24"/>
          <w:szCs w:val="24"/>
        </w:rPr>
        <w:t>和销售服务费</w:t>
      </w:r>
      <w:r w:rsidRPr="00D01643">
        <w:rPr>
          <w:rFonts w:ascii="Times New Roman" w:hAnsi="Times New Roman" w:cs="Times New Roman"/>
          <w:color w:val="000000" w:themeColor="text1"/>
          <w:sz w:val="24"/>
          <w:szCs w:val="24"/>
        </w:rPr>
        <w:t>。</w:t>
      </w:r>
    </w:p>
    <w:p w:rsidR="001E567B" w:rsidRPr="00D01643" w:rsidRDefault="001E567B" w:rsidP="00A27998">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2</w:t>
      </w:r>
      <w:r w:rsidRPr="00D01643">
        <w:rPr>
          <w:rFonts w:ascii="Times New Roman" w:hAnsi="Times New Roman" w:cs="Times New Roman"/>
          <w:color w:val="000000" w:themeColor="text1"/>
          <w:sz w:val="24"/>
          <w:szCs w:val="24"/>
        </w:rPr>
        <w:t>、本基金管理人将</w:t>
      </w:r>
      <w:r w:rsidR="00340588" w:rsidRPr="00340588">
        <w:rPr>
          <w:rFonts w:ascii="Times New Roman" w:hAnsi="Times New Roman" w:cs="Times New Roman" w:hint="eastAsia"/>
          <w:color w:val="000000" w:themeColor="text1"/>
          <w:sz w:val="24"/>
          <w:szCs w:val="24"/>
        </w:rPr>
        <w:t>自出现基金合同终止事由之日起</w:t>
      </w:r>
      <w:r w:rsidR="00340588" w:rsidRPr="00340588">
        <w:rPr>
          <w:rFonts w:ascii="Times New Roman" w:hAnsi="Times New Roman" w:cs="Times New Roman" w:hint="eastAsia"/>
          <w:color w:val="000000" w:themeColor="text1"/>
          <w:sz w:val="24"/>
          <w:szCs w:val="24"/>
        </w:rPr>
        <w:t>30</w:t>
      </w:r>
      <w:r w:rsidR="00340588" w:rsidRPr="00340588">
        <w:rPr>
          <w:rFonts w:ascii="Times New Roman" w:hAnsi="Times New Roman" w:cs="Times New Roman" w:hint="eastAsia"/>
          <w:color w:val="000000" w:themeColor="text1"/>
          <w:sz w:val="24"/>
          <w:szCs w:val="24"/>
        </w:rPr>
        <w:t>个工作日内成立清算小组，基金管理人组织基金财产清算小组并在中国证监会的监督下进行基金清算。基金财产清算小组成员由基金管理人、基金托管人、符合《中华人民共和国证券法》规定的注册会计师、律师以及中国证监会指定的人员组成。</w:t>
      </w:r>
      <w:r w:rsidR="00026B36" w:rsidRPr="00D01643">
        <w:rPr>
          <w:rFonts w:ascii="Times New Roman" w:hAnsi="Times New Roman" w:cs="Times New Roman"/>
          <w:color w:val="000000" w:themeColor="text1"/>
          <w:sz w:val="24"/>
          <w:szCs w:val="24"/>
        </w:rPr>
        <w:t>基金财产清算小组可以聘用必要的工作人员。</w:t>
      </w:r>
    </w:p>
    <w:p w:rsidR="007B2AF3" w:rsidRPr="00D01643" w:rsidRDefault="001E567B" w:rsidP="00A27998">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3</w:t>
      </w:r>
      <w:r w:rsidRPr="00D01643">
        <w:rPr>
          <w:rFonts w:ascii="Times New Roman" w:hAnsi="Times New Roman" w:cs="Times New Roman"/>
          <w:color w:val="000000" w:themeColor="text1"/>
          <w:sz w:val="24"/>
          <w:szCs w:val="24"/>
        </w:rPr>
        <w:t>、基金财产清算小组职责：</w:t>
      </w:r>
      <w:r w:rsidR="00340588" w:rsidRPr="00340588">
        <w:rPr>
          <w:rFonts w:ascii="Times New Roman" w:hAnsi="Times New Roman" w:cs="Times New Roman" w:hint="eastAsia"/>
          <w:color w:val="000000" w:themeColor="text1"/>
          <w:sz w:val="24"/>
          <w:szCs w:val="24"/>
        </w:rPr>
        <w:t>基金财产清算小组负责基金财产的保管、清理、估价、变现和分配。基金财产清算小组可以依法进行必要的民事活动。</w:t>
      </w:r>
    </w:p>
    <w:p w:rsidR="007B2AF3" w:rsidRPr="00D01643" w:rsidRDefault="007B2AF3" w:rsidP="001E567B">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4</w:t>
      </w:r>
      <w:r w:rsidRPr="00D01643">
        <w:rPr>
          <w:rFonts w:ascii="Times New Roman" w:hAnsi="Times New Roman" w:cs="Times New Roman"/>
          <w:color w:val="000000" w:themeColor="text1"/>
          <w:sz w:val="24"/>
          <w:szCs w:val="24"/>
        </w:rPr>
        <w:t>、基金财产清算程序：</w:t>
      </w:r>
    </w:p>
    <w:p w:rsidR="007B2AF3" w:rsidRPr="00D01643" w:rsidRDefault="007B2AF3" w:rsidP="009F6F99">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1</w:t>
      </w:r>
      <w:r w:rsidRPr="00D01643">
        <w:rPr>
          <w:rFonts w:ascii="Times New Roman" w:hAnsi="Times New Roman" w:cs="Times New Roman"/>
          <w:color w:val="000000" w:themeColor="text1"/>
          <w:sz w:val="24"/>
          <w:szCs w:val="24"/>
        </w:rPr>
        <w:t>）基金合同终止情形出现时，由基金财产清算小组统一接管基金；</w:t>
      </w:r>
    </w:p>
    <w:p w:rsidR="00D01643" w:rsidRPr="00D01643" w:rsidRDefault="00D01643" w:rsidP="00D0164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2</w:t>
      </w:r>
      <w:r w:rsidRPr="00D01643">
        <w:rPr>
          <w:rFonts w:ascii="Times New Roman" w:hAnsi="Times New Roman" w:cs="Times New Roman"/>
          <w:color w:val="000000" w:themeColor="text1"/>
          <w:sz w:val="24"/>
          <w:szCs w:val="24"/>
        </w:rPr>
        <w:t>）对基金财产和债权债务进行清理和确认；</w:t>
      </w:r>
    </w:p>
    <w:p w:rsidR="00D01643" w:rsidRPr="00D01643" w:rsidRDefault="00D01643" w:rsidP="00D0164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3</w:t>
      </w:r>
      <w:r w:rsidRPr="00D01643">
        <w:rPr>
          <w:rFonts w:ascii="Times New Roman" w:hAnsi="Times New Roman" w:cs="Times New Roman"/>
          <w:color w:val="000000" w:themeColor="text1"/>
          <w:sz w:val="24"/>
          <w:szCs w:val="24"/>
        </w:rPr>
        <w:t>）对基金财产进行估值和变现；</w:t>
      </w:r>
    </w:p>
    <w:p w:rsidR="00D01643" w:rsidRPr="00D01643" w:rsidRDefault="00D01643" w:rsidP="00D0164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4</w:t>
      </w:r>
      <w:r w:rsidRPr="00D01643">
        <w:rPr>
          <w:rFonts w:ascii="Times New Roman" w:hAnsi="Times New Roman" w:cs="Times New Roman"/>
          <w:color w:val="000000" w:themeColor="text1"/>
          <w:sz w:val="24"/>
          <w:szCs w:val="24"/>
        </w:rPr>
        <w:t>）制作清算报告；</w:t>
      </w:r>
    </w:p>
    <w:p w:rsidR="00D01643" w:rsidRPr="00D01643" w:rsidRDefault="00D01643" w:rsidP="00D0164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5</w:t>
      </w:r>
      <w:r w:rsidRPr="00D01643">
        <w:rPr>
          <w:rFonts w:ascii="Times New Roman" w:hAnsi="Times New Roman" w:cs="Times New Roman"/>
          <w:color w:val="000000" w:themeColor="text1"/>
          <w:sz w:val="24"/>
          <w:szCs w:val="24"/>
        </w:rPr>
        <w:t>）聘请会计师事务所对清算报告进行外部审计，聘请律师事务所对清算报告出具法律意见书；</w:t>
      </w:r>
    </w:p>
    <w:p w:rsidR="00D01643" w:rsidRPr="00D01643" w:rsidRDefault="00D01643" w:rsidP="00D0164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6</w:t>
      </w:r>
      <w:r w:rsidRPr="00D01643">
        <w:rPr>
          <w:rFonts w:ascii="Times New Roman" w:hAnsi="Times New Roman" w:cs="Times New Roman"/>
          <w:color w:val="000000" w:themeColor="text1"/>
          <w:sz w:val="24"/>
          <w:szCs w:val="24"/>
        </w:rPr>
        <w:t>）将清算报告报中国证监会备案并公告；</w:t>
      </w:r>
    </w:p>
    <w:p w:rsidR="007B2AF3" w:rsidRPr="00D01643" w:rsidRDefault="00D01643" w:rsidP="00D0164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w:t>
      </w:r>
      <w:r w:rsidRPr="00D01643">
        <w:rPr>
          <w:rFonts w:ascii="Times New Roman" w:hAnsi="Times New Roman" w:cs="Times New Roman"/>
          <w:color w:val="000000" w:themeColor="text1"/>
          <w:sz w:val="24"/>
          <w:szCs w:val="24"/>
        </w:rPr>
        <w:t>7</w:t>
      </w:r>
      <w:r w:rsidRPr="00D01643">
        <w:rPr>
          <w:rFonts w:ascii="Times New Roman" w:hAnsi="Times New Roman" w:cs="Times New Roman"/>
          <w:color w:val="000000" w:themeColor="text1"/>
          <w:sz w:val="24"/>
          <w:szCs w:val="24"/>
        </w:rPr>
        <w:t>）对基金剩余财产进行分配。</w:t>
      </w:r>
    </w:p>
    <w:p w:rsidR="007B2AF3" w:rsidRPr="00D01643" w:rsidRDefault="007B2AF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5</w:t>
      </w:r>
      <w:r w:rsidRPr="00D01643">
        <w:rPr>
          <w:rFonts w:ascii="Times New Roman" w:hAnsi="Times New Roman" w:cs="Times New Roman"/>
          <w:color w:val="000000" w:themeColor="text1"/>
          <w:sz w:val="24"/>
          <w:szCs w:val="24"/>
        </w:rPr>
        <w:t>、基金财产清算的期限为</w:t>
      </w:r>
      <w:r w:rsidRPr="00D01643">
        <w:rPr>
          <w:rFonts w:ascii="Times New Roman" w:hAnsi="Times New Roman" w:cs="Times New Roman"/>
          <w:color w:val="000000" w:themeColor="text1"/>
          <w:sz w:val="24"/>
          <w:szCs w:val="24"/>
        </w:rPr>
        <w:t>6</w:t>
      </w:r>
      <w:r w:rsidRPr="00D01643">
        <w:rPr>
          <w:rFonts w:ascii="Times New Roman" w:hAnsi="Times New Roman" w:cs="Times New Roman"/>
          <w:color w:val="000000" w:themeColor="text1"/>
          <w:sz w:val="24"/>
          <w:szCs w:val="24"/>
        </w:rPr>
        <w:t>个月</w:t>
      </w:r>
      <w:r w:rsidR="005939DF" w:rsidRPr="00D01643">
        <w:rPr>
          <w:rFonts w:ascii="Times New Roman" w:hAnsi="Times New Roman" w:cs="Times New Roman"/>
          <w:color w:val="000000" w:themeColor="text1"/>
          <w:sz w:val="24"/>
          <w:szCs w:val="24"/>
        </w:rPr>
        <w:t>，</w:t>
      </w:r>
      <w:r w:rsidR="00D01643" w:rsidRPr="00D01643">
        <w:rPr>
          <w:rFonts w:ascii="Times New Roman" w:hAnsi="Times New Roman" w:cs="Times New Roman"/>
          <w:color w:val="000000" w:themeColor="text1"/>
          <w:sz w:val="24"/>
          <w:szCs w:val="24"/>
        </w:rPr>
        <w:t>但因本基金所持证券的流动性受到限制而不能及时变现的，清算期限相应顺延。</w:t>
      </w:r>
    </w:p>
    <w:p w:rsidR="007B2AF3" w:rsidRPr="00D01643" w:rsidRDefault="007B2AF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6</w:t>
      </w:r>
      <w:r w:rsidRPr="00D01643">
        <w:rPr>
          <w:rFonts w:ascii="Times New Roman" w:hAnsi="Times New Roman" w:cs="Times New Roman"/>
          <w:color w:val="000000" w:themeColor="text1"/>
          <w:sz w:val="24"/>
          <w:szCs w:val="24"/>
        </w:rPr>
        <w:t>、清算费用</w:t>
      </w:r>
    </w:p>
    <w:p w:rsidR="007B2AF3" w:rsidRPr="00D01643" w:rsidRDefault="00D01643" w:rsidP="00D0164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清算费用是指基金财产清算小组在进行基金清算过程中发生的所有合理费</w:t>
      </w:r>
      <w:r w:rsidRPr="00D01643">
        <w:rPr>
          <w:rFonts w:ascii="Times New Roman" w:hAnsi="Times New Roman" w:cs="Times New Roman"/>
          <w:color w:val="000000" w:themeColor="text1"/>
          <w:sz w:val="24"/>
          <w:szCs w:val="24"/>
        </w:rPr>
        <w:t xml:space="preserve"> </w:t>
      </w:r>
      <w:r w:rsidRPr="00D01643">
        <w:rPr>
          <w:rFonts w:ascii="Times New Roman" w:hAnsi="Times New Roman" w:cs="Times New Roman"/>
          <w:color w:val="000000" w:themeColor="text1"/>
          <w:sz w:val="24"/>
          <w:szCs w:val="24"/>
        </w:rPr>
        <w:t>用，清算费用由基金财产清算小组优先从基金剩余财产中支付。</w:t>
      </w:r>
    </w:p>
    <w:p w:rsidR="007B2AF3" w:rsidRPr="00D01643" w:rsidRDefault="007B2AF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7</w:t>
      </w:r>
      <w:r w:rsidRPr="00D01643">
        <w:rPr>
          <w:rFonts w:ascii="Times New Roman" w:hAnsi="Times New Roman" w:cs="Times New Roman"/>
          <w:color w:val="000000" w:themeColor="text1"/>
          <w:sz w:val="24"/>
          <w:szCs w:val="24"/>
        </w:rPr>
        <w:t>、基金财产清算剩余资产的分配</w:t>
      </w:r>
    </w:p>
    <w:p w:rsidR="007B2AF3" w:rsidRPr="00D01643" w:rsidRDefault="00D0164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依据基金财产清算的分配方案，将基金财产清算后的全部剩余资产扣除基金财产清算费用、交纳所欠税款并清偿基金债务后，按基金份额持有人持有的基金份额比例进行分配。</w:t>
      </w:r>
    </w:p>
    <w:p w:rsidR="007B2AF3" w:rsidRPr="00D01643" w:rsidRDefault="007B2AF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8</w:t>
      </w:r>
      <w:r w:rsidRPr="00D01643">
        <w:rPr>
          <w:rFonts w:ascii="Times New Roman" w:hAnsi="Times New Roman" w:cs="Times New Roman"/>
          <w:color w:val="000000" w:themeColor="text1"/>
          <w:sz w:val="24"/>
          <w:szCs w:val="24"/>
        </w:rPr>
        <w:t>、基金财产清算的公告</w:t>
      </w:r>
    </w:p>
    <w:p w:rsidR="007B2AF3" w:rsidRPr="00D01643" w:rsidRDefault="00340588" w:rsidP="00A27998">
      <w:pPr>
        <w:spacing w:line="360" w:lineRule="auto"/>
        <w:ind w:firstLineChars="200" w:firstLine="480"/>
        <w:rPr>
          <w:rFonts w:ascii="Times New Roman" w:hAnsi="Times New Roman" w:cs="Times New Roman"/>
          <w:color w:val="000000" w:themeColor="text1"/>
          <w:sz w:val="24"/>
          <w:szCs w:val="24"/>
        </w:rPr>
      </w:pPr>
      <w:r w:rsidRPr="00340588">
        <w:rPr>
          <w:rFonts w:ascii="Times New Roman" w:hAnsi="Times New Roman" w:cs="Times New Roman" w:hint="eastAsia"/>
          <w:color w:val="000000" w:themeColor="text1"/>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340588">
        <w:rPr>
          <w:rFonts w:ascii="Times New Roman" w:hAnsi="Times New Roman" w:cs="Times New Roman" w:hint="eastAsia"/>
          <w:color w:val="000000" w:themeColor="text1"/>
          <w:sz w:val="24"/>
          <w:szCs w:val="24"/>
        </w:rPr>
        <w:t>5</w:t>
      </w:r>
      <w:r w:rsidRPr="00340588">
        <w:rPr>
          <w:rFonts w:ascii="Times New Roman" w:hAnsi="Times New Roman" w:cs="Times New Roman" w:hint="eastAsia"/>
          <w:color w:val="000000" w:themeColor="text1"/>
          <w:sz w:val="24"/>
          <w:szCs w:val="24"/>
        </w:rPr>
        <w:t>个工作日内由基金财产清算小组进行公告。</w:t>
      </w:r>
    </w:p>
    <w:p w:rsidR="007B2AF3" w:rsidRPr="00D01643" w:rsidRDefault="007B2AF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9</w:t>
      </w:r>
      <w:r w:rsidRPr="00D01643">
        <w:rPr>
          <w:rFonts w:ascii="Times New Roman" w:hAnsi="Times New Roman" w:cs="Times New Roman"/>
          <w:color w:val="000000" w:themeColor="text1"/>
          <w:sz w:val="24"/>
          <w:szCs w:val="24"/>
        </w:rPr>
        <w:t>、基金财产清算账册及文件的保存</w:t>
      </w:r>
    </w:p>
    <w:p w:rsidR="001E567B" w:rsidRPr="00D01643" w:rsidRDefault="00340588" w:rsidP="00A27998">
      <w:pPr>
        <w:spacing w:line="360" w:lineRule="auto"/>
        <w:ind w:firstLineChars="200" w:firstLine="480"/>
        <w:rPr>
          <w:rFonts w:ascii="Times New Roman" w:hAnsi="Times New Roman" w:cs="Times New Roman"/>
          <w:color w:val="000000" w:themeColor="text1"/>
          <w:sz w:val="24"/>
          <w:szCs w:val="24"/>
        </w:rPr>
      </w:pPr>
      <w:r w:rsidRPr="00340588">
        <w:rPr>
          <w:rFonts w:ascii="Times New Roman" w:hAnsi="Times New Roman" w:cs="Times New Roman" w:hint="eastAsia"/>
          <w:color w:val="000000" w:themeColor="text1"/>
          <w:sz w:val="24"/>
          <w:szCs w:val="24"/>
        </w:rPr>
        <w:t>基金财产清算账册及有关文件由基金托管人保存</w:t>
      </w:r>
      <w:r w:rsidRPr="00340588">
        <w:rPr>
          <w:rFonts w:ascii="Times New Roman" w:hAnsi="Times New Roman" w:cs="Times New Roman" w:hint="eastAsia"/>
          <w:color w:val="000000" w:themeColor="text1"/>
          <w:sz w:val="24"/>
          <w:szCs w:val="24"/>
        </w:rPr>
        <w:t>15</w:t>
      </w:r>
      <w:r w:rsidRPr="00340588">
        <w:rPr>
          <w:rFonts w:ascii="Times New Roman" w:hAnsi="Times New Roman" w:cs="Times New Roman" w:hint="eastAsia"/>
          <w:color w:val="000000" w:themeColor="text1"/>
          <w:sz w:val="24"/>
          <w:szCs w:val="24"/>
        </w:rPr>
        <w:t>年以上，法律法规或监管规则另有规定的，从其规定。</w:t>
      </w:r>
      <w:r w:rsidR="001E567B" w:rsidRPr="00D01643">
        <w:rPr>
          <w:rFonts w:ascii="Times New Roman" w:hAnsi="Times New Roman" w:cs="Times New Roman"/>
          <w:color w:val="000000" w:themeColor="text1"/>
          <w:sz w:val="24"/>
          <w:szCs w:val="24"/>
        </w:rPr>
        <w:cr/>
      </w:r>
    </w:p>
    <w:p w:rsidR="001E567B" w:rsidRPr="00D01643" w:rsidRDefault="007B2AF3" w:rsidP="00873F63">
      <w:pPr>
        <w:spacing w:line="360" w:lineRule="auto"/>
        <w:ind w:firstLineChars="200" w:firstLine="480"/>
        <w:outlineLvl w:val="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四、其他</w:t>
      </w:r>
    </w:p>
    <w:p w:rsidR="007B2AF3" w:rsidRPr="00D01643" w:rsidRDefault="007B2AF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1</w:t>
      </w:r>
      <w:r w:rsidRPr="00D01643">
        <w:rPr>
          <w:rFonts w:ascii="Times New Roman" w:hAnsi="Times New Roman" w:cs="Times New Roman"/>
          <w:color w:val="000000" w:themeColor="text1"/>
          <w:sz w:val="24"/>
          <w:szCs w:val="24"/>
        </w:rPr>
        <w:t>、本基金进入清算程序后不再办理申购</w:t>
      </w:r>
      <w:r w:rsidR="0090629D">
        <w:rPr>
          <w:rFonts w:ascii="Times New Roman" w:hAnsi="Times New Roman" w:cs="Times New Roman" w:hint="eastAsia"/>
          <w:color w:val="000000" w:themeColor="text1"/>
          <w:sz w:val="24"/>
          <w:szCs w:val="24"/>
        </w:rPr>
        <w:t>、</w:t>
      </w:r>
      <w:r w:rsidRPr="00D01643">
        <w:rPr>
          <w:rFonts w:ascii="Times New Roman" w:hAnsi="Times New Roman" w:cs="Times New Roman"/>
          <w:color w:val="000000" w:themeColor="text1"/>
          <w:sz w:val="24"/>
          <w:szCs w:val="24"/>
        </w:rPr>
        <w:t>赎回等业务申请，并且之后不再恢复，</w:t>
      </w:r>
      <w:r w:rsidR="002D02DE" w:rsidRPr="00D01643">
        <w:rPr>
          <w:rFonts w:ascii="Times New Roman" w:hAnsi="Times New Roman" w:cs="Times New Roman"/>
          <w:color w:val="000000" w:themeColor="text1"/>
          <w:sz w:val="24"/>
          <w:szCs w:val="24"/>
        </w:rPr>
        <w:t>敬请投资者注意投资风险，妥善做好投资安排。</w:t>
      </w:r>
    </w:p>
    <w:p w:rsidR="002D02DE" w:rsidRPr="00D01643" w:rsidRDefault="007B2AF3" w:rsidP="007B2AF3">
      <w:pPr>
        <w:spacing w:line="360" w:lineRule="auto"/>
        <w:ind w:firstLineChars="200" w:firstLine="480"/>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2</w:t>
      </w:r>
      <w:r w:rsidRPr="00D01643">
        <w:rPr>
          <w:rFonts w:ascii="Times New Roman" w:hAnsi="Times New Roman" w:cs="Times New Roman"/>
          <w:color w:val="000000" w:themeColor="text1"/>
          <w:sz w:val="24"/>
          <w:szCs w:val="24"/>
        </w:rPr>
        <w:t>、</w:t>
      </w:r>
      <w:r w:rsidR="002D02DE" w:rsidRPr="00D01643">
        <w:rPr>
          <w:rFonts w:ascii="Times New Roman" w:hAnsi="Times New Roman" w:cs="Times New Roman"/>
          <w:color w:val="000000" w:themeColor="text1"/>
          <w:sz w:val="24"/>
          <w:szCs w:val="24"/>
        </w:rPr>
        <w:t>风险提示：本基金管理人承诺以诚实信用、勤勉尽责的原则管理和运用基金资产，并将及时公告上述事项的进展及变化情况，敬请投资者关注。投资者如欲了解详情，可登陆本公司网站</w:t>
      </w:r>
      <w:r w:rsidR="002D02DE" w:rsidRPr="00D01643">
        <w:rPr>
          <w:rFonts w:ascii="Times New Roman" w:hAnsi="Times New Roman" w:cs="Times New Roman"/>
          <w:color w:val="000000" w:themeColor="text1"/>
          <w:sz w:val="24"/>
          <w:szCs w:val="24"/>
        </w:rPr>
        <w:t>(www.huatai-pb.com)</w:t>
      </w:r>
      <w:r w:rsidR="002D02DE" w:rsidRPr="00D01643">
        <w:rPr>
          <w:rFonts w:ascii="Times New Roman" w:hAnsi="Times New Roman" w:cs="Times New Roman"/>
          <w:color w:val="000000" w:themeColor="text1"/>
          <w:sz w:val="24"/>
          <w:szCs w:val="24"/>
        </w:rPr>
        <w:t>或拨打客户服务电话：</w:t>
      </w:r>
      <w:r w:rsidR="002D02DE" w:rsidRPr="00D01643">
        <w:rPr>
          <w:rFonts w:ascii="Times New Roman" w:hAnsi="Times New Roman" w:cs="Times New Roman"/>
          <w:color w:val="000000" w:themeColor="text1"/>
          <w:sz w:val="24"/>
          <w:szCs w:val="24"/>
        </w:rPr>
        <w:t>400-888-0001</w:t>
      </w:r>
      <w:r w:rsidR="002D02DE" w:rsidRPr="00D01643">
        <w:rPr>
          <w:rFonts w:ascii="Times New Roman" w:hAnsi="Times New Roman" w:cs="Times New Roman"/>
          <w:color w:val="000000" w:themeColor="text1"/>
          <w:sz w:val="24"/>
          <w:szCs w:val="24"/>
        </w:rPr>
        <w:t>。</w:t>
      </w:r>
    </w:p>
    <w:p w:rsidR="002D02DE" w:rsidRDefault="002D02DE" w:rsidP="002D02DE">
      <w:pPr>
        <w:spacing w:line="360" w:lineRule="auto"/>
        <w:ind w:firstLineChars="150" w:firstLine="360"/>
        <w:rPr>
          <w:rFonts w:ascii="Times New Roman" w:hAnsi="Times New Roman" w:cs="Times New Roman"/>
          <w:color w:val="000000" w:themeColor="text1"/>
          <w:sz w:val="24"/>
          <w:szCs w:val="24"/>
        </w:rPr>
      </w:pPr>
    </w:p>
    <w:p w:rsidR="00E7561B" w:rsidRDefault="00E7561B" w:rsidP="002D02DE">
      <w:pPr>
        <w:spacing w:line="360" w:lineRule="auto"/>
        <w:ind w:firstLineChars="150" w:firstLine="360"/>
        <w:rPr>
          <w:rFonts w:ascii="Times New Roman" w:hAnsi="Times New Roman" w:cs="Times New Roman"/>
          <w:color w:val="000000" w:themeColor="text1"/>
          <w:sz w:val="24"/>
          <w:szCs w:val="24"/>
        </w:rPr>
      </w:pPr>
    </w:p>
    <w:p w:rsidR="00E7561B" w:rsidRPr="00D01643" w:rsidRDefault="00427318" w:rsidP="002D02DE">
      <w:pPr>
        <w:spacing w:line="360" w:lineRule="auto"/>
        <w:ind w:firstLineChars="150" w:firstLine="36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 </w:t>
      </w:r>
    </w:p>
    <w:p w:rsidR="002D02DE" w:rsidRPr="00D01643" w:rsidRDefault="002D02DE" w:rsidP="002D02DE">
      <w:pPr>
        <w:spacing w:line="360" w:lineRule="auto"/>
        <w:ind w:firstLineChars="150" w:firstLine="360"/>
        <w:jc w:val="right"/>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华泰柏瑞基金管理有限公司</w:t>
      </w:r>
    </w:p>
    <w:p w:rsidR="002D02DE" w:rsidRPr="00D01643" w:rsidRDefault="00637286" w:rsidP="002D02DE">
      <w:pPr>
        <w:wordWrap w:val="0"/>
        <w:spacing w:line="360" w:lineRule="auto"/>
        <w:ind w:firstLineChars="150" w:firstLine="360"/>
        <w:jc w:val="right"/>
        <w:rPr>
          <w:rFonts w:ascii="Times New Roman" w:hAnsi="Times New Roman" w:cs="Times New Roman"/>
          <w:color w:val="000000" w:themeColor="text1"/>
          <w:sz w:val="24"/>
          <w:szCs w:val="24"/>
        </w:rPr>
      </w:pPr>
      <w:r w:rsidRPr="00D01643">
        <w:rPr>
          <w:rFonts w:ascii="Times New Roman" w:hAnsi="Times New Roman" w:cs="Times New Roman"/>
          <w:color w:val="000000" w:themeColor="text1"/>
          <w:sz w:val="24"/>
          <w:szCs w:val="24"/>
        </w:rPr>
        <w:t>2024</w:t>
      </w:r>
      <w:r w:rsidRPr="00D01643">
        <w:rPr>
          <w:rFonts w:ascii="Times New Roman" w:hAnsi="Times New Roman" w:cs="Times New Roman"/>
          <w:color w:val="000000" w:themeColor="text1"/>
          <w:sz w:val="24"/>
          <w:szCs w:val="24"/>
        </w:rPr>
        <w:t>年</w:t>
      </w:r>
      <w:r>
        <w:rPr>
          <w:rFonts w:ascii="Times New Roman" w:hAnsi="Times New Roman" w:cs="Times New Roman"/>
          <w:color w:val="000000" w:themeColor="text1"/>
          <w:sz w:val="24"/>
          <w:szCs w:val="24"/>
        </w:rPr>
        <w:t>9</w:t>
      </w:r>
      <w:r w:rsidR="002D02DE" w:rsidRPr="00D01643">
        <w:rPr>
          <w:rFonts w:ascii="Times New Roman" w:hAnsi="Times New Roman" w:cs="Times New Roman"/>
          <w:color w:val="000000" w:themeColor="text1"/>
          <w:sz w:val="24"/>
          <w:szCs w:val="24"/>
        </w:rPr>
        <w:t>月</w:t>
      </w:r>
      <w:r w:rsidR="005222C9">
        <w:rPr>
          <w:rFonts w:ascii="Times New Roman" w:hAnsi="Times New Roman" w:cs="Times New Roman"/>
          <w:color w:val="000000" w:themeColor="text1"/>
          <w:sz w:val="24"/>
          <w:szCs w:val="24"/>
        </w:rPr>
        <w:t>30</w:t>
      </w:r>
      <w:r w:rsidR="002D02DE" w:rsidRPr="00D01643">
        <w:rPr>
          <w:rFonts w:ascii="Times New Roman" w:hAnsi="Times New Roman" w:cs="Times New Roman"/>
          <w:color w:val="000000" w:themeColor="text1"/>
          <w:sz w:val="24"/>
          <w:szCs w:val="24"/>
        </w:rPr>
        <w:t>日</w:t>
      </w:r>
    </w:p>
    <w:p w:rsidR="002D02DE" w:rsidRPr="00D01643" w:rsidRDefault="002538A4">
      <w:pPr>
        <w:rPr>
          <w:rFonts w:ascii="Times New Roman" w:hAnsi="Times New Roman" w:cs="Times New Roman"/>
        </w:rPr>
      </w:pPr>
      <w:r w:rsidRPr="00D01643">
        <w:rPr>
          <w:rFonts w:ascii="Times New Roman" w:hAnsi="Times New Roman" w:cs="Times New Roman"/>
        </w:rPr>
        <w:t xml:space="preserve">      </w:t>
      </w:r>
    </w:p>
    <w:sectPr w:rsidR="002D02DE" w:rsidRPr="00D01643" w:rsidSect="00322E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826" w:rsidRDefault="00324826" w:rsidP="00030C2E">
      <w:r>
        <w:separator/>
      </w:r>
    </w:p>
  </w:endnote>
  <w:endnote w:type="continuationSeparator" w:id="0">
    <w:p w:rsidR="00324826" w:rsidRDefault="00324826" w:rsidP="00030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826" w:rsidRDefault="00324826" w:rsidP="00030C2E">
      <w:r>
        <w:separator/>
      </w:r>
    </w:p>
  </w:footnote>
  <w:footnote w:type="continuationSeparator" w:id="0">
    <w:p w:rsidR="00324826" w:rsidRDefault="00324826" w:rsidP="00030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65C"/>
    <w:rsid w:val="00016010"/>
    <w:rsid w:val="00026B36"/>
    <w:rsid w:val="00030C2E"/>
    <w:rsid w:val="00041F19"/>
    <w:rsid w:val="00070D93"/>
    <w:rsid w:val="000E6129"/>
    <w:rsid w:val="000F3AF8"/>
    <w:rsid w:val="00180FE4"/>
    <w:rsid w:val="001838C7"/>
    <w:rsid w:val="00184E6B"/>
    <w:rsid w:val="001C465C"/>
    <w:rsid w:val="001C7CD4"/>
    <w:rsid w:val="001D17C7"/>
    <w:rsid w:val="001D3A3E"/>
    <w:rsid w:val="001E408B"/>
    <w:rsid w:val="001E567B"/>
    <w:rsid w:val="001E5990"/>
    <w:rsid w:val="001E736B"/>
    <w:rsid w:val="00201CA1"/>
    <w:rsid w:val="002103B8"/>
    <w:rsid w:val="0021274F"/>
    <w:rsid w:val="00223B03"/>
    <w:rsid w:val="002272A4"/>
    <w:rsid w:val="002471D0"/>
    <w:rsid w:val="00250680"/>
    <w:rsid w:val="002538A4"/>
    <w:rsid w:val="00271124"/>
    <w:rsid w:val="002D02DE"/>
    <w:rsid w:val="002F1B9D"/>
    <w:rsid w:val="00322E67"/>
    <w:rsid w:val="00324826"/>
    <w:rsid w:val="00336316"/>
    <w:rsid w:val="00340588"/>
    <w:rsid w:val="00363808"/>
    <w:rsid w:val="00371393"/>
    <w:rsid w:val="003B3ECC"/>
    <w:rsid w:val="003D7CA8"/>
    <w:rsid w:val="00427318"/>
    <w:rsid w:val="004646A9"/>
    <w:rsid w:val="004B5934"/>
    <w:rsid w:val="004D5291"/>
    <w:rsid w:val="004F27A5"/>
    <w:rsid w:val="00500607"/>
    <w:rsid w:val="00501A03"/>
    <w:rsid w:val="00512F61"/>
    <w:rsid w:val="005222C9"/>
    <w:rsid w:val="005637FF"/>
    <w:rsid w:val="0056468A"/>
    <w:rsid w:val="005656AF"/>
    <w:rsid w:val="00572FFC"/>
    <w:rsid w:val="005939DF"/>
    <w:rsid w:val="005952F1"/>
    <w:rsid w:val="005B69DD"/>
    <w:rsid w:val="005E34AD"/>
    <w:rsid w:val="005F1B35"/>
    <w:rsid w:val="0061419D"/>
    <w:rsid w:val="00616775"/>
    <w:rsid w:val="0063006C"/>
    <w:rsid w:val="00637286"/>
    <w:rsid w:val="006554E5"/>
    <w:rsid w:val="00662A88"/>
    <w:rsid w:val="0067659C"/>
    <w:rsid w:val="006B534A"/>
    <w:rsid w:val="006D2AC7"/>
    <w:rsid w:val="006E51C9"/>
    <w:rsid w:val="007007C8"/>
    <w:rsid w:val="0070543F"/>
    <w:rsid w:val="0071666E"/>
    <w:rsid w:val="00745082"/>
    <w:rsid w:val="007616C3"/>
    <w:rsid w:val="00771EF0"/>
    <w:rsid w:val="007B2AF3"/>
    <w:rsid w:val="007B7723"/>
    <w:rsid w:val="007F2084"/>
    <w:rsid w:val="00811D72"/>
    <w:rsid w:val="00826B78"/>
    <w:rsid w:val="00834ACC"/>
    <w:rsid w:val="00873F63"/>
    <w:rsid w:val="00875EFB"/>
    <w:rsid w:val="008B2A70"/>
    <w:rsid w:val="008B6C26"/>
    <w:rsid w:val="008C55C0"/>
    <w:rsid w:val="008D5EF0"/>
    <w:rsid w:val="008E3499"/>
    <w:rsid w:val="008F3912"/>
    <w:rsid w:val="0090629D"/>
    <w:rsid w:val="00916FE6"/>
    <w:rsid w:val="00925A08"/>
    <w:rsid w:val="00961C42"/>
    <w:rsid w:val="00966B32"/>
    <w:rsid w:val="009B1DAA"/>
    <w:rsid w:val="009C1FCF"/>
    <w:rsid w:val="009C3247"/>
    <w:rsid w:val="009D4B72"/>
    <w:rsid w:val="009E00BC"/>
    <w:rsid w:val="009F6F99"/>
    <w:rsid w:val="00A123E5"/>
    <w:rsid w:val="00A27998"/>
    <w:rsid w:val="00A36E8D"/>
    <w:rsid w:val="00A96932"/>
    <w:rsid w:val="00AA0FFA"/>
    <w:rsid w:val="00AA6607"/>
    <w:rsid w:val="00AB3F84"/>
    <w:rsid w:val="00AD488A"/>
    <w:rsid w:val="00AE3119"/>
    <w:rsid w:val="00AF2ED7"/>
    <w:rsid w:val="00B06EAB"/>
    <w:rsid w:val="00B768EE"/>
    <w:rsid w:val="00BF463B"/>
    <w:rsid w:val="00C30373"/>
    <w:rsid w:val="00C4026B"/>
    <w:rsid w:val="00C64A93"/>
    <w:rsid w:val="00C73F82"/>
    <w:rsid w:val="00C85F2C"/>
    <w:rsid w:val="00CA60C0"/>
    <w:rsid w:val="00CB5E13"/>
    <w:rsid w:val="00CC39F9"/>
    <w:rsid w:val="00CD03E3"/>
    <w:rsid w:val="00CD5F3A"/>
    <w:rsid w:val="00CE79CA"/>
    <w:rsid w:val="00CF226D"/>
    <w:rsid w:val="00CF6872"/>
    <w:rsid w:val="00CF7929"/>
    <w:rsid w:val="00D01643"/>
    <w:rsid w:val="00D23AC2"/>
    <w:rsid w:val="00D36AA2"/>
    <w:rsid w:val="00D52286"/>
    <w:rsid w:val="00DC52B4"/>
    <w:rsid w:val="00E132D5"/>
    <w:rsid w:val="00E35960"/>
    <w:rsid w:val="00E51021"/>
    <w:rsid w:val="00E61CD0"/>
    <w:rsid w:val="00E7561B"/>
    <w:rsid w:val="00E808FC"/>
    <w:rsid w:val="00E83EA9"/>
    <w:rsid w:val="00E868FC"/>
    <w:rsid w:val="00EB7500"/>
    <w:rsid w:val="00EC20D5"/>
    <w:rsid w:val="00ED0EDF"/>
    <w:rsid w:val="00EE5F6D"/>
    <w:rsid w:val="00EF0DAB"/>
    <w:rsid w:val="00F146D1"/>
    <w:rsid w:val="00F1480D"/>
    <w:rsid w:val="00F3222D"/>
    <w:rsid w:val="00F70D02"/>
    <w:rsid w:val="00FF6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E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2ED7"/>
    <w:pPr>
      <w:widowControl w:val="0"/>
      <w:jc w:val="both"/>
    </w:pPr>
  </w:style>
  <w:style w:type="character" w:customStyle="1" w:styleId="apple-converted-space">
    <w:name w:val="apple-converted-space"/>
    <w:basedOn w:val="a0"/>
    <w:rsid w:val="001C465C"/>
  </w:style>
  <w:style w:type="paragraph" w:styleId="a4">
    <w:name w:val="header"/>
    <w:basedOn w:val="a"/>
    <w:link w:val="Char"/>
    <w:uiPriority w:val="99"/>
    <w:unhideWhenUsed/>
    <w:rsid w:val="00030C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0C2E"/>
    <w:rPr>
      <w:sz w:val="18"/>
      <w:szCs w:val="18"/>
    </w:rPr>
  </w:style>
  <w:style w:type="paragraph" w:styleId="a5">
    <w:name w:val="footer"/>
    <w:basedOn w:val="a"/>
    <w:link w:val="Char0"/>
    <w:uiPriority w:val="99"/>
    <w:unhideWhenUsed/>
    <w:rsid w:val="00030C2E"/>
    <w:pPr>
      <w:tabs>
        <w:tab w:val="center" w:pos="4153"/>
        <w:tab w:val="right" w:pos="8306"/>
      </w:tabs>
      <w:snapToGrid w:val="0"/>
      <w:jc w:val="left"/>
    </w:pPr>
    <w:rPr>
      <w:sz w:val="18"/>
      <w:szCs w:val="18"/>
    </w:rPr>
  </w:style>
  <w:style w:type="character" w:customStyle="1" w:styleId="Char0">
    <w:name w:val="页脚 Char"/>
    <w:basedOn w:val="a0"/>
    <w:link w:val="a5"/>
    <w:uiPriority w:val="99"/>
    <w:rsid w:val="00030C2E"/>
    <w:rPr>
      <w:sz w:val="18"/>
      <w:szCs w:val="18"/>
    </w:rPr>
  </w:style>
  <w:style w:type="paragraph" w:styleId="a6">
    <w:name w:val="Document Map"/>
    <w:basedOn w:val="a"/>
    <w:link w:val="Char1"/>
    <w:uiPriority w:val="99"/>
    <w:semiHidden/>
    <w:unhideWhenUsed/>
    <w:rsid w:val="00873F63"/>
    <w:rPr>
      <w:rFonts w:ascii="宋体" w:eastAsia="宋体"/>
      <w:sz w:val="18"/>
      <w:szCs w:val="18"/>
    </w:rPr>
  </w:style>
  <w:style w:type="character" w:customStyle="1" w:styleId="Char1">
    <w:name w:val="文档结构图 Char"/>
    <w:basedOn w:val="a0"/>
    <w:link w:val="a6"/>
    <w:uiPriority w:val="99"/>
    <w:semiHidden/>
    <w:rsid w:val="00873F63"/>
    <w:rPr>
      <w:rFonts w:ascii="宋体" w:eastAsia="宋体"/>
      <w:sz w:val="18"/>
      <w:szCs w:val="18"/>
    </w:rPr>
  </w:style>
  <w:style w:type="character" w:styleId="a7">
    <w:name w:val="annotation reference"/>
    <w:basedOn w:val="a0"/>
    <w:uiPriority w:val="99"/>
    <w:semiHidden/>
    <w:unhideWhenUsed/>
    <w:rsid w:val="00873F63"/>
    <w:rPr>
      <w:sz w:val="21"/>
      <w:szCs w:val="21"/>
    </w:rPr>
  </w:style>
  <w:style w:type="paragraph" w:styleId="a8">
    <w:name w:val="annotation text"/>
    <w:basedOn w:val="a"/>
    <w:link w:val="Char2"/>
    <w:uiPriority w:val="99"/>
    <w:semiHidden/>
    <w:unhideWhenUsed/>
    <w:rsid w:val="00873F63"/>
    <w:pPr>
      <w:jc w:val="left"/>
    </w:pPr>
  </w:style>
  <w:style w:type="character" w:customStyle="1" w:styleId="Char2">
    <w:name w:val="批注文字 Char"/>
    <w:basedOn w:val="a0"/>
    <w:link w:val="a8"/>
    <w:uiPriority w:val="99"/>
    <w:semiHidden/>
    <w:rsid w:val="00873F63"/>
  </w:style>
  <w:style w:type="paragraph" w:styleId="a9">
    <w:name w:val="annotation subject"/>
    <w:basedOn w:val="a8"/>
    <w:next w:val="a8"/>
    <w:link w:val="Char3"/>
    <w:uiPriority w:val="99"/>
    <w:semiHidden/>
    <w:unhideWhenUsed/>
    <w:rsid w:val="00873F63"/>
    <w:rPr>
      <w:b/>
      <w:bCs/>
    </w:rPr>
  </w:style>
  <w:style w:type="character" w:customStyle="1" w:styleId="Char3">
    <w:name w:val="批注主题 Char"/>
    <w:basedOn w:val="Char2"/>
    <w:link w:val="a9"/>
    <w:uiPriority w:val="99"/>
    <w:semiHidden/>
    <w:rsid w:val="00873F63"/>
    <w:rPr>
      <w:b/>
      <w:bCs/>
    </w:rPr>
  </w:style>
  <w:style w:type="paragraph" w:styleId="aa">
    <w:name w:val="Balloon Text"/>
    <w:basedOn w:val="a"/>
    <w:link w:val="Char4"/>
    <w:uiPriority w:val="99"/>
    <w:semiHidden/>
    <w:unhideWhenUsed/>
    <w:rsid w:val="00873F63"/>
    <w:rPr>
      <w:sz w:val="18"/>
      <w:szCs w:val="18"/>
    </w:rPr>
  </w:style>
  <w:style w:type="character" w:customStyle="1" w:styleId="Char4">
    <w:name w:val="批注框文本 Char"/>
    <w:basedOn w:val="a0"/>
    <w:link w:val="aa"/>
    <w:uiPriority w:val="99"/>
    <w:semiHidden/>
    <w:rsid w:val="00873F63"/>
    <w:rPr>
      <w:sz w:val="18"/>
      <w:szCs w:val="18"/>
    </w:rPr>
  </w:style>
  <w:style w:type="paragraph" w:styleId="ab">
    <w:name w:val="Revision"/>
    <w:hidden/>
    <w:uiPriority w:val="99"/>
    <w:semiHidden/>
    <w:rsid w:val="005222C9"/>
  </w:style>
</w:styles>
</file>

<file path=word/webSettings.xml><?xml version="1.0" encoding="utf-8"?>
<w:webSettings xmlns:r="http://schemas.openxmlformats.org/officeDocument/2006/relationships" xmlns:w="http://schemas.openxmlformats.org/wordprocessingml/2006/main">
  <w:divs>
    <w:div w:id="19754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1716</Characters>
  <Application>Microsoft Office Word</Application>
  <DocSecurity>4</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华泰柏瑞基金</dc:title>
  <dc:creator>gur</dc:creator>
  <cp:lastModifiedBy>ZHONGM</cp:lastModifiedBy>
  <cp:revision>2</cp:revision>
  <cp:lastPrinted>2024-08-30T06:30:00Z</cp:lastPrinted>
  <dcterms:created xsi:type="dcterms:W3CDTF">2024-09-29T16:01:00Z</dcterms:created>
  <dcterms:modified xsi:type="dcterms:W3CDTF">2024-09-29T16:01:00Z</dcterms:modified>
</cp:coreProperties>
</file>