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91" w:rsidRDefault="00CC2591" w:rsidP="00DC1B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西部利得</w:t>
      </w:r>
      <w:r w:rsidR="001637E8">
        <w:rPr>
          <w:rFonts w:ascii="仿宋" w:eastAsia="仿宋" w:hAnsi="仿宋" w:hint="eastAsia"/>
          <w:b/>
          <w:color w:val="000000" w:themeColor="text1"/>
          <w:sz w:val="32"/>
          <w:szCs w:val="32"/>
        </w:rPr>
        <w:t>聚盈一年定期开放债券型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证券投资基金</w:t>
      </w:r>
    </w:p>
    <w:p w:rsidR="00BB3501" w:rsidRDefault="00BB3501" w:rsidP="00DC1BB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CC2591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西部利得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聚盈一年定期开放债券型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BB3501"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="00BB3501"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="00BB3501"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在本公司网站[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</w:t>
      </w:r>
      <w:r>
        <w:rPr>
          <w:rFonts w:ascii="仿宋" w:eastAsia="仿宋" w:hAnsi="仿宋"/>
          <w:color w:val="000000" w:themeColor="text1"/>
          <w:sz w:val="32"/>
          <w:szCs w:val="32"/>
        </w:rPr>
        <w:t>ww.westleadfund.com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]和</w:t>
      </w:r>
      <w:r w:rsidR="00BB3501"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00-700-7818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BB3501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西部利得基金管理有限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052D7A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CC2591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C2591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1637E8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D20" w:rsidRDefault="00355D20" w:rsidP="009A149B">
      <w:r>
        <w:separator/>
      </w:r>
    </w:p>
  </w:endnote>
  <w:endnote w:type="continuationSeparator" w:id="0">
    <w:p w:rsidR="00355D20" w:rsidRDefault="00355D20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DC33D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DC33D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C1BB4" w:rsidRPr="00DC1BB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D20" w:rsidRDefault="00355D20" w:rsidP="009A149B">
      <w:r>
        <w:separator/>
      </w:r>
    </w:p>
  </w:footnote>
  <w:footnote w:type="continuationSeparator" w:id="0">
    <w:p w:rsidR="00355D20" w:rsidRDefault="00355D20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37E8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3D1F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7BFB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591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C1BB4"/>
    <w:rsid w:val="00DC33DB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3597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523F-FD2D-4E45-ADED-F2A14A4E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4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2024-09-29T16:01:00Z</dcterms:created>
  <dcterms:modified xsi:type="dcterms:W3CDTF">2024-09-29T16:01:00Z</dcterms:modified>
</cp:coreProperties>
</file>