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86" w:rsidRDefault="00CF4A24">
      <w:pPr>
        <w:widowControl/>
        <w:jc w:val="center"/>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先锋基金管理有限公司</w:t>
      </w:r>
    </w:p>
    <w:p w:rsidR="00892B86" w:rsidRDefault="00CF4A24">
      <w:pPr>
        <w:widowControl/>
        <w:jc w:val="center"/>
        <w:rPr>
          <w:rFonts w:ascii="宋体" w:eastAsia="宋体" w:hAnsi="宋体" w:cs="宋体"/>
          <w:kern w:val="0"/>
          <w:sz w:val="24"/>
          <w:szCs w:val="24"/>
        </w:rPr>
      </w:pPr>
      <w:r>
        <w:rPr>
          <w:rFonts w:ascii="仿宋" w:eastAsia="仿宋" w:hAnsi="仿宋" w:cs="宋体" w:hint="eastAsia"/>
          <w:b/>
          <w:bCs/>
          <w:color w:val="000000"/>
          <w:kern w:val="0"/>
          <w:sz w:val="36"/>
          <w:szCs w:val="36"/>
        </w:rPr>
        <w:t>关于旗下部分基金的销售机构由北京中植基金销售有限公司变更为华源证券股份有限公司的公告</w:t>
      </w:r>
    </w:p>
    <w:p w:rsidR="00892B86" w:rsidRDefault="00892B86">
      <w:pPr>
        <w:widowControl/>
        <w:ind w:firstLineChars="200" w:firstLine="480"/>
        <w:rPr>
          <w:rFonts w:ascii="仿宋" w:eastAsia="仿宋" w:hAnsi="仿宋" w:cs="宋体"/>
          <w:color w:val="000000"/>
          <w:kern w:val="0"/>
          <w:sz w:val="24"/>
          <w:szCs w:val="24"/>
        </w:rPr>
      </w:pPr>
    </w:p>
    <w:p w:rsidR="00206483" w:rsidRDefault="00CF4A24">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根据先锋基金管理有限公司（以下简称“本公司”）与北京中植基金销售有限公司（以下简称“中植基金”）、华源证券股份有限公司（以下简称“华源证</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券”）签署的代理销售业务整体迁移三方协议，本公司将自</w:t>
      </w:r>
      <w:r>
        <w:rPr>
          <w:rFonts w:ascii="仿宋" w:eastAsia="仿宋" w:hAnsi="仿宋" w:cs="宋体" w:hint="eastAsia"/>
          <w:color w:val="000000"/>
          <w:kern w:val="0"/>
          <w:sz w:val="24"/>
          <w:szCs w:val="24"/>
        </w:rPr>
        <w:t>2024</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27</w:t>
      </w:r>
      <w:r>
        <w:rPr>
          <w:rFonts w:ascii="仿宋" w:eastAsia="仿宋" w:hAnsi="仿宋" w:cs="宋体" w:hint="eastAsia"/>
          <w:color w:val="000000"/>
          <w:kern w:val="0"/>
          <w:sz w:val="24"/>
          <w:szCs w:val="24"/>
        </w:rPr>
        <w:t>日起终止与中植基金的合作</w:t>
      </w:r>
      <w:r w:rsidR="00206483">
        <w:rPr>
          <w:rFonts w:ascii="仿宋" w:eastAsia="仿宋" w:hAnsi="仿宋" w:cs="宋体" w:hint="eastAsia"/>
          <w:color w:val="000000"/>
          <w:kern w:val="0"/>
          <w:sz w:val="24"/>
          <w:szCs w:val="24"/>
        </w:rPr>
        <w:t>，</w:t>
      </w:r>
      <w:r w:rsidR="00206483" w:rsidRPr="00206483">
        <w:rPr>
          <w:rFonts w:ascii="仿宋" w:eastAsia="仿宋" w:hAnsi="仿宋" w:cs="宋体" w:hint="eastAsia"/>
          <w:color w:val="000000"/>
          <w:kern w:val="0"/>
          <w:sz w:val="24"/>
          <w:szCs w:val="24"/>
        </w:rPr>
        <w:t>并自2024年9月</w:t>
      </w:r>
      <w:r w:rsidR="00206483">
        <w:rPr>
          <w:rFonts w:ascii="仿宋" w:eastAsia="仿宋" w:hAnsi="仿宋" w:cs="宋体" w:hint="eastAsia"/>
          <w:color w:val="000000"/>
          <w:kern w:val="0"/>
          <w:sz w:val="24"/>
          <w:szCs w:val="24"/>
        </w:rPr>
        <w:t>27</w:t>
      </w:r>
      <w:r w:rsidR="00206483" w:rsidRPr="00206483">
        <w:rPr>
          <w:rFonts w:ascii="仿宋" w:eastAsia="仿宋" w:hAnsi="仿宋" w:cs="宋体" w:hint="eastAsia"/>
          <w:color w:val="000000"/>
          <w:kern w:val="0"/>
          <w:sz w:val="24"/>
          <w:szCs w:val="24"/>
        </w:rPr>
        <w:t>日起增加华源证券为旗下部分基金的销售机构</w:t>
      </w:r>
      <w:r>
        <w:rPr>
          <w:rFonts w:ascii="仿宋" w:eastAsia="仿宋" w:hAnsi="仿宋" w:cs="宋体" w:hint="eastAsia"/>
          <w:color w:val="000000"/>
          <w:kern w:val="0"/>
          <w:sz w:val="24"/>
          <w:szCs w:val="24"/>
        </w:rPr>
        <w:t>。投资者通过中植基金购买的基金，自</w:t>
      </w:r>
      <w:r>
        <w:rPr>
          <w:rFonts w:ascii="仿宋" w:eastAsia="仿宋" w:hAnsi="仿宋" w:cs="宋体" w:hint="eastAsia"/>
          <w:color w:val="000000"/>
          <w:kern w:val="0"/>
          <w:sz w:val="24"/>
          <w:szCs w:val="24"/>
        </w:rPr>
        <w:t>2024</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27</w:t>
      </w:r>
      <w:r>
        <w:rPr>
          <w:rFonts w:ascii="仿宋" w:eastAsia="仿宋" w:hAnsi="仿宋" w:cs="宋体" w:hint="eastAsia"/>
          <w:color w:val="000000"/>
          <w:kern w:val="0"/>
          <w:sz w:val="24"/>
          <w:szCs w:val="24"/>
        </w:rPr>
        <w:t>日起将由华源证券提供相关服务。</w:t>
      </w:r>
    </w:p>
    <w:p w:rsidR="00206483" w:rsidRDefault="00206483">
      <w:pPr>
        <w:widowControl/>
        <w:spacing w:line="360" w:lineRule="auto"/>
        <w:ind w:firstLineChars="200" w:firstLine="480"/>
        <w:rPr>
          <w:rFonts w:ascii="仿宋" w:eastAsia="仿宋" w:hAnsi="仿宋" w:cs="宋体"/>
          <w:color w:val="000000"/>
          <w:kern w:val="0"/>
          <w:sz w:val="24"/>
          <w:szCs w:val="24"/>
        </w:rPr>
      </w:pPr>
    </w:p>
    <w:p w:rsidR="00127540" w:rsidRDefault="004A036F" w:rsidP="0012754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适用基金如下：</w:t>
      </w:r>
    </w:p>
    <w:tbl>
      <w:tblPr>
        <w:tblStyle w:val="a5"/>
        <w:tblW w:w="0" w:type="auto"/>
        <w:tblLook w:val="04A0"/>
      </w:tblPr>
      <w:tblGrid>
        <w:gridCol w:w="704"/>
        <w:gridCol w:w="4961"/>
        <w:gridCol w:w="1418"/>
        <w:gridCol w:w="1213"/>
      </w:tblGrid>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序号</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基金名称</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基金简称</w:t>
            </w:r>
          </w:p>
        </w:tc>
        <w:tc>
          <w:tcPr>
            <w:tcW w:w="1213"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基金代码</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1</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先锋精一灵活配置混合型发起式证券投资基金A</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先锋精一</w:t>
            </w:r>
            <w:r>
              <w:rPr>
                <w:rFonts w:ascii="仿宋" w:eastAsia="仿宋" w:hAnsi="仿宋" w:cs="宋体" w:hint="eastAsia"/>
                <w:color w:val="000000"/>
                <w:kern w:val="0"/>
                <w:sz w:val="24"/>
                <w:szCs w:val="24"/>
              </w:rPr>
              <w:t>A</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003586</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2</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先锋精一灵活配置混合型发起式证券投资基金C</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先锋精一</w:t>
            </w:r>
            <w:r>
              <w:rPr>
                <w:rFonts w:ascii="仿宋" w:eastAsia="仿宋" w:hAnsi="仿宋" w:cs="宋体" w:hint="eastAsia"/>
                <w:color w:val="000000"/>
                <w:kern w:val="0"/>
                <w:sz w:val="24"/>
                <w:szCs w:val="24"/>
              </w:rPr>
              <w:t>C</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003587</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3</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先锋聚元灵活配置混合型证券投资基金A</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先锋聚元</w:t>
            </w:r>
            <w:r>
              <w:rPr>
                <w:rFonts w:ascii="仿宋" w:eastAsia="仿宋" w:hAnsi="仿宋" w:cs="宋体" w:hint="eastAsia"/>
                <w:color w:val="000000"/>
                <w:kern w:val="0"/>
                <w:sz w:val="24"/>
                <w:szCs w:val="24"/>
              </w:rPr>
              <w:t>A</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004724</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4</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先锋聚元灵活配置混合型证券投资基金C</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先锋聚元</w:t>
            </w:r>
            <w:r>
              <w:rPr>
                <w:rFonts w:ascii="仿宋" w:eastAsia="仿宋" w:hAnsi="仿宋" w:cs="宋体" w:hint="eastAsia"/>
                <w:color w:val="000000"/>
                <w:kern w:val="0"/>
                <w:sz w:val="24"/>
                <w:szCs w:val="24"/>
              </w:rPr>
              <w:t>C</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004725</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5</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先锋聚优灵活配置混合型证券投资基金A</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先锋聚优</w:t>
            </w:r>
            <w:r>
              <w:rPr>
                <w:rFonts w:ascii="仿宋" w:eastAsia="仿宋" w:hAnsi="仿宋" w:cs="宋体" w:hint="eastAsia"/>
                <w:color w:val="000000"/>
                <w:kern w:val="0"/>
                <w:sz w:val="24"/>
                <w:szCs w:val="24"/>
              </w:rPr>
              <w:t>A</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004726</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lastRenderedPageBreak/>
              <w:t>6</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先锋聚优灵活配置混合型证券投资基金C</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先锋聚优</w:t>
            </w:r>
            <w:r>
              <w:rPr>
                <w:rFonts w:ascii="仿宋" w:eastAsia="仿宋" w:hAnsi="仿宋" w:cs="宋体" w:hint="eastAsia"/>
                <w:color w:val="000000"/>
                <w:kern w:val="0"/>
                <w:sz w:val="24"/>
                <w:szCs w:val="24"/>
              </w:rPr>
              <w:t>C</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004727</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7</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先锋聚利灵活配置混合型证券投资基金A</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先锋聚利</w:t>
            </w:r>
            <w:r>
              <w:rPr>
                <w:rFonts w:ascii="仿宋" w:eastAsia="仿宋" w:hAnsi="仿宋" w:cs="宋体" w:hint="eastAsia"/>
                <w:color w:val="000000"/>
                <w:kern w:val="0"/>
                <w:sz w:val="24"/>
                <w:szCs w:val="24"/>
              </w:rPr>
              <w:t>A</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004833</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8</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先锋聚利灵活配置混合型证券投资基金C</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先锋聚利</w:t>
            </w:r>
            <w:r>
              <w:rPr>
                <w:rFonts w:ascii="仿宋" w:eastAsia="仿宋" w:hAnsi="仿宋" w:cs="宋体" w:hint="eastAsia"/>
                <w:color w:val="000000"/>
                <w:kern w:val="0"/>
                <w:sz w:val="24"/>
                <w:szCs w:val="24"/>
              </w:rPr>
              <w:t>C</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004834</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9</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先锋量化优选灵活配置混合型证券投资基金A</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先锋量化</w:t>
            </w:r>
            <w:r>
              <w:rPr>
                <w:rFonts w:ascii="仿宋" w:eastAsia="仿宋" w:hAnsi="仿宋" w:cs="宋体" w:hint="eastAsia"/>
                <w:color w:val="000000"/>
                <w:kern w:val="0"/>
                <w:sz w:val="24"/>
                <w:szCs w:val="24"/>
              </w:rPr>
              <w:t>A</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006401</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10</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先锋量化优选灵活配置混合型证券投资基金C</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先锋量化</w:t>
            </w:r>
            <w:r>
              <w:rPr>
                <w:rFonts w:ascii="仿宋" w:eastAsia="仿宋" w:hAnsi="仿宋" w:cs="宋体" w:hint="eastAsia"/>
                <w:color w:val="000000"/>
                <w:kern w:val="0"/>
                <w:sz w:val="24"/>
                <w:szCs w:val="24"/>
              </w:rPr>
              <w:t>C</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006402</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11</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先锋日添利货币市场基金A</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先锋日添利</w:t>
            </w:r>
            <w:r>
              <w:rPr>
                <w:rFonts w:ascii="仿宋" w:eastAsia="仿宋" w:hAnsi="仿宋" w:cs="宋体" w:hint="eastAsia"/>
                <w:color w:val="000000"/>
                <w:kern w:val="0"/>
                <w:sz w:val="24"/>
                <w:szCs w:val="24"/>
              </w:rPr>
              <w:t>A</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004151</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12</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先锋日添利货币市场基金B</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先锋日添利</w:t>
            </w:r>
            <w:r>
              <w:rPr>
                <w:rFonts w:ascii="仿宋" w:eastAsia="仿宋" w:hAnsi="仿宋" w:cs="宋体" w:hint="eastAsia"/>
                <w:color w:val="000000"/>
                <w:kern w:val="0"/>
                <w:sz w:val="24"/>
                <w:szCs w:val="24"/>
              </w:rPr>
              <w:t>B</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004152</w:t>
            </w:r>
          </w:p>
        </w:tc>
      </w:tr>
      <w:tr w:rsidR="00206483" w:rsidRPr="00206483" w:rsidTr="00127540">
        <w:tc>
          <w:tcPr>
            <w:tcW w:w="704"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13</w:t>
            </w:r>
          </w:p>
        </w:tc>
        <w:tc>
          <w:tcPr>
            <w:tcW w:w="4961"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先锋现金宝货币市场基金</w:t>
            </w:r>
          </w:p>
        </w:tc>
        <w:tc>
          <w:tcPr>
            <w:tcW w:w="1418" w:type="dxa"/>
          </w:tcPr>
          <w:p w:rsidR="00206483" w:rsidRPr="00206483" w:rsidRDefault="00206483" w:rsidP="00206483">
            <w:pPr>
              <w:widowControl/>
              <w:spacing w:line="360" w:lineRule="auto"/>
              <w:rPr>
                <w:rFonts w:ascii="仿宋" w:eastAsia="仿宋" w:hAnsi="仿宋" w:cs="宋体"/>
                <w:color w:val="000000"/>
                <w:kern w:val="0"/>
                <w:sz w:val="24"/>
                <w:szCs w:val="24"/>
              </w:rPr>
            </w:pPr>
            <w:r w:rsidRPr="00206483">
              <w:rPr>
                <w:rFonts w:ascii="仿宋" w:eastAsia="仿宋" w:hAnsi="仿宋" w:cs="宋体" w:hint="eastAsia"/>
                <w:color w:val="000000"/>
                <w:kern w:val="0"/>
                <w:sz w:val="24"/>
                <w:szCs w:val="24"/>
              </w:rPr>
              <w:t>先锋现金宝</w:t>
            </w:r>
          </w:p>
        </w:tc>
        <w:tc>
          <w:tcPr>
            <w:tcW w:w="1213" w:type="dxa"/>
          </w:tcPr>
          <w:p w:rsidR="00206483" w:rsidRPr="00206483" w:rsidRDefault="00235E77" w:rsidP="00206483">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003585</w:t>
            </w:r>
          </w:p>
        </w:tc>
      </w:tr>
    </w:tbl>
    <w:p w:rsidR="00892B86" w:rsidRDefault="00892B86" w:rsidP="00206483">
      <w:pPr>
        <w:widowControl/>
        <w:spacing w:line="360" w:lineRule="auto"/>
        <w:rPr>
          <w:rFonts w:ascii="仿宋" w:eastAsia="仿宋" w:hAnsi="仿宋" w:cs="宋体"/>
          <w:color w:val="000000"/>
          <w:kern w:val="0"/>
          <w:sz w:val="24"/>
          <w:szCs w:val="24"/>
        </w:rPr>
      </w:pPr>
    </w:p>
    <w:p w:rsidR="00892B86" w:rsidRDefault="00CF4A24">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自</w:t>
      </w:r>
      <w:r>
        <w:rPr>
          <w:rFonts w:ascii="仿宋" w:eastAsia="仿宋" w:hAnsi="仿宋" w:cs="宋体" w:hint="eastAsia"/>
          <w:color w:val="000000"/>
          <w:kern w:val="0"/>
          <w:sz w:val="24"/>
          <w:szCs w:val="24"/>
        </w:rPr>
        <w:t>2024</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27</w:t>
      </w:r>
      <w:r>
        <w:rPr>
          <w:rFonts w:ascii="仿宋" w:eastAsia="仿宋" w:hAnsi="仿宋" w:cs="宋体" w:hint="eastAsia"/>
          <w:color w:val="000000"/>
          <w:kern w:val="0"/>
          <w:sz w:val="24"/>
          <w:szCs w:val="24"/>
        </w:rPr>
        <w:t>日起，投资者可通过华源证券办理上述基金的申购、赎回、定投、转换等业务，进行相关信息查询并享受相应的客户服务，具体办理程序及业务规则请遵循华源证券的规定。投资者通过华源证券指定方式办理上述基金业务的相关销售费用的具体折扣率以华源证券的规定为准。</w:t>
      </w:r>
    </w:p>
    <w:p w:rsidR="00892B86" w:rsidRDefault="00892B86">
      <w:pPr>
        <w:widowControl/>
        <w:spacing w:line="360" w:lineRule="auto"/>
        <w:ind w:firstLineChars="200" w:firstLine="480"/>
        <w:rPr>
          <w:rFonts w:ascii="仿宋" w:eastAsia="仿宋" w:hAnsi="仿宋" w:cs="宋体"/>
          <w:color w:val="000000"/>
          <w:kern w:val="0"/>
          <w:sz w:val="24"/>
          <w:szCs w:val="24"/>
        </w:rPr>
      </w:pPr>
    </w:p>
    <w:p w:rsidR="00892B86" w:rsidRDefault="00CF4A24">
      <w:pPr>
        <w:widowControl/>
        <w:spacing w:line="360" w:lineRule="auto"/>
        <w:ind w:firstLineChars="200" w:firstLine="480"/>
        <w:rPr>
          <w:rFonts w:ascii="宋体" w:eastAsia="宋体" w:hAnsi="宋体" w:cs="宋体"/>
          <w:kern w:val="0"/>
          <w:sz w:val="24"/>
          <w:szCs w:val="24"/>
        </w:rPr>
      </w:pPr>
      <w:r>
        <w:rPr>
          <w:rFonts w:ascii="仿宋" w:eastAsia="仿宋" w:hAnsi="仿宋" w:cs="宋体" w:hint="eastAsia"/>
          <w:color w:val="000000"/>
          <w:kern w:val="0"/>
          <w:sz w:val="24"/>
          <w:szCs w:val="24"/>
        </w:rPr>
        <w:t>投资者可以通过以下途径了解或咨询相关情况投资者可通过以下途径了解或咨询详情：</w:t>
      </w:r>
      <w:r>
        <w:rPr>
          <w:rFonts w:ascii="仿宋" w:eastAsia="仿宋" w:hAnsi="仿宋" w:cs="宋体" w:hint="eastAsia"/>
          <w:color w:val="000000"/>
          <w:kern w:val="0"/>
          <w:sz w:val="24"/>
          <w:szCs w:val="24"/>
        </w:rPr>
        <w:t xml:space="preserve"> </w:t>
      </w:r>
    </w:p>
    <w:p w:rsidR="00892B86" w:rsidRDefault="00CF4A24">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1. </w:t>
      </w:r>
      <w:r>
        <w:rPr>
          <w:rFonts w:ascii="仿宋" w:eastAsia="仿宋" w:hAnsi="仿宋" w:cs="宋体" w:hint="eastAsia"/>
          <w:color w:val="000000"/>
          <w:kern w:val="0"/>
          <w:sz w:val="24"/>
          <w:szCs w:val="24"/>
        </w:rPr>
        <w:t>华源证券股份有限公司</w:t>
      </w:r>
    </w:p>
    <w:p w:rsidR="00892B86" w:rsidRDefault="00CF4A24">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网址：</w:t>
      </w:r>
      <w:r>
        <w:rPr>
          <w:rFonts w:ascii="仿宋" w:eastAsia="仿宋" w:hAnsi="仿宋" w:cs="宋体" w:hint="eastAsia"/>
          <w:color w:val="000000"/>
          <w:kern w:val="0"/>
          <w:sz w:val="24"/>
          <w:szCs w:val="24"/>
        </w:rPr>
        <w:t>www.jzsec.com</w:t>
      </w:r>
    </w:p>
    <w:p w:rsidR="00892B86" w:rsidRDefault="0012754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客服电话：95305</w:t>
      </w:r>
    </w:p>
    <w:p w:rsidR="00127540" w:rsidRDefault="00127540">
      <w:pPr>
        <w:widowControl/>
        <w:spacing w:line="360" w:lineRule="auto"/>
        <w:ind w:firstLineChars="200" w:firstLine="480"/>
        <w:rPr>
          <w:rFonts w:ascii="仿宋" w:eastAsia="仿宋" w:hAnsi="仿宋" w:cs="宋体"/>
          <w:color w:val="000000"/>
          <w:kern w:val="0"/>
          <w:sz w:val="24"/>
          <w:szCs w:val="24"/>
        </w:rPr>
      </w:pPr>
    </w:p>
    <w:p w:rsidR="00892B86" w:rsidRDefault="00CF4A24" w:rsidP="00127540">
      <w:pPr>
        <w:widowControl/>
        <w:spacing w:line="360" w:lineRule="auto"/>
        <w:ind w:firstLineChars="200" w:firstLine="480"/>
        <w:rPr>
          <w:rFonts w:ascii="宋体" w:eastAsia="宋体" w:hAnsi="宋体" w:cs="宋体"/>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先锋基金管理有限公司</w:t>
      </w:r>
      <w:r>
        <w:rPr>
          <w:rFonts w:ascii="仿宋" w:eastAsia="仿宋" w:hAnsi="仿宋" w:cs="宋体" w:hint="eastAsia"/>
          <w:color w:val="000000"/>
          <w:kern w:val="0"/>
          <w:sz w:val="24"/>
          <w:szCs w:val="24"/>
        </w:rPr>
        <w:t xml:space="preserve"> </w:t>
      </w:r>
    </w:p>
    <w:p w:rsidR="00892B86" w:rsidRDefault="00CF4A24">
      <w:pPr>
        <w:widowControl/>
        <w:spacing w:line="360" w:lineRule="auto"/>
        <w:ind w:firstLineChars="200" w:firstLine="480"/>
        <w:rPr>
          <w:rFonts w:ascii="仿宋" w:eastAsia="仿宋" w:hAnsi="仿宋" w:cs="宋体"/>
          <w:kern w:val="0"/>
          <w:sz w:val="24"/>
          <w:szCs w:val="24"/>
        </w:rPr>
      </w:pPr>
      <w:r>
        <w:rPr>
          <w:rFonts w:ascii="仿宋" w:eastAsia="仿宋" w:hAnsi="仿宋" w:cs="宋体" w:hint="eastAsia"/>
          <w:color w:val="000000"/>
          <w:kern w:val="0"/>
          <w:sz w:val="24"/>
          <w:szCs w:val="24"/>
        </w:rPr>
        <w:t>网址：</w:t>
      </w:r>
      <w:r>
        <w:rPr>
          <w:rFonts w:ascii="仿宋" w:eastAsia="仿宋" w:hAnsi="仿宋" w:cs="宋体" w:hint="eastAsia"/>
          <w:kern w:val="0"/>
          <w:sz w:val="24"/>
          <w:szCs w:val="24"/>
        </w:rPr>
        <w:t xml:space="preserve">www.xf-fund.com </w:t>
      </w:r>
    </w:p>
    <w:p w:rsidR="00127540" w:rsidRDefault="00127540">
      <w:pPr>
        <w:widowControl/>
        <w:spacing w:line="360" w:lineRule="auto"/>
        <w:ind w:firstLineChars="200" w:firstLine="480"/>
        <w:rPr>
          <w:rFonts w:ascii="宋体" w:eastAsia="宋体" w:hAnsi="宋体" w:cs="宋体"/>
          <w:kern w:val="0"/>
          <w:sz w:val="24"/>
          <w:szCs w:val="24"/>
        </w:rPr>
      </w:pPr>
      <w:r>
        <w:rPr>
          <w:rFonts w:ascii="仿宋" w:eastAsia="仿宋" w:hAnsi="仿宋" w:cs="宋体" w:hint="eastAsia"/>
          <w:color w:val="000000"/>
          <w:kern w:val="0"/>
          <w:sz w:val="24"/>
          <w:szCs w:val="24"/>
        </w:rPr>
        <w:t>客服电话：400-815-9998</w:t>
      </w:r>
    </w:p>
    <w:p w:rsidR="00892B86" w:rsidRDefault="00892B86">
      <w:pPr>
        <w:widowControl/>
        <w:spacing w:line="360" w:lineRule="auto"/>
        <w:rPr>
          <w:rFonts w:ascii="仿宋" w:eastAsia="仿宋" w:hAnsi="仿宋" w:cs="宋体"/>
          <w:color w:val="000000"/>
          <w:kern w:val="0"/>
          <w:sz w:val="24"/>
          <w:szCs w:val="24"/>
        </w:rPr>
      </w:pPr>
    </w:p>
    <w:p w:rsidR="00892B86" w:rsidRDefault="00CF4A24">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风险提示：基金管理人承诺以诚实信用、勤勉尽责的原则管理和运用基金资</w:t>
      </w:r>
    </w:p>
    <w:p w:rsidR="00892B86" w:rsidRDefault="00CF4A24">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产，但不保证基金一定盈利，也不保证最低收益。基金管理人提醒投资者基金投</w:t>
      </w:r>
    </w:p>
    <w:p w:rsidR="00892B86" w:rsidRDefault="00CF4A24">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资的“买者自负”原则，在投资者作出投资决策后，基金运营状况与基金净值变</w:t>
      </w:r>
    </w:p>
    <w:p w:rsidR="00892B86" w:rsidRDefault="00CF4A24">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化引致的投资风险，由投资者自行负责。</w:t>
      </w:r>
    </w:p>
    <w:p w:rsidR="00892B86" w:rsidRDefault="00892B86">
      <w:pPr>
        <w:widowControl/>
        <w:spacing w:line="360" w:lineRule="auto"/>
        <w:ind w:firstLineChars="200" w:firstLine="480"/>
        <w:rPr>
          <w:rFonts w:ascii="仿宋" w:eastAsia="仿宋" w:hAnsi="仿宋" w:cs="宋体"/>
          <w:color w:val="000000"/>
          <w:kern w:val="0"/>
          <w:sz w:val="24"/>
          <w:szCs w:val="24"/>
        </w:rPr>
      </w:pPr>
    </w:p>
    <w:p w:rsidR="00892B86" w:rsidRDefault="00CF4A24">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特此公告。</w:t>
      </w:r>
    </w:p>
    <w:p w:rsidR="00892B86" w:rsidRDefault="00892B86">
      <w:pPr>
        <w:widowControl/>
        <w:spacing w:line="360" w:lineRule="auto"/>
        <w:ind w:firstLineChars="200" w:firstLine="480"/>
        <w:rPr>
          <w:rFonts w:ascii="仿宋" w:eastAsia="仿宋" w:hAnsi="仿宋" w:cs="宋体"/>
          <w:color w:val="000000"/>
          <w:kern w:val="0"/>
          <w:sz w:val="24"/>
          <w:szCs w:val="24"/>
        </w:rPr>
      </w:pPr>
    </w:p>
    <w:p w:rsidR="00892B86" w:rsidRDefault="00892B86">
      <w:pPr>
        <w:widowControl/>
        <w:spacing w:line="360" w:lineRule="auto"/>
        <w:ind w:firstLineChars="200" w:firstLine="480"/>
        <w:rPr>
          <w:rFonts w:ascii="仿宋" w:eastAsia="仿宋" w:hAnsi="仿宋" w:cs="宋体"/>
          <w:color w:val="000000"/>
          <w:kern w:val="0"/>
          <w:sz w:val="24"/>
          <w:szCs w:val="24"/>
        </w:rPr>
      </w:pPr>
    </w:p>
    <w:p w:rsidR="00892B86" w:rsidRDefault="00CF4A24">
      <w:pPr>
        <w:widowControl/>
        <w:spacing w:line="360" w:lineRule="auto"/>
        <w:jc w:val="right"/>
        <w:rPr>
          <w:rFonts w:ascii="宋体" w:eastAsia="宋体" w:hAnsi="宋体" w:cs="宋体"/>
          <w:kern w:val="0"/>
          <w:sz w:val="24"/>
          <w:szCs w:val="24"/>
        </w:rPr>
      </w:pPr>
      <w:r>
        <w:rPr>
          <w:rFonts w:ascii="仿宋" w:eastAsia="仿宋" w:hAnsi="仿宋" w:cs="宋体" w:hint="eastAsia"/>
          <w:color w:val="000000"/>
          <w:kern w:val="0"/>
          <w:sz w:val="24"/>
          <w:szCs w:val="24"/>
        </w:rPr>
        <w:t>先锋基金管理有限公司</w:t>
      </w:r>
      <w:r>
        <w:rPr>
          <w:rFonts w:ascii="仿宋" w:eastAsia="仿宋" w:hAnsi="仿宋" w:cs="宋体" w:hint="eastAsia"/>
          <w:color w:val="000000"/>
          <w:kern w:val="0"/>
          <w:sz w:val="24"/>
          <w:szCs w:val="24"/>
        </w:rPr>
        <w:t xml:space="preserve"> </w:t>
      </w:r>
    </w:p>
    <w:p w:rsidR="00892B86" w:rsidRDefault="00CF4A24">
      <w:pPr>
        <w:spacing w:line="360" w:lineRule="auto"/>
        <w:jc w:val="right"/>
      </w:pPr>
      <w:r>
        <w:rPr>
          <w:rFonts w:ascii="仿宋" w:eastAsia="仿宋" w:hAnsi="仿宋" w:cs="宋体" w:hint="eastAsia"/>
          <w:color w:val="000000"/>
          <w:kern w:val="0"/>
          <w:sz w:val="24"/>
          <w:szCs w:val="24"/>
        </w:rPr>
        <w:t>二零二四年九月二十</w:t>
      </w:r>
      <w:r w:rsidR="00235E77">
        <w:rPr>
          <w:rFonts w:ascii="仿宋" w:eastAsia="仿宋" w:hAnsi="仿宋" w:cs="宋体" w:hint="eastAsia"/>
          <w:color w:val="000000"/>
          <w:kern w:val="0"/>
          <w:sz w:val="24"/>
          <w:szCs w:val="24"/>
        </w:rPr>
        <w:t>七</w:t>
      </w:r>
      <w:r>
        <w:rPr>
          <w:rFonts w:ascii="仿宋" w:eastAsia="仿宋" w:hAnsi="仿宋" w:cs="宋体" w:hint="eastAsia"/>
          <w:color w:val="000000"/>
          <w:kern w:val="0"/>
          <w:sz w:val="24"/>
          <w:szCs w:val="24"/>
        </w:rPr>
        <w:t>日</w:t>
      </w:r>
    </w:p>
    <w:sectPr w:rsidR="00892B86" w:rsidSect="001F07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5D" w:rsidRDefault="006E115D" w:rsidP="00206483">
      <w:r>
        <w:separator/>
      </w:r>
    </w:p>
  </w:endnote>
  <w:endnote w:type="continuationSeparator" w:id="0">
    <w:p w:rsidR="006E115D" w:rsidRDefault="006E115D" w:rsidP="00206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5D" w:rsidRDefault="006E115D" w:rsidP="00206483">
      <w:r>
        <w:separator/>
      </w:r>
    </w:p>
  </w:footnote>
  <w:footnote w:type="continuationSeparator" w:id="0">
    <w:p w:rsidR="006E115D" w:rsidRDefault="006E115D" w:rsidP="00206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FlMDdiZGNlMzM1YzA2MjYwNmJjYTAwNWY5YWZhYzAifQ=="/>
  </w:docVars>
  <w:rsids>
    <w:rsidRoot w:val="009E39F4"/>
    <w:rsid w:val="00127540"/>
    <w:rsid w:val="001F07CF"/>
    <w:rsid w:val="00206483"/>
    <w:rsid w:val="0021108F"/>
    <w:rsid w:val="00235E77"/>
    <w:rsid w:val="00283ACA"/>
    <w:rsid w:val="002E2B0D"/>
    <w:rsid w:val="004442A4"/>
    <w:rsid w:val="004A036F"/>
    <w:rsid w:val="00595A56"/>
    <w:rsid w:val="005A1004"/>
    <w:rsid w:val="00690E2B"/>
    <w:rsid w:val="006E115D"/>
    <w:rsid w:val="00705DEA"/>
    <w:rsid w:val="00892B86"/>
    <w:rsid w:val="00983B99"/>
    <w:rsid w:val="009E39F4"/>
    <w:rsid w:val="00CF4A24"/>
    <w:rsid w:val="00D750A0"/>
    <w:rsid w:val="00DF57BA"/>
    <w:rsid w:val="00EF39D2"/>
    <w:rsid w:val="1F153F86"/>
    <w:rsid w:val="3DA612EB"/>
    <w:rsid w:val="7E926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7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483"/>
    <w:pPr>
      <w:tabs>
        <w:tab w:val="center" w:pos="4153"/>
        <w:tab w:val="right" w:pos="8306"/>
      </w:tabs>
      <w:snapToGrid w:val="0"/>
      <w:jc w:val="center"/>
    </w:pPr>
    <w:rPr>
      <w:sz w:val="18"/>
      <w:szCs w:val="18"/>
    </w:rPr>
  </w:style>
  <w:style w:type="character" w:customStyle="1" w:styleId="Char">
    <w:name w:val="页眉 Char"/>
    <w:basedOn w:val="a0"/>
    <w:link w:val="a3"/>
    <w:uiPriority w:val="99"/>
    <w:rsid w:val="00206483"/>
    <w:rPr>
      <w:kern w:val="2"/>
      <w:sz w:val="18"/>
      <w:szCs w:val="18"/>
    </w:rPr>
  </w:style>
  <w:style w:type="paragraph" w:styleId="a4">
    <w:name w:val="footer"/>
    <w:basedOn w:val="a"/>
    <w:link w:val="Char0"/>
    <w:uiPriority w:val="99"/>
    <w:unhideWhenUsed/>
    <w:rsid w:val="00206483"/>
    <w:pPr>
      <w:tabs>
        <w:tab w:val="center" w:pos="4153"/>
        <w:tab w:val="right" w:pos="8306"/>
      </w:tabs>
      <w:snapToGrid w:val="0"/>
      <w:jc w:val="left"/>
    </w:pPr>
    <w:rPr>
      <w:sz w:val="18"/>
      <w:szCs w:val="18"/>
    </w:rPr>
  </w:style>
  <w:style w:type="character" w:customStyle="1" w:styleId="Char0">
    <w:name w:val="页脚 Char"/>
    <w:basedOn w:val="a0"/>
    <w:link w:val="a4"/>
    <w:uiPriority w:val="99"/>
    <w:rsid w:val="00206483"/>
    <w:rPr>
      <w:kern w:val="2"/>
      <w:sz w:val="18"/>
      <w:szCs w:val="18"/>
    </w:rPr>
  </w:style>
  <w:style w:type="table" w:styleId="a5">
    <w:name w:val="Table Grid"/>
    <w:basedOn w:val="a1"/>
    <w:uiPriority w:val="39"/>
    <w:rsid w:val="00206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981</Characters>
  <Application>Microsoft Office Word</Application>
  <DocSecurity>4</DocSecurity>
  <Lines>8</Lines>
  <Paragraphs>2</Paragraphs>
  <ScaleCrop>false</ScaleCrop>
  <Company>Organization</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ZHONGM</cp:lastModifiedBy>
  <cp:revision>2</cp:revision>
  <dcterms:created xsi:type="dcterms:W3CDTF">2024-09-26T16:01:00Z</dcterms:created>
  <dcterms:modified xsi:type="dcterms:W3CDTF">2024-09-26T16:01:00Z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B2C166855BF344A288FC3DFDC4329655_13</vt:lpwstr>
  </property>
</Properties>
</file>