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20693B" w:rsidP="00804D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20693B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华宝深证创新100交易型开放式指数证券投资基金发起式联接基金</w:t>
      </w:r>
      <w:r w:rsidR="004E1606" w:rsidRPr="004E1606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20693B" w:rsidP="004E160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0693B">
        <w:rPr>
          <w:rFonts w:ascii="仿宋" w:eastAsia="仿宋" w:hAnsi="仿宋" w:hint="eastAsia"/>
          <w:color w:val="000000" w:themeColor="text1"/>
          <w:sz w:val="32"/>
          <w:szCs w:val="32"/>
        </w:rPr>
        <w:t>华宝深证创新100交易型开放式指数证券投资基金发起式联接基金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B04A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AB04A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C2A8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4E1606" w:rsidRPr="004E1606">
        <w:rPr>
          <w:rFonts w:ascii="仿宋" w:eastAsia="仿宋" w:hAnsi="仿宋"/>
          <w:color w:val="000000" w:themeColor="text1"/>
          <w:sz w:val="32"/>
          <w:szCs w:val="32"/>
        </w:rPr>
        <w:t>www.fsfund.com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E1606" w:rsidRPr="00911AAA">
        <w:rPr>
          <w:rFonts w:ascii="仿宋" w:eastAsia="仿宋" w:hAnsi="仿宋" w:hint="eastAsia"/>
          <w:color w:val="000000" w:themeColor="text1"/>
          <w:sz w:val="32"/>
          <w:szCs w:val="32"/>
        </w:rPr>
        <w:t>4007005588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E1606" w:rsidRPr="00EA1964">
        <w:rPr>
          <w:rFonts w:ascii="仿宋" w:eastAsia="仿宋" w:hAnsi="仿宋"/>
          <w:color w:val="000000" w:themeColor="text1"/>
          <w:sz w:val="32"/>
          <w:szCs w:val="32"/>
        </w:rPr>
        <w:t>4008205050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BB3501" w:rsidRDefault="004E1606" w:rsidP="004E1606">
      <w:pPr>
        <w:spacing w:line="540" w:lineRule="exact"/>
        <w:ind w:firstLineChars="400" w:firstLine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华宝基金管理有限公司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B04A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0693B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0693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C2A8B">
        <w:rPr>
          <w:rFonts w:ascii="仿宋" w:eastAsia="仿宋" w:hAnsi="仿宋"/>
          <w:color w:val="000000" w:themeColor="text1"/>
          <w:sz w:val="32"/>
          <w:szCs w:val="32"/>
        </w:rPr>
        <w:t>6</w:t>
      </w:r>
      <w:bookmarkStart w:id="0" w:name="_GoBack"/>
      <w:bookmarkEnd w:id="0"/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D4B" w:rsidRDefault="00101D4B" w:rsidP="009A149B">
      <w:r>
        <w:separator/>
      </w:r>
    </w:p>
  </w:endnote>
  <w:endnote w:type="continuationSeparator" w:id="0">
    <w:p w:rsidR="00101D4B" w:rsidRDefault="00101D4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769C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769C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04D0E" w:rsidRPr="00804D0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D4B" w:rsidRDefault="00101D4B" w:rsidP="009A149B">
      <w:r>
        <w:separator/>
      </w:r>
    </w:p>
  </w:footnote>
  <w:footnote w:type="continuationSeparator" w:id="0">
    <w:p w:rsidR="00101D4B" w:rsidRDefault="00101D4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2500"/>
    <w:rsid w:val="000E13E9"/>
    <w:rsid w:val="000E1E7D"/>
    <w:rsid w:val="000E7D66"/>
    <w:rsid w:val="000F07E6"/>
    <w:rsid w:val="000F407E"/>
    <w:rsid w:val="000F6458"/>
    <w:rsid w:val="00101D4B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693B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606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3166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75BC"/>
    <w:rsid w:val="006E4941"/>
    <w:rsid w:val="006E55E9"/>
    <w:rsid w:val="006E5DE5"/>
    <w:rsid w:val="006E7335"/>
    <w:rsid w:val="006F1E9F"/>
    <w:rsid w:val="006F31F9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BD6"/>
    <w:rsid w:val="007D4066"/>
    <w:rsid w:val="007E3EED"/>
    <w:rsid w:val="007F136D"/>
    <w:rsid w:val="007F60CB"/>
    <w:rsid w:val="00801AAB"/>
    <w:rsid w:val="00804D0E"/>
    <w:rsid w:val="0080773A"/>
    <w:rsid w:val="0081788D"/>
    <w:rsid w:val="00820170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720C"/>
    <w:rsid w:val="00933628"/>
    <w:rsid w:val="009465EA"/>
    <w:rsid w:val="009506DC"/>
    <w:rsid w:val="009566C4"/>
    <w:rsid w:val="00956DD9"/>
    <w:rsid w:val="009628AE"/>
    <w:rsid w:val="00967A04"/>
    <w:rsid w:val="00973509"/>
    <w:rsid w:val="009769C4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A5E"/>
    <w:rsid w:val="009B5D57"/>
    <w:rsid w:val="009C15E2"/>
    <w:rsid w:val="009C33BF"/>
    <w:rsid w:val="009C3820"/>
    <w:rsid w:val="009E35EB"/>
    <w:rsid w:val="009E64F2"/>
    <w:rsid w:val="009E7875"/>
    <w:rsid w:val="009F1620"/>
    <w:rsid w:val="009F72D1"/>
    <w:rsid w:val="00A144A6"/>
    <w:rsid w:val="00A21627"/>
    <w:rsid w:val="00A37A94"/>
    <w:rsid w:val="00A41611"/>
    <w:rsid w:val="00A441B7"/>
    <w:rsid w:val="00A447AF"/>
    <w:rsid w:val="00A46430"/>
    <w:rsid w:val="00A5359F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04A5"/>
    <w:rsid w:val="00AB49A1"/>
    <w:rsid w:val="00AC1161"/>
    <w:rsid w:val="00AC2A8B"/>
    <w:rsid w:val="00AD18DD"/>
    <w:rsid w:val="00AD562B"/>
    <w:rsid w:val="00AE3F47"/>
    <w:rsid w:val="00AE69BF"/>
    <w:rsid w:val="00AF5CE2"/>
    <w:rsid w:val="00AF7347"/>
    <w:rsid w:val="00B014DF"/>
    <w:rsid w:val="00B0414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A3C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5E33"/>
    <w:rsid w:val="00E46CE2"/>
    <w:rsid w:val="00E5059C"/>
    <w:rsid w:val="00E54C06"/>
    <w:rsid w:val="00E5664A"/>
    <w:rsid w:val="00E7407A"/>
    <w:rsid w:val="00E81A0A"/>
    <w:rsid w:val="00E964F7"/>
    <w:rsid w:val="00EA3F21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3051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7FCB-2AED-4443-BFF4-C8BFDEA7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4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2024-09-25T16:03:00Z</dcterms:created>
  <dcterms:modified xsi:type="dcterms:W3CDTF">2024-09-25T16:03:00Z</dcterms:modified>
</cp:coreProperties>
</file>