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36" w:rsidRDefault="00784B09">
      <w:pPr>
        <w:jc w:val="center"/>
        <w:rPr>
          <w:rFonts w:asciiTheme="minorEastAsia" w:hAnsiTheme="minorEastAsia" w:cstheme="minorEastAsia"/>
          <w:b/>
          <w:bCs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b/>
          <w:bCs/>
          <w:sz w:val="32"/>
          <w:szCs w:val="32"/>
          <w:shd w:val="clear" w:color="auto" w:fill="FFFFFF"/>
        </w:rPr>
        <w:t>弘毅远方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shd w:val="clear" w:color="auto" w:fill="FFFFFF"/>
        </w:rPr>
        <w:t>基金管理有限公司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shd w:val="clear" w:color="auto" w:fill="FFFFFF"/>
        </w:rPr>
        <w:t>关于</w:t>
      </w:r>
      <w:r>
        <w:rPr>
          <w:rFonts w:asciiTheme="minorEastAsia" w:hAnsiTheme="minorEastAsia" w:cstheme="minorEastAsia" w:hint="eastAsia"/>
          <w:b/>
          <w:bCs/>
          <w:sz w:val="32"/>
          <w:szCs w:val="32"/>
          <w:shd w:val="clear" w:color="auto" w:fill="FFFFFF"/>
        </w:rPr>
        <w:t>调整长期停牌股票估值方法的公告</w:t>
      </w:r>
    </w:p>
    <w:p w:rsidR="00532036" w:rsidRDefault="00532036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</w:p>
    <w:p w:rsidR="00532036" w:rsidRDefault="00784B09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根据《中国证券监督管理委员会关于证券投资基金估值业务的指导意见》（证监会公告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[2017]13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号）以及中国证券投资基金业协会《关于发布中基协（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AMAC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）基金行业股票估值指数的通知》（中基协发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[2013]13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号）的原则和有关要求，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弘毅远方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基金管理有限公司（以下简称本公司）与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基金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托管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人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协商一致</w:t>
      </w:r>
      <w:bookmarkStart w:id="0" w:name="_GoBack"/>
      <w:bookmarkEnd w:id="0"/>
      <w:r>
        <w:rPr>
          <w:rFonts w:asciiTheme="minorEastAsia" w:hAnsiTheme="minorEastAsia" w:cstheme="minorEastAsia" w:hint="eastAsia"/>
          <w:sz w:val="24"/>
          <w:shd w:val="clear" w:color="auto" w:fill="FFFFFF"/>
        </w:rPr>
        <w:t>，决定对本公司旗下基金（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ETF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基金除外）持有的“国泰君安”（证券代码：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601211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）股票进行估值调整，自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2024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9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24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日起按指数收益法进行估值。待该股票的交易体现出活跃市场交易特征后，将恢复为采用当日收盘价格进行估值，届时将不再另行公告。</w:t>
      </w:r>
    </w:p>
    <w:p w:rsidR="00532036" w:rsidRDefault="00784B09">
      <w:pPr>
        <w:spacing w:line="360" w:lineRule="auto"/>
        <w:ind w:firstLineChars="200" w:firstLine="480"/>
        <w:rPr>
          <w:rFonts w:asciiTheme="minorEastAsia" w:hAnsiTheme="minorEastAsia" w:cstheme="minorEastAsia"/>
          <w:sz w:val="18"/>
          <w:szCs w:val="18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特此公告。</w:t>
      </w:r>
    </w:p>
    <w:p w:rsidR="00532036" w:rsidRDefault="00532036">
      <w:pPr>
        <w:spacing w:line="360" w:lineRule="auto"/>
        <w:jc w:val="right"/>
        <w:rPr>
          <w:rFonts w:asciiTheme="minorEastAsia" w:hAnsiTheme="minorEastAsia" w:cstheme="minorEastAsia"/>
          <w:sz w:val="24"/>
          <w:shd w:val="clear" w:color="auto" w:fill="FFFFFF"/>
        </w:rPr>
      </w:pPr>
    </w:p>
    <w:p w:rsidR="00532036" w:rsidRDefault="00784B09">
      <w:pPr>
        <w:spacing w:line="360" w:lineRule="auto"/>
        <w:jc w:val="right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弘毅远方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基金管理有限公司</w:t>
      </w:r>
    </w:p>
    <w:p w:rsidR="00532036" w:rsidRDefault="00784B09">
      <w:pPr>
        <w:spacing w:line="360" w:lineRule="auto"/>
        <w:jc w:val="right"/>
        <w:rPr>
          <w:rFonts w:asciiTheme="minorEastAsia" w:hAnsiTheme="minorEastAsia" w:cstheme="minorEastAsia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sz w:val="24"/>
          <w:shd w:val="clear" w:color="auto" w:fill="FFFFFF"/>
        </w:rPr>
        <w:t>2024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年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9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月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25</w:t>
      </w:r>
      <w:r>
        <w:rPr>
          <w:rFonts w:asciiTheme="minorEastAsia" w:hAnsiTheme="minorEastAsia" w:cstheme="minorEastAsia" w:hint="eastAsia"/>
          <w:sz w:val="24"/>
          <w:shd w:val="clear" w:color="auto" w:fill="FFFFFF"/>
        </w:rPr>
        <w:t>日</w:t>
      </w:r>
    </w:p>
    <w:sectPr w:rsidR="00532036" w:rsidSect="00532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NmNmI2ZDZhMjYyOTVlYjRhOWMzZjdhZGUxNDViNGYifQ=="/>
  </w:docVars>
  <w:rsids>
    <w:rsidRoot w:val="13E17878"/>
    <w:rsid w:val="00532036"/>
    <w:rsid w:val="00784B09"/>
    <w:rsid w:val="13E17878"/>
    <w:rsid w:val="3FBE2B76"/>
    <w:rsid w:val="42721A93"/>
    <w:rsid w:val="46B36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0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4</DocSecurity>
  <Lines>2</Lines>
  <Paragraphs>1</Paragraphs>
  <ScaleCrop>false</ScaleCrop>
  <Company>CNSTOCK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黄怿俊</dc:creator>
  <cp:lastModifiedBy>ZHONGM</cp:lastModifiedBy>
  <cp:revision>2</cp:revision>
  <dcterms:created xsi:type="dcterms:W3CDTF">2024-09-24T16:04:00Z</dcterms:created>
  <dcterms:modified xsi:type="dcterms:W3CDTF">2024-09-24T16:04:00Z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8659C2D40D60411CA6AAA765B4BE15C3_13</vt:lpwstr>
  </property>
</Properties>
</file>