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4B" w:rsidRPr="000C242D" w:rsidRDefault="00CB2B7C" w:rsidP="000C242D">
      <w:pPr>
        <w:snapToGrid w:val="0"/>
        <w:spacing w:line="360" w:lineRule="auto"/>
        <w:ind w:left="1320" w:right="1298" w:firstLine="2"/>
        <w:jc w:val="center"/>
        <w:rPr>
          <w:rFonts w:asciiTheme="minorEastAsia" w:hAnsiTheme="minorEastAsia" w:cs="Microsoft JhengHei"/>
          <w:b/>
          <w:bCs/>
          <w:sz w:val="28"/>
          <w:szCs w:val="28"/>
          <w:lang w:eastAsia="zh-CN"/>
        </w:rPr>
      </w:pPr>
      <w:r w:rsidRPr="000C242D">
        <w:rPr>
          <w:rFonts w:asciiTheme="minorEastAsia" w:hAnsiTheme="minorEastAsia" w:cs="Microsoft JhengHei"/>
          <w:b/>
          <w:bCs/>
          <w:sz w:val="28"/>
          <w:szCs w:val="28"/>
          <w:lang w:eastAsia="zh-CN"/>
        </w:rPr>
        <w:t>关于</w:t>
      </w:r>
      <w:r w:rsidR="004B763E">
        <w:rPr>
          <w:rFonts w:asciiTheme="minorEastAsia" w:hAnsiTheme="minorEastAsia" w:cs="Microsoft JhengHei" w:hint="eastAsia"/>
          <w:b/>
          <w:bCs/>
          <w:sz w:val="28"/>
          <w:szCs w:val="28"/>
          <w:lang w:eastAsia="zh-CN"/>
        </w:rPr>
        <w:t>汇安裕阳三年定期开放混合型证券投资基金</w:t>
      </w:r>
      <w:r w:rsidR="00680D76">
        <w:rPr>
          <w:rFonts w:asciiTheme="minorEastAsia" w:hAnsiTheme="minorEastAsia" w:cs="Microsoft JhengHei" w:hint="eastAsia"/>
          <w:b/>
          <w:bCs/>
          <w:sz w:val="28"/>
          <w:szCs w:val="28"/>
          <w:lang w:eastAsia="zh-CN"/>
        </w:rPr>
        <w:t>转型为</w:t>
      </w:r>
      <w:r w:rsidR="00680D76" w:rsidRPr="00680D76">
        <w:rPr>
          <w:rFonts w:asciiTheme="minorEastAsia" w:hAnsiTheme="minorEastAsia" w:cs="Microsoft JhengHei" w:hint="eastAsia"/>
          <w:b/>
          <w:bCs/>
          <w:sz w:val="28"/>
          <w:szCs w:val="28"/>
          <w:lang w:eastAsia="zh-CN"/>
        </w:rPr>
        <w:t>汇安裕阳三年持有期混合型证券投资基金</w:t>
      </w:r>
      <w:r w:rsidR="00680D76">
        <w:rPr>
          <w:rFonts w:asciiTheme="minorEastAsia" w:hAnsiTheme="minorEastAsia" w:cs="Microsoft JhengHei" w:hint="eastAsia"/>
          <w:b/>
          <w:bCs/>
          <w:sz w:val="28"/>
          <w:szCs w:val="28"/>
          <w:lang w:eastAsia="zh-CN"/>
        </w:rPr>
        <w:t>的提示性公告</w:t>
      </w:r>
    </w:p>
    <w:p w:rsidR="00680D76" w:rsidRDefault="00680D76" w:rsidP="000C242D">
      <w:pPr>
        <w:pStyle w:val="a3"/>
        <w:spacing w:before="56" w:line="360" w:lineRule="auto"/>
        <w:ind w:firstLine="479"/>
        <w:rPr>
          <w:rFonts w:asciiTheme="minorEastAsia" w:eastAsiaTheme="minorEastAsia" w:hAnsiTheme="minorEastAsia"/>
          <w:lang w:eastAsia="zh-CN"/>
        </w:rPr>
      </w:pPr>
      <w:r w:rsidRPr="000C242D">
        <w:rPr>
          <w:rFonts w:asciiTheme="minorEastAsia" w:eastAsiaTheme="minorEastAsia" w:hAnsiTheme="minorEastAsia" w:hint="eastAsia"/>
          <w:lang w:eastAsia="zh-CN"/>
        </w:rPr>
        <w:t>汇安基金管理有限责任公司</w:t>
      </w:r>
      <w:r w:rsidRPr="00680D76">
        <w:rPr>
          <w:rFonts w:asciiTheme="minorEastAsia" w:eastAsiaTheme="minorEastAsia" w:hAnsiTheme="minorEastAsia" w:hint="eastAsia"/>
          <w:lang w:eastAsia="zh-CN"/>
        </w:rPr>
        <w:t>已于 2024年</w:t>
      </w:r>
      <w:r>
        <w:rPr>
          <w:rFonts w:asciiTheme="minorEastAsia" w:eastAsiaTheme="minorEastAsia" w:hAnsiTheme="minorEastAsia" w:hint="eastAsia"/>
          <w:lang w:eastAsia="zh-CN"/>
        </w:rPr>
        <w:t>8</w:t>
      </w:r>
      <w:r w:rsidRPr="00680D76">
        <w:rPr>
          <w:rFonts w:asciiTheme="minorEastAsia" w:eastAsiaTheme="minorEastAsia" w:hAnsiTheme="minorEastAsia" w:hint="eastAsia"/>
          <w:lang w:eastAsia="zh-CN"/>
        </w:rPr>
        <w:t>月</w:t>
      </w:r>
      <w:r>
        <w:rPr>
          <w:rFonts w:asciiTheme="minorEastAsia" w:eastAsiaTheme="minorEastAsia" w:hAnsiTheme="minorEastAsia" w:hint="eastAsia"/>
          <w:lang w:eastAsia="zh-CN"/>
        </w:rPr>
        <w:t>27</w:t>
      </w:r>
      <w:r w:rsidRPr="00680D76">
        <w:rPr>
          <w:rFonts w:asciiTheme="minorEastAsia" w:eastAsiaTheme="minorEastAsia" w:hAnsiTheme="minorEastAsia" w:hint="eastAsia"/>
          <w:lang w:eastAsia="zh-CN"/>
        </w:rPr>
        <w:t>日发布《</w:t>
      </w:r>
      <w:r w:rsidRPr="000C242D">
        <w:rPr>
          <w:rFonts w:asciiTheme="minorEastAsia" w:eastAsiaTheme="minorEastAsia" w:hAnsiTheme="minorEastAsia" w:hint="eastAsia"/>
          <w:lang w:eastAsia="zh-CN"/>
        </w:rPr>
        <w:t>汇安基金管理有限责任公司</w:t>
      </w:r>
      <w:r w:rsidRPr="00680D76">
        <w:rPr>
          <w:rFonts w:asciiTheme="minorEastAsia" w:eastAsiaTheme="minorEastAsia" w:hAnsiTheme="minorEastAsia" w:hint="eastAsia"/>
          <w:lang w:eastAsia="zh-CN"/>
        </w:rPr>
        <w:t>关于汇安裕阳三年定期开放混合型证券投资基金基金份额持有人大会表决结果暨决议生效的公告》。根据转型安排，自2024年</w:t>
      </w:r>
      <w:r>
        <w:rPr>
          <w:rFonts w:asciiTheme="minorEastAsia" w:eastAsiaTheme="minorEastAsia" w:hAnsiTheme="minorEastAsia" w:hint="eastAsia"/>
          <w:lang w:eastAsia="zh-CN"/>
        </w:rPr>
        <w:t>9</w:t>
      </w:r>
      <w:r w:rsidRPr="00680D76">
        <w:rPr>
          <w:rFonts w:asciiTheme="minorEastAsia" w:eastAsiaTheme="minorEastAsia" w:hAnsiTheme="minorEastAsia" w:hint="eastAsia"/>
          <w:lang w:eastAsia="zh-CN"/>
        </w:rPr>
        <w:t>月</w:t>
      </w:r>
      <w:r>
        <w:rPr>
          <w:rFonts w:asciiTheme="minorEastAsia" w:eastAsiaTheme="minorEastAsia" w:hAnsiTheme="minorEastAsia" w:hint="eastAsia"/>
          <w:lang w:eastAsia="zh-CN"/>
        </w:rPr>
        <w:t>26</w:t>
      </w:r>
      <w:r w:rsidRPr="00680D76">
        <w:rPr>
          <w:rFonts w:asciiTheme="minorEastAsia" w:eastAsiaTheme="minorEastAsia" w:hAnsiTheme="minorEastAsia" w:hint="eastAsia"/>
          <w:lang w:eastAsia="zh-CN"/>
        </w:rPr>
        <w:t>日起，变更后的《汇安裕阳三年持有期混合型证券投资基金基金合同》生效，原《汇安裕阳三年定期开放混合型证券投资基金基金合同》失效。</w:t>
      </w:r>
    </w:p>
    <w:p w:rsidR="00680D76" w:rsidRPr="008B6C34" w:rsidRDefault="00680D76" w:rsidP="00680D76">
      <w:pPr>
        <w:pStyle w:val="a3"/>
        <w:spacing w:before="56" w:line="360" w:lineRule="auto"/>
        <w:ind w:firstLine="479"/>
        <w:rPr>
          <w:rFonts w:asciiTheme="minorEastAsia" w:eastAsiaTheme="minorEastAsia" w:hAnsiTheme="minorEastAsia"/>
          <w:lang w:eastAsia="zh-CN"/>
        </w:rPr>
      </w:pPr>
      <w:r w:rsidRPr="00680D76">
        <w:rPr>
          <w:rFonts w:asciiTheme="minorEastAsia" w:eastAsiaTheme="minorEastAsia" w:hAnsiTheme="minorEastAsia" w:hint="eastAsia"/>
          <w:lang w:eastAsia="zh-CN"/>
        </w:rPr>
        <w:t>汇安裕阳三年持有期混合型证券投资基金（以下简称本基金）</w:t>
      </w:r>
      <w:r w:rsidRPr="008B6C34">
        <w:rPr>
          <w:rFonts w:asciiTheme="minorEastAsia" w:eastAsiaTheme="minorEastAsia" w:hAnsiTheme="minorEastAsia" w:hint="eastAsia"/>
          <w:lang w:eastAsia="zh-CN"/>
        </w:rPr>
        <w:t>对每份基金份额设置三年的最短持有期限，即自原基金份额登记日（对基金合同生效前已经持有的份额而言）、基金份额申购确认日（对基金合同生效后申购的份额而言）或基金份额转换转入确认日（对基金合同生效后转换转入份额而言）至该日三年后的年度对日（不含当日）的期间内，投资者不能提出赎回或转换转出申请；该日三年后的年度对日（含当日，如不存在对应日期或为非工作日，则顺延至下一工作日）之后，投资者可以提出赎回或转换转出申请。</w:t>
      </w:r>
    </w:p>
    <w:p w:rsidR="00680D76" w:rsidRPr="008B6C34" w:rsidRDefault="00680D76" w:rsidP="00680D76">
      <w:pPr>
        <w:pStyle w:val="a3"/>
        <w:spacing w:before="56" w:line="360" w:lineRule="auto"/>
        <w:ind w:firstLine="479"/>
        <w:rPr>
          <w:rFonts w:asciiTheme="minorEastAsia" w:eastAsiaTheme="minorEastAsia" w:hAnsiTheme="minorEastAsia"/>
          <w:lang w:eastAsia="zh-CN"/>
        </w:rPr>
      </w:pPr>
      <w:r w:rsidRPr="008B6C34">
        <w:rPr>
          <w:rFonts w:asciiTheme="minorEastAsia" w:eastAsiaTheme="minorEastAsia" w:hAnsiTheme="minorEastAsia" w:hint="eastAsia"/>
          <w:lang w:eastAsia="zh-CN"/>
        </w:rPr>
        <w:t>以红利再投资方式取得的基金份额不受最短持有期限的限制。</w:t>
      </w:r>
    </w:p>
    <w:p w:rsidR="00045280" w:rsidRDefault="00045280" w:rsidP="00680D76">
      <w:pPr>
        <w:pStyle w:val="a3"/>
        <w:spacing w:before="56" w:line="360" w:lineRule="auto"/>
        <w:ind w:firstLine="479"/>
        <w:rPr>
          <w:rFonts w:asciiTheme="minorEastAsia" w:eastAsiaTheme="minorEastAsia" w:hAnsiTheme="minorEastAsia"/>
          <w:lang w:eastAsia="zh-CN"/>
        </w:rPr>
      </w:pPr>
      <w:r>
        <w:rPr>
          <w:rFonts w:asciiTheme="minorEastAsia" w:eastAsiaTheme="minorEastAsia" w:hAnsiTheme="minorEastAsia" w:hint="eastAsia"/>
          <w:lang w:eastAsia="zh-CN"/>
        </w:rPr>
        <w:t>本基金变更为转型后基金后，基金份额将取消场内申购、赎回安排。</w:t>
      </w:r>
    </w:p>
    <w:p w:rsidR="00680D76" w:rsidRPr="00680D76" w:rsidRDefault="00680D76" w:rsidP="00680D76">
      <w:pPr>
        <w:pStyle w:val="a3"/>
        <w:spacing w:before="56" w:line="360" w:lineRule="auto"/>
        <w:ind w:firstLine="479"/>
        <w:rPr>
          <w:rFonts w:asciiTheme="minorEastAsia" w:eastAsiaTheme="minorEastAsia" w:hAnsiTheme="minorEastAsia"/>
          <w:lang w:eastAsia="zh-CN"/>
        </w:rPr>
      </w:pPr>
      <w:r w:rsidRPr="00680D76">
        <w:rPr>
          <w:rFonts w:asciiTheme="minorEastAsia" w:eastAsiaTheme="minorEastAsia" w:hAnsiTheme="minorEastAsia" w:hint="eastAsia"/>
          <w:lang w:eastAsia="zh-CN"/>
        </w:rPr>
        <w:t xml:space="preserve">转型生效后，本基金将继续开放日常赎回业务，关于本基金后续申购业务的开放安排请见基金管理人届时发布的相关公告。 </w:t>
      </w:r>
    </w:p>
    <w:p w:rsidR="00680D76" w:rsidRPr="00680D76" w:rsidRDefault="00680D76" w:rsidP="0086515B">
      <w:pPr>
        <w:pStyle w:val="a3"/>
        <w:spacing w:before="56" w:line="360" w:lineRule="auto"/>
        <w:ind w:firstLine="479"/>
        <w:rPr>
          <w:rFonts w:asciiTheme="minorEastAsia" w:eastAsiaTheme="minorEastAsia" w:hAnsiTheme="minorEastAsia"/>
          <w:lang w:eastAsia="zh-CN"/>
        </w:rPr>
      </w:pPr>
      <w:r w:rsidRPr="00680D76">
        <w:rPr>
          <w:rFonts w:asciiTheme="minorEastAsia" w:eastAsiaTheme="minorEastAsia" w:hAnsiTheme="minorEastAsia" w:hint="eastAsia"/>
          <w:lang w:eastAsia="zh-CN"/>
        </w:rPr>
        <w:t xml:space="preserve">投资者欲了解本基金的详细情况，请详细阅读刊登在本公司网站最新的基金合同、招募说明书、基金产品资料概要及相关业务公告。 </w:t>
      </w:r>
    </w:p>
    <w:p w:rsidR="00680D76" w:rsidRDefault="00680D76" w:rsidP="00680D76">
      <w:pPr>
        <w:pStyle w:val="a3"/>
        <w:spacing w:before="56" w:line="360" w:lineRule="auto"/>
        <w:ind w:firstLine="479"/>
        <w:rPr>
          <w:rFonts w:asciiTheme="minorEastAsia" w:eastAsiaTheme="minorEastAsia" w:hAnsiTheme="minorEastAsia"/>
          <w:lang w:eastAsia="zh-CN"/>
        </w:rPr>
      </w:pPr>
      <w:r w:rsidRPr="00680D76">
        <w:rPr>
          <w:rFonts w:asciiTheme="minorEastAsia" w:eastAsiaTheme="minorEastAsia" w:hAnsiTheme="minorEastAsia" w:hint="eastAsia"/>
          <w:lang w:eastAsia="zh-CN"/>
        </w:rPr>
        <w:t>咨询方式：</w:t>
      </w:r>
      <w:r w:rsidRPr="000C242D">
        <w:rPr>
          <w:rFonts w:asciiTheme="minorEastAsia" w:eastAsiaTheme="minorEastAsia" w:hAnsiTheme="minorEastAsia" w:hint="eastAsia"/>
          <w:lang w:eastAsia="zh-CN"/>
        </w:rPr>
        <w:t>汇安基金管理有限责任公司</w:t>
      </w:r>
      <w:r w:rsidRPr="00680D76">
        <w:rPr>
          <w:rFonts w:asciiTheme="minorEastAsia" w:eastAsiaTheme="minorEastAsia" w:hAnsiTheme="minorEastAsia" w:hint="eastAsia"/>
          <w:lang w:eastAsia="zh-CN"/>
        </w:rPr>
        <w:t>，客户服务热线：</w:t>
      </w:r>
      <w:r w:rsidRPr="00680D76">
        <w:rPr>
          <w:rFonts w:asciiTheme="minorEastAsia" w:eastAsiaTheme="minorEastAsia" w:hAnsiTheme="minorEastAsia"/>
          <w:lang w:eastAsia="zh-CN"/>
        </w:rPr>
        <w:t>010-56711690</w:t>
      </w:r>
      <w:r w:rsidRPr="00680D76">
        <w:rPr>
          <w:rFonts w:asciiTheme="minorEastAsia" w:eastAsiaTheme="minorEastAsia" w:hAnsiTheme="minorEastAsia" w:hint="eastAsia"/>
          <w:lang w:eastAsia="zh-CN"/>
        </w:rPr>
        <w:t>，公司网址：</w:t>
      </w:r>
      <w:r w:rsidRPr="00680D76">
        <w:rPr>
          <w:rFonts w:asciiTheme="minorEastAsia" w:eastAsiaTheme="minorEastAsia" w:hAnsiTheme="minorEastAsia"/>
          <w:lang w:eastAsia="zh-CN"/>
        </w:rPr>
        <w:t>http://www.huianfund.cn</w:t>
      </w:r>
    </w:p>
    <w:p w:rsidR="00680D76" w:rsidRDefault="00680D76" w:rsidP="00680D76">
      <w:pPr>
        <w:pStyle w:val="a3"/>
        <w:spacing w:before="56" w:line="360" w:lineRule="auto"/>
        <w:ind w:firstLine="479"/>
        <w:rPr>
          <w:rFonts w:asciiTheme="minorEastAsia" w:eastAsiaTheme="minorEastAsia" w:hAnsiTheme="minorEastAsia"/>
          <w:lang w:eastAsia="zh-CN"/>
        </w:rPr>
      </w:pPr>
      <w:r w:rsidRPr="00680D76">
        <w:rPr>
          <w:rFonts w:asciiTheme="minorEastAsia" w:eastAsiaTheme="minorEastAsia" w:hAnsiTheme="minorEastAsia" w:hint="eastAsia"/>
          <w:lang w:eastAsia="zh-CN"/>
        </w:rPr>
        <w:t>特此公告。</w:t>
      </w:r>
    </w:p>
    <w:p w:rsidR="00680D76" w:rsidRDefault="00680D76" w:rsidP="00680D76">
      <w:pPr>
        <w:pStyle w:val="a3"/>
        <w:spacing w:before="56" w:line="360" w:lineRule="auto"/>
        <w:ind w:firstLine="479"/>
        <w:rPr>
          <w:rFonts w:asciiTheme="minorEastAsia" w:eastAsiaTheme="minorEastAsia" w:hAnsiTheme="minorEastAsia"/>
          <w:lang w:eastAsia="zh-CN"/>
        </w:rPr>
      </w:pPr>
    </w:p>
    <w:p w:rsidR="000C2D4B" w:rsidRPr="000C242D" w:rsidRDefault="000C2D4B" w:rsidP="000C242D">
      <w:pPr>
        <w:pStyle w:val="a3"/>
        <w:spacing w:before="36" w:line="360" w:lineRule="auto"/>
        <w:ind w:left="600"/>
        <w:rPr>
          <w:rFonts w:asciiTheme="minorEastAsia" w:eastAsiaTheme="minorEastAsia" w:hAnsiTheme="minorEastAsia" w:cs="宋体"/>
          <w:lang w:eastAsia="zh-CN"/>
        </w:rPr>
      </w:pPr>
    </w:p>
    <w:p w:rsidR="000C242D" w:rsidRPr="000C242D" w:rsidRDefault="000C242D" w:rsidP="000C242D">
      <w:pPr>
        <w:pStyle w:val="a3"/>
        <w:spacing w:line="360" w:lineRule="auto"/>
        <w:ind w:left="3770" w:right="116"/>
        <w:jc w:val="right"/>
        <w:rPr>
          <w:rFonts w:asciiTheme="minorEastAsia" w:eastAsiaTheme="minorEastAsia" w:hAnsiTheme="minorEastAsia"/>
          <w:lang w:eastAsia="zh-CN"/>
        </w:rPr>
      </w:pPr>
      <w:r w:rsidRPr="000C242D">
        <w:rPr>
          <w:rFonts w:asciiTheme="minorEastAsia" w:eastAsiaTheme="minorEastAsia" w:hAnsiTheme="minorEastAsia" w:hint="eastAsia"/>
          <w:lang w:eastAsia="zh-CN"/>
        </w:rPr>
        <w:t>汇安</w:t>
      </w:r>
      <w:r w:rsidR="00CB2B7C" w:rsidRPr="000C242D">
        <w:rPr>
          <w:rFonts w:asciiTheme="minorEastAsia" w:eastAsiaTheme="minorEastAsia" w:hAnsiTheme="minorEastAsia"/>
          <w:lang w:eastAsia="zh-CN"/>
        </w:rPr>
        <w:t>基金管理有限</w:t>
      </w:r>
      <w:r w:rsidRPr="000C242D">
        <w:rPr>
          <w:rFonts w:asciiTheme="minorEastAsia" w:eastAsiaTheme="minorEastAsia" w:hAnsiTheme="minorEastAsia" w:hint="eastAsia"/>
          <w:lang w:eastAsia="zh-CN"/>
        </w:rPr>
        <w:t>责任</w:t>
      </w:r>
      <w:r w:rsidR="00CB2B7C" w:rsidRPr="000C242D">
        <w:rPr>
          <w:rFonts w:asciiTheme="minorEastAsia" w:eastAsiaTheme="minorEastAsia" w:hAnsiTheme="minorEastAsia"/>
          <w:lang w:eastAsia="zh-CN"/>
        </w:rPr>
        <w:t>公司</w:t>
      </w:r>
    </w:p>
    <w:p w:rsidR="00E76F3D" w:rsidRPr="00680D76" w:rsidRDefault="00CB2B7C" w:rsidP="00680D76">
      <w:pPr>
        <w:pStyle w:val="a3"/>
        <w:spacing w:line="360" w:lineRule="auto"/>
        <w:ind w:left="3770" w:right="116"/>
        <w:jc w:val="right"/>
        <w:rPr>
          <w:rFonts w:asciiTheme="minorEastAsia" w:eastAsiaTheme="minorEastAsia" w:hAnsiTheme="minorEastAsia"/>
          <w:lang w:eastAsia="zh-CN"/>
        </w:rPr>
      </w:pPr>
      <w:r w:rsidRPr="000C242D">
        <w:rPr>
          <w:rFonts w:asciiTheme="minorEastAsia" w:eastAsiaTheme="minorEastAsia" w:hAnsiTheme="minorEastAsia"/>
          <w:lang w:eastAsia="zh-CN"/>
        </w:rPr>
        <w:t>二〇二</w:t>
      </w:r>
      <w:r w:rsidR="00D53BDD">
        <w:rPr>
          <w:rFonts w:asciiTheme="minorEastAsia" w:eastAsiaTheme="minorEastAsia" w:hAnsiTheme="minorEastAsia" w:hint="eastAsia"/>
          <w:lang w:eastAsia="zh-CN"/>
        </w:rPr>
        <w:t>四</w:t>
      </w:r>
      <w:r w:rsidRPr="000C242D">
        <w:rPr>
          <w:rFonts w:asciiTheme="minorEastAsia" w:eastAsiaTheme="minorEastAsia" w:hAnsiTheme="minorEastAsia"/>
          <w:lang w:eastAsia="zh-CN"/>
        </w:rPr>
        <w:t>年</w:t>
      </w:r>
      <w:r w:rsidR="00680D76">
        <w:rPr>
          <w:rFonts w:asciiTheme="minorEastAsia" w:eastAsiaTheme="minorEastAsia" w:hAnsiTheme="minorEastAsia" w:hint="eastAsia"/>
          <w:lang w:eastAsia="zh-CN"/>
        </w:rPr>
        <w:t>九</w:t>
      </w:r>
      <w:r w:rsidRPr="000C242D">
        <w:rPr>
          <w:rFonts w:asciiTheme="minorEastAsia" w:eastAsiaTheme="minorEastAsia" w:hAnsiTheme="minorEastAsia"/>
          <w:lang w:eastAsia="zh-CN"/>
        </w:rPr>
        <w:t>月</w:t>
      </w:r>
      <w:r w:rsidR="004B763E">
        <w:rPr>
          <w:rFonts w:asciiTheme="minorEastAsia" w:eastAsiaTheme="minorEastAsia" w:hAnsiTheme="minorEastAsia" w:hint="eastAsia"/>
          <w:lang w:eastAsia="zh-CN"/>
        </w:rPr>
        <w:t>二十</w:t>
      </w:r>
      <w:r w:rsidR="00680D76">
        <w:rPr>
          <w:rFonts w:asciiTheme="minorEastAsia" w:eastAsiaTheme="minorEastAsia" w:hAnsiTheme="minorEastAsia" w:hint="eastAsia"/>
          <w:lang w:eastAsia="zh-CN"/>
        </w:rPr>
        <w:t>五</w:t>
      </w:r>
      <w:r w:rsidRPr="000C242D">
        <w:rPr>
          <w:rFonts w:asciiTheme="minorEastAsia" w:eastAsiaTheme="minorEastAsia" w:hAnsiTheme="minorEastAsia"/>
          <w:lang w:eastAsia="zh-CN"/>
        </w:rPr>
        <w:t>日</w:t>
      </w:r>
    </w:p>
    <w:sectPr w:rsidR="00E76F3D" w:rsidRPr="00680D76" w:rsidSect="00CF5C8E">
      <w:footerReference w:type="default" r:id="rId6"/>
      <w:pgSz w:w="11910" w:h="16840"/>
      <w:pgMar w:top="1400" w:right="1560" w:bottom="1380" w:left="1680" w:header="0" w:footer="11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3A" w:rsidRDefault="00B5463A">
      <w:r>
        <w:separator/>
      </w:r>
    </w:p>
  </w:endnote>
  <w:endnote w:type="continuationSeparator" w:id="0">
    <w:p w:rsidR="00B5463A" w:rsidRDefault="00B54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JhengHei">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4B" w:rsidRDefault="00CF5C8E">
    <w:pPr>
      <w:spacing w:line="14" w:lineRule="auto"/>
      <w:rPr>
        <w:sz w:val="20"/>
        <w:szCs w:val="20"/>
      </w:rPr>
    </w:pPr>
    <w:r w:rsidRPr="00CF5C8E">
      <w:rPr>
        <w:noProof/>
      </w:rPr>
      <w:pict>
        <v:shapetype id="_x0000_t202" coordsize="21600,21600" o:spt="202" path="m,l,21600r21600,l21600,xe">
          <v:stroke joinstyle="miter"/>
          <v:path gradientshapeok="t" o:connecttype="rect"/>
        </v:shapetype>
        <v:shape id="Text Box 1" o:spid="_x0000_s1026" type="#_x0000_t202" style="position:absolute;margin-left:293.35pt;margin-top:771.25pt;width:8.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" filled="f" stroked="f">
          <v:textbox inset="0,0,0,0">
            <w:txbxContent>
              <w:p w:rsidR="000C2D4B" w:rsidRDefault="00CF5C8E">
                <w:pPr>
                  <w:spacing w:line="203" w:lineRule="exact"/>
                  <w:ind w:left="40"/>
                  <w:rPr>
                    <w:rFonts w:ascii="Calibri" w:eastAsia="Calibri" w:hAnsi="Calibri" w:cs="Calibri"/>
                    <w:sz w:val="18"/>
                    <w:szCs w:val="18"/>
                  </w:rPr>
                </w:pPr>
                <w:r>
                  <w:fldChar w:fldCharType="begin"/>
                </w:r>
                <w:r w:rsidR="00CB2B7C">
                  <w:rPr>
                    <w:rFonts w:ascii="Calibri"/>
                    <w:w w:val="99"/>
                    <w:sz w:val="18"/>
                  </w:rPr>
                  <w:instrText xml:space="preserve"> PAGE </w:instrText>
                </w:r>
                <w:r>
                  <w:fldChar w:fldCharType="separate"/>
                </w:r>
                <w:r w:rsidR="00BD0D63">
                  <w:rPr>
                    <w:rFonts w:ascii="Calibri"/>
                    <w:noProof/>
                    <w:w w:val="99"/>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3A" w:rsidRDefault="00B5463A">
      <w:r>
        <w:separator/>
      </w:r>
    </w:p>
  </w:footnote>
  <w:footnote w:type="continuationSeparator" w:id="0">
    <w:p w:rsidR="00B5463A" w:rsidRDefault="00B54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
  <w:rsids>
    <w:rsidRoot w:val="000C2D4B"/>
    <w:rsid w:val="000000E3"/>
    <w:rsid w:val="00007673"/>
    <w:rsid w:val="00027616"/>
    <w:rsid w:val="00031349"/>
    <w:rsid w:val="00035EBE"/>
    <w:rsid w:val="00045280"/>
    <w:rsid w:val="00046553"/>
    <w:rsid w:val="00071D45"/>
    <w:rsid w:val="00083CDD"/>
    <w:rsid w:val="000C229D"/>
    <w:rsid w:val="000C242D"/>
    <w:rsid w:val="000C2D4B"/>
    <w:rsid w:val="000D4CF5"/>
    <w:rsid w:val="000F2758"/>
    <w:rsid w:val="000F4F79"/>
    <w:rsid w:val="000F599F"/>
    <w:rsid w:val="00114A28"/>
    <w:rsid w:val="00140421"/>
    <w:rsid w:val="00150FE0"/>
    <w:rsid w:val="00182E1C"/>
    <w:rsid w:val="001E38BF"/>
    <w:rsid w:val="001F7122"/>
    <w:rsid w:val="002143AC"/>
    <w:rsid w:val="002463D5"/>
    <w:rsid w:val="002763A7"/>
    <w:rsid w:val="002B2CFA"/>
    <w:rsid w:val="002C6E1E"/>
    <w:rsid w:val="002C7094"/>
    <w:rsid w:val="00312CBC"/>
    <w:rsid w:val="00326ED4"/>
    <w:rsid w:val="003850EE"/>
    <w:rsid w:val="00396E82"/>
    <w:rsid w:val="003A5953"/>
    <w:rsid w:val="003A7D5E"/>
    <w:rsid w:val="003B18F5"/>
    <w:rsid w:val="003D6835"/>
    <w:rsid w:val="003E4D3B"/>
    <w:rsid w:val="003E522F"/>
    <w:rsid w:val="0040063C"/>
    <w:rsid w:val="00452592"/>
    <w:rsid w:val="0046048E"/>
    <w:rsid w:val="004A28FA"/>
    <w:rsid w:val="004B5BC5"/>
    <w:rsid w:val="004B763E"/>
    <w:rsid w:val="004D14C7"/>
    <w:rsid w:val="004E71C9"/>
    <w:rsid w:val="004F7E80"/>
    <w:rsid w:val="005A545B"/>
    <w:rsid w:val="005C1AE5"/>
    <w:rsid w:val="006109F3"/>
    <w:rsid w:val="006148DF"/>
    <w:rsid w:val="006432BC"/>
    <w:rsid w:val="00680D76"/>
    <w:rsid w:val="006B3E23"/>
    <w:rsid w:val="006E72ED"/>
    <w:rsid w:val="006F3AB0"/>
    <w:rsid w:val="007559AA"/>
    <w:rsid w:val="007739E8"/>
    <w:rsid w:val="007829F9"/>
    <w:rsid w:val="00792CF1"/>
    <w:rsid w:val="007F07C8"/>
    <w:rsid w:val="007F47C5"/>
    <w:rsid w:val="00816B5B"/>
    <w:rsid w:val="00826E32"/>
    <w:rsid w:val="008449C4"/>
    <w:rsid w:val="0086515B"/>
    <w:rsid w:val="008A2D2E"/>
    <w:rsid w:val="008B6C34"/>
    <w:rsid w:val="008C33A5"/>
    <w:rsid w:val="008E20A3"/>
    <w:rsid w:val="008E20F5"/>
    <w:rsid w:val="008F7FA6"/>
    <w:rsid w:val="00905626"/>
    <w:rsid w:val="009265D6"/>
    <w:rsid w:val="009B0241"/>
    <w:rsid w:val="009C0362"/>
    <w:rsid w:val="00A34331"/>
    <w:rsid w:val="00A7539B"/>
    <w:rsid w:val="00A803FC"/>
    <w:rsid w:val="00B5463A"/>
    <w:rsid w:val="00B708A8"/>
    <w:rsid w:val="00B83125"/>
    <w:rsid w:val="00B91020"/>
    <w:rsid w:val="00BB39E5"/>
    <w:rsid w:val="00BC2CBD"/>
    <w:rsid w:val="00BC3F13"/>
    <w:rsid w:val="00BD0D63"/>
    <w:rsid w:val="00C208E1"/>
    <w:rsid w:val="00C23AB9"/>
    <w:rsid w:val="00C5096C"/>
    <w:rsid w:val="00C53FFB"/>
    <w:rsid w:val="00C67DDC"/>
    <w:rsid w:val="00C9275E"/>
    <w:rsid w:val="00CB181F"/>
    <w:rsid w:val="00CB2B7C"/>
    <w:rsid w:val="00CB5606"/>
    <w:rsid w:val="00CD052B"/>
    <w:rsid w:val="00CD31CE"/>
    <w:rsid w:val="00CF5C8E"/>
    <w:rsid w:val="00D12479"/>
    <w:rsid w:val="00D34D40"/>
    <w:rsid w:val="00D53BDD"/>
    <w:rsid w:val="00D65F67"/>
    <w:rsid w:val="00D73CFB"/>
    <w:rsid w:val="00D92B90"/>
    <w:rsid w:val="00D97CCC"/>
    <w:rsid w:val="00DA0A72"/>
    <w:rsid w:val="00DA1E6B"/>
    <w:rsid w:val="00DA3BAA"/>
    <w:rsid w:val="00DA6DB5"/>
    <w:rsid w:val="00DB3D04"/>
    <w:rsid w:val="00DC4286"/>
    <w:rsid w:val="00DD0BBA"/>
    <w:rsid w:val="00DF0C2A"/>
    <w:rsid w:val="00E06B15"/>
    <w:rsid w:val="00E5559D"/>
    <w:rsid w:val="00E67C97"/>
    <w:rsid w:val="00E7096D"/>
    <w:rsid w:val="00E76F3D"/>
    <w:rsid w:val="00E80B06"/>
    <w:rsid w:val="00EB09D5"/>
    <w:rsid w:val="00EB3073"/>
    <w:rsid w:val="00EC364D"/>
    <w:rsid w:val="00EE4D2F"/>
    <w:rsid w:val="00EF7F22"/>
    <w:rsid w:val="00F805A7"/>
    <w:rsid w:val="00F930A6"/>
    <w:rsid w:val="00F95A92"/>
    <w:rsid w:val="00FA314E"/>
    <w:rsid w:val="00FB73E8"/>
    <w:rsid w:val="00FC7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8E"/>
  </w:style>
  <w:style w:type="paragraph" w:styleId="1">
    <w:name w:val="heading 1"/>
    <w:basedOn w:val="a"/>
    <w:uiPriority w:val="9"/>
    <w:qFormat/>
    <w:rsid w:val="00CF5C8E"/>
    <w:pPr>
      <w:ind w:left="22"/>
      <w:outlineLvl w:val="0"/>
    </w:pPr>
    <w:rPr>
      <w:rFonts w:ascii="Microsoft JhengHei" w:eastAsia="Microsoft JhengHei" w:hAnsi="Microsoft JhengHei"/>
      <w:b/>
      <w:bCs/>
      <w:sz w:val="28"/>
      <w:szCs w:val="28"/>
    </w:rPr>
  </w:style>
  <w:style w:type="paragraph" w:styleId="2">
    <w:name w:val="heading 2"/>
    <w:basedOn w:val="a"/>
    <w:uiPriority w:val="9"/>
    <w:unhideWhenUsed/>
    <w:qFormat/>
    <w:rsid w:val="00CF5C8E"/>
    <w:pPr>
      <w:spacing w:before="36"/>
      <w:ind w:left="602" w:hanging="3"/>
      <w:outlineLvl w:val="1"/>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5C8E"/>
    <w:tblPr>
      <w:tblInd w:w="0" w:type="dxa"/>
      <w:tblCellMar>
        <w:top w:w="0" w:type="dxa"/>
        <w:left w:w="0" w:type="dxa"/>
        <w:bottom w:w="0" w:type="dxa"/>
        <w:right w:w="0" w:type="dxa"/>
      </w:tblCellMar>
    </w:tblPr>
  </w:style>
  <w:style w:type="paragraph" w:styleId="a3">
    <w:name w:val="Body Text"/>
    <w:basedOn w:val="a"/>
    <w:uiPriority w:val="1"/>
    <w:qFormat/>
    <w:rsid w:val="00CF5C8E"/>
    <w:pPr>
      <w:spacing w:before="26"/>
      <w:ind w:left="120"/>
    </w:pPr>
    <w:rPr>
      <w:rFonts w:ascii="宋体" w:eastAsia="宋体" w:hAnsi="宋体"/>
      <w:sz w:val="24"/>
      <w:szCs w:val="24"/>
    </w:rPr>
  </w:style>
  <w:style w:type="paragraph" w:styleId="a4">
    <w:name w:val="List Paragraph"/>
    <w:basedOn w:val="a"/>
    <w:uiPriority w:val="1"/>
    <w:qFormat/>
    <w:rsid w:val="00CF5C8E"/>
  </w:style>
  <w:style w:type="paragraph" w:customStyle="1" w:styleId="TableParagraph">
    <w:name w:val="Table Paragraph"/>
    <w:basedOn w:val="a"/>
    <w:uiPriority w:val="1"/>
    <w:qFormat/>
    <w:rsid w:val="00CF5C8E"/>
  </w:style>
  <w:style w:type="paragraph" w:styleId="a5">
    <w:name w:val="header"/>
    <w:basedOn w:val="a"/>
    <w:link w:val="Char"/>
    <w:uiPriority w:val="99"/>
    <w:unhideWhenUsed/>
    <w:rsid w:val="00C50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096C"/>
    <w:rPr>
      <w:sz w:val="18"/>
      <w:szCs w:val="18"/>
    </w:rPr>
  </w:style>
  <w:style w:type="paragraph" w:styleId="a6">
    <w:name w:val="footer"/>
    <w:basedOn w:val="a"/>
    <w:link w:val="Char0"/>
    <w:uiPriority w:val="99"/>
    <w:unhideWhenUsed/>
    <w:rsid w:val="00C5096C"/>
    <w:pPr>
      <w:tabs>
        <w:tab w:val="center" w:pos="4153"/>
        <w:tab w:val="right" w:pos="8306"/>
      </w:tabs>
      <w:snapToGrid w:val="0"/>
    </w:pPr>
    <w:rPr>
      <w:sz w:val="18"/>
      <w:szCs w:val="18"/>
    </w:rPr>
  </w:style>
  <w:style w:type="character" w:customStyle="1" w:styleId="Char0">
    <w:name w:val="页脚 Char"/>
    <w:basedOn w:val="a0"/>
    <w:link w:val="a6"/>
    <w:uiPriority w:val="99"/>
    <w:rsid w:val="00C5096C"/>
    <w:rPr>
      <w:sz w:val="18"/>
      <w:szCs w:val="18"/>
    </w:rPr>
  </w:style>
  <w:style w:type="paragraph" w:styleId="a7">
    <w:name w:val="Revision"/>
    <w:hidden/>
    <w:uiPriority w:val="99"/>
    <w:semiHidden/>
    <w:rsid w:val="00182E1C"/>
    <w:pPr>
      <w:widowControl/>
    </w:pPr>
  </w:style>
  <w:style w:type="character" w:styleId="a8">
    <w:name w:val="annotation reference"/>
    <w:basedOn w:val="a0"/>
    <w:uiPriority w:val="99"/>
    <w:semiHidden/>
    <w:unhideWhenUsed/>
    <w:rsid w:val="00905626"/>
    <w:rPr>
      <w:sz w:val="21"/>
      <w:szCs w:val="21"/>
    </w:rPr>
  </w:style>
  <w:style w:type="paragraph" w:styleId="a9">
    <w:name w:val="annotation text"/>
    <w:basedOn w:val="a"/>
    <w:link w:val="Char1"/>
    <w:uiPriority w:val="99"/>
    <w:unhideWhenUsed/>
    <w:rsid w:val="00905626"/>
  </w:style>
  <w:style w:type="character" w:customStyle="1" w:styleId="Char1">
    <w:name w:val="批注文字 Char"/>
    <w:basedOn w:val="a0"/>
    <w:link w:val="a9"/>
    <w:uiPriority w:val="99"/>
    <w:rsid w:val="00905626"/>
  </w:style>
  <w:style w:type="paragraph" w:styleId="aa">
    <w:name w:val="annotation subject"/>
    <w:basedOn w:val="a9"/>
    <w:next w:val="a9"/>
    <w:link w:val="Char2"/>
    <w:uiPriority w:val="99"/>
    <w:semiHidden/>
    <w:unhideWhenUsed/>
    <w:rsid w:val="00905626"/>
    <w:rPr>
      <w:b/>
      <w:bCs/>
    </w:rPr>
  </w:style>
  <w:style w:type="character" w:customStyle="1" w:styleId="Char2">
    <w:name w:val="批注主题 Char"/>
    <w:basedOn w:val="Char1"/>
    <w:link w:val="aa"/>
    <w:uiPriority w:val="99"/>
    <w:semiHidden/>
    <w:rsid w:val="00905626"/>
    <w:rPr>
      <w:b/>
      <w:bCs/>
    </w:rPr>
  </w:style>
</w:styles>
</file>

<file path=word/webSettings.xml><?xml version="1.0" encoding="utf-8"?>
<w:webSettings xmlns:r="http://schemas.openxmlformats.org/officeDocument/2006/relationships" xmlns:w="http://schemas.openxmlformats.org/wordprocessingml/2006/main">
  <w:divs>
    <w:div w:id="358161322">
      <w:bodyDiv w:val="1"/>
      <w:marLeft w:val="0"/>
      <w:marRight w:val="0"/>
      <w:marTop w:val="0"/>
      <w:marBottom w:val="0"/>
      <w:divBdr>
        <w:top w:val="none" w:sz="0" w:space="0" w:color="auto"/>
        <w:left w:val="none" w:sz="0" w:space="0" w:color="auto"/>
        <w:bottom w:val="none" w:sz="0" w:space="0" w:color="auto"/>
        <w:right w:val="none" w:sz="0" w:space="0" w:color="auto"/>
      </w:divBdr>
    </w:div>
    <w:div w:id="411514861">
      <w:bodyDiv w:val="1"/>
      <w:marLeft w:val="0"/>
      <w:marRight w:val="0"/>
      <w:marTop w:val="0"/>
      <w:marBottom w:val="0"/>
      <w:divBdr>
        <w:top w:val="none" w:sz="0" w:space="0" w:color="auto"/>
        <w:left w:val="none" w:sz="0" w:space="0" w:color="auto"/>
        <w:bottom w:val="none" w:sz="0" w:space="0" w:color="auto"/>
        <w:right w:val="none" w:sz="0" w:space="0" w:color="auto"/>
      </w:divBdr>
    </w:div>
    <w:div w:id="1401440795">
      <w:bodyDiv w:val="1"/>
      <w:marLeft w:val="0"/>
      <w:marRight w:val="0"/>
      <w:marTop w:val="0"/>
      <w:marBottom w:val="0"/>
      <w:divBdr>
        <w:top w:val="none" w:sz="0" w:space="0" w:color="auto"/>
        <w:left w:val="none" w:sz="0" w:space="0" w:color="auto"/>
        <w:bottom w:val="none" w:sz="0" w:space="0" w:color="auto"/>
        <w:right w:val="none" w:sz="0" w:space="0" w:color="auto"/>
      </w:divBdr>
    </w:div>
    <w:div w:id="1540437807">
      <w:bodyDiv w:val="1"/>
      <w:marLeft w:val="0"/>
      <w:marRight w:val="0"/>
      <w:marTop w:val="0"/>
      <w:marBottom w:val="0"/>
      <w:divBdr>
        <w:top w:val="none" w:sz="0" w:space="0" w:color="auto"/>
        <w:left w:val="none" w:sz="0" w:space="0" w:color="auto"/>
        <w:bottom w:val="none" w:sz="0" w:space="0" w:color="auto"/>
        <w:right w:val="none" w:sz="0" w:space="0" w:color="auto"/>
      </w:divBdr>
    </w:div>
    <w:div w:id="1681858162">
      <w:bodyDiv w:val="1"/>
      <w:marLeft w:val="0"/>
      <w:marRight w:val="0"/>
      <w:marTop w:val="0"/>
      <w:marBottom w:val="0"/>
      <w:divBdr>
        <w:top w:val="none" w:sz="0" w:space="0" w:color="auto"/>
        <w:left w:val="none" w:sz="0" w:space="0" w:color="auto"/>
        <w:bottom w:val="none" w:sz="0" w:space="0" w:color="auto"/>
        <w:right w:val="none" w:sz="0" w:space="0" w:color="auto"/>
      </w:divBdr>
    </w:div>
    <w:div w:id="1986350371">
      <w:bodyDiv w:val="1"/>
      <w:marLeft w:val="0"/>
      <w:marRight w:val="0"/>
      <w:marTop w:val="0"/>
      <w:marBottom w:val="0"/>
      <w:divBdr>
        <w:top w:val="none" w:sz="0" w:space="0" w:color="auto"/>
        <w:left w:val="none" w:sz="0" w:space="0" w:color="auto"/>
        <w:bottom w:val="none" w:sz="0" w:space="0" w:color="auto"/>
        <w:right w:val="none" w:sz="0" w:space="0" w:color="auto"/>
      </w:divBdr>
    </w:div>
    <w:div w:id="2047482229">
      <w:bodyDiv w:val="1"/>
      <w:marLeft w:val="0"/>
      <w:marRight w:val="0"/>
      <w:marTop w:val="0"/>
      <w:marBottom w:val="0"/>
      <w:divBdr>
        <w:top w:val="none" w:sz="0" w:space="0" w:color="auto"/>
        <w:left w:val="none" w:sz="0" w:space="0" w:color="auto"/>
        <w:bottom w:val="none" w:sz="0" w:space="0" w:color="auto"/>
        <w:right w:val="none" w:sz="0" w:space="0" w:color="auto"/>
      </w:divBdr>
    </w:div>
    <w:div w:id="207804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4</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ZHONGM</cp:lastModifiedBy>
  <cp:revision>2</cp:revision>
  <dcterms:created xsi:type="dcterms:W3CDTF">2024-09-24T16:00:00Z</dcterms:created>
  <dcterms:modified xsi:type="dcterms:W3CDTF">2024-09-24T16:00:00Z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2016</vt:lpwstr>
  </property>
  <property fmtid="{D5CDD505-2E9C-101B-9397-08002B2CF9AE}" pid="4" name="LastSaved">
    <vt:filetime>2022-02-16T00:00:00Z</vt:filetime>
  </property>
</Properties>
</file>