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0" w:rsidRPr="00AD7745" w:rsidRDefault="00127220" w:rsidP="00127220">
      <w:pPr>
        <w:pStyle w:val="a5"/>
        <w:spacing w:line="360" w:lineRule="auto"/>
        <w:jc w:val="center"/>
        <w:rPr>
          <w:b/>
          <w:szCs w:val="21"/>
        </w:rPr>
      </w:pPr>
      <w:bookmarkStart w:id="0" w:name="_GoBack"/>
      <w:bookmarkEnd w:id="0"/>
      <w:r w:rsidRPr="00AD7745">
        <w:rPr>
          <w:rFonts w:hint="eastAsia"/>
          <w:b/>
          <w:szCs w:val="21"/>
        </w:rPr>
        <w:t>中欧基金管理有限公司</w:t>
      </w:r>
    </w:p>
    <w:p w:rsidR="00127220" w:rsidRPr="00AD7745" w:rsidRDefault="00127220" w:rsidP="00127220">
      <w:pPr>
        <w:pStyle w:val="a5"/>
        <w:spacing w:line="360" w:lineRule="auto"/>
        <w:jc w:val="center"/>
        <w:rPr>
          <w:b/>
          <w:szCs w:val="21"/>
        </w:rPr>
      </w:pPr>
      <w:r w:rsidRPr="00AD7745">
        <w:rPr>
          <w:rFonts w:hint="eastAsia"/>
          <w:b/>
          <w:szCs w:val="21"/>
        </w:rPr>
        <w:t>关于调整旗下</w:t>
      </w:r>
      <w:r w:rsidR="003C3505">
        <w:rPr>
          <w:rFonts w:hint="eastAsia"/>
          <w:b/>
          <w:szCs w:val="21"/>
        </w:rPr>
        <w:t>部分</w:t>
      </w:r>
      <w:r w:rsidR="00194BC6" w:rsidRPr="00194BC6">
        <w:rPr>
          <w:rFonts w:ascii="Times New Roman" w:eastAsia="宋体" w:hAnsi="Times New Roman" w:hint="eastAsia"/>
          <w:b/>
          <w:color w:val="000000"/>
          <w:kern w:val="0"/>
          <w:szCs w:val="21"/>
        </w:rPr>
        <w:t>基金</w:t>
      </w:r>
      <w:r w:rsidRPr="00AD7745">
        <w:rPr>
          <w:rFonts w:hint="eastAsia"/>
          <w:b/>
          <w:szCs w:val="21"/>
        </w:rPr>
        <w:t>最低</w:t>
      </w:r>
      <w:r w:rsidR="003C3505">
        <w:rPr>
          <w:rFonts w:hint="eastAsia"/>
          <w:b/>
          <w:szCs w:val="21"/>
        </w:rPr>
        <w:t>交易限额</w:t>
      </w:r>
      <w:r w:rsidRPr="00AD7745">
        <w:rPr>
          <w:rFonts w:hint="eastAsia"/>
          <w:b/>
          <w:szCs w:val="21"/>
        </w:rPr>
        <w:t>的公告</w:t>
      </w:r>
    </w:p>
    <w:p w:rsidR="003C3505" w:rsidRDefault="003C3505" w:rsidP="003C3505">
      <w:pPr>
        <w:spacing w:line="360" w:lineRule="auto"/>
        <w:rPr>
          <w:szCs w:val="21"/>
        </w:rPr>
      </w:pPr>
    </w:p>
    <w:p w:rsidR="003C3505" w:rsidRPr="0019067B" w:rsidRDefault="003C3505" w:rsidP="003C3505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 w:rsidRPr="009576F2">
        <w:rPr>
          <w:rFonts w:asciiTheme="minorEastAsia" w:hAnsiTheme="minorEastAsia" w:cs="Times New Roman"/>
          <w:szCs w:val="21"/>
        </w:rPr>
        <w:t>为了给基金份额持有人提供更好的服务，中欧基金管理有限公司决</w:t>
      </w:r>
      <w:r w:rsidRPr="00C6119A">
        <w:rPr>
          <w:rFonts w:asciiTheme="minorEastAsia" w:hAnsiTheme="minorEastAsia" w:cs="Times New Roman"/>
          <w:szCs w:val="21"/>
        </w:rPr>
        <w:t>定</w:t>
      </w:r>
      <w:r>
        <w:rPr>
          <w:rFonts w:asciiTheme="minorEastAsia" w:hAnsiTheme="minorEastAsia" w:cs="Times New Roman" w:hint="eastAsia"/>
          <w:szCs w:val="21"/>
        </w:rPr>
        <w:t>从</w:t>
      </w:r>
      <w:r>
        <w:t>2024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日起</w:t>
      </w:r>
      <w:r w:rsidRPr="00C6119A">
        <w:rPr>
          <w:rFonts w:asciiTheme="minorEastAsia" w:hAnsiTheme="minorEastAsia" w:cs="Times New Roman"/>
          <w:szCs w:val="21"/>
        </w:rPr>
        <w:t>对旗下</w:t>
      </w:r>
      <w:r w:rsidRPr="00C6119A">
        <w:rPr>
          <w:rFonts w:asciiTheme="minorEastAsia" w:hAnsiTheme="minorEastAsia" w:cs="Times New Roman" w:hint="eastAsia"/>
          <w:szCs w:val="21"/>
        </w:rPr>
        <w:t>部分</w:t>
      </w:r>
      <w:r w:rsidRPr="00C6119A">
        <w:rPr>
          <w:rFonts w:asciiTheme="minorEastAsia" w:hAnsiTheme="minorEastAsia" w:cs="Times New Roman"/>
          <w:szCs w:val="21"/>
        </w:rPr>
        <w:t>基金</w:t>
      </w:r>
      <w:r w:rsidRPr="00C6119A">
        <w:rPr>
          <w:rFonts w:asciiTheme="minorEastAsia" w:hAnsiTheme="minorEastAsia" w:cs="Times New Roman" w:hint="eastAsia"/>
          <w:szCs w:val="21"/>
        </w:rPr>
        <w:t>的最低交易限额做出调整。</w:t>
      </w:r>
      <w:r w:rsidRPr="0019067B">
        <w:rPr>
          <w:rFonts w:asciiTheme="minorEastAsia" w:hAnsiTheme="minorEastAsia" w:cs="Times New Roman" w:hint="eastAsia"/>
          <w:szCs w:val="21"/>
        </w:rPr>
        <w:t>具体调整方案如下：</w:t>
      </w:r>
    </w:p>
    <w:p w:rsidR="003C3505" w:rsidRDefault="003C3505" w:rsidP="003C350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1、各代销渠道</w:t>
      </w:r>
      <w:r w:rsidRPr="009576F2">
        <w:rPr>
          <w:rFonts w:asciiTheme="minorEastAsia" w:hAnsiTheme="minorEastAsia" w:hint="eastAsia"/>
          <w:szCs w:val="21"/>
        </w:rPr>
        <w:t>单个账户单笔首次最低</w:t>
      </w:r>
      <w:r>
        <w:rPr>
          <w:rFonts w:asciiTheme="minorEastAsia" w:hAnsiTheme="minorEastAsia" w:hint="eastAsia"/>
          <w:szCs w:val="21"/>
        </w:rPr>
        <w:t>申购金额调整为</w:t>
      </w:r>
      <w:r>
        <w:rPr>
          <w:rFonts w:asciiTheme="minorEastAsia" w:hAnsiTheme="minorEastAsia"/>
          <w:szCs w:val="21"/>
        </w:rPr>
        <w:t>0.01</w:t>
      </w:r>
      <w:r>
        <w:rPr>
          <w:rFonts w:asciiTheme="minorEastAsia" w:hAnsiTheme="minorEastAsia" w:hint="eastAsia"/>
          <w:szCs w:val="21"/>
        </w:rPr>
        <w:t>元（含申购费），单笔最低定投申购金额（不开通定投的基金除外）调整为</w:t>
      </w:r>
      <w:r>
        <w:rPr>
          <w:rFonts w:asciiTheme="minorEastAsia" w:hAnsiTheme="minorEastAsia"/>
          <w:szCs w:val="21"/>
        </w:rPr>
        <w:t>0.01</w:t>
      </w:r>
      <w:r>
        <w:rPr>
          <w:rFonts w:asciiTheme="minorEastAsia" w:hAnsiTheme="minorEastAsia" w:hint="eastAsia"/>
          <w:szCs w:val="21"/>
        </w:rPr>
        <w:t>元（含申购费）。</w:t>
      </w:r>
    </w:p>
    <w:p w:rsidR="003C3505" w:rsidRDefault="003C3505" w:rsidP="003C350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适用</w:t>
      </w:r>
      <w:r w:rsidRPr="00B540C2">
        <w:rPr>
          <w:rFonts w:asciiTheme="minorEastAsia" w:hAnsiTheme="minorEastAsia" w:hint="eastAsia"/>
          <w:szCs w:val="21"/>
        </w:rPr>
        <w:t>基金列表</w:t>
      </w:r>
      <w:r>
        <w:rPr>
          <w:rFonts w:asciiTheme="minorEastAsia" w:hAnsiTheme="minorEastAsia" w:hint="eastAsia"/>
          <w:szCs w:val="21"/>
        </w:rPr>
        <w:t>如下</w:t>
      </w:r>
      <w:r w:rsidRPr="00B540C2">
        <w:rPr>
          <w:rFonts w:asciiTheme="minorEastAsia" w:hAnsiTheme="minorEastAsia" w:hint="eastAsia"/>
          <w:szCs w:val="21"/>
        </w:rPr>
        <w:t>：</w:t>
      </w:r>
    </w:p>
    <w:tbl>
      <w:tblPr>
        <w:tblW w:w="10120" w:type="dxa"/>
        <w:jc w:val="center"/>
        <w:tblLook w:val="04A0"/>
      </w:tblPr>
      <w:tblGrid>
        <w:gridCol w:w="704"/>
        <w:gridCol w:w="1276"/>
        <w:gridCol w:w="5460"/>
        <w:gridCol w:w="1340"/>
        <w:gridCol w:w="1340"/>
      </w:tblGrid>
      <w:tr w:rsidR="007C0D0B" w:rsidRPr="00317C83" w:rsidTr="00A4477C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登记机构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生效时间</w:t>
            </w:r>
          </w:p>
        </w:tc>
      </w:tr>
      <w:tr w:rsidR="007C0D0B" w:rsidRPr="00317C83" w:rsidTr="00A4477C">
        <w:trPr>
          <w:trHeight w:val="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21375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left"/>
              <w:rPr>
                <w:color w:val="000000"/>
                <w:szCs w:val="21"/>
              </w:rPr>
            </w:pPr>
            <w:r w:rsidRPr="003C3505">
              <w:rPr>
                <w:rFonts w:hint="eastAsia"/>
                <w:color w:val="000000"/>
                <w:szCs w:val="21"/>
              </w:rPr>
              <w:t>中欧中证红利低波动</w:t>
            </w:r>
            <w:r w:rsidRPr="003C3505">
              <w:rPr>
                <w:rFonts w:hint="eastAsia"/>
                <w:color w:val="000000"/>
                <w:szCs w:val="21"/>
              </w:rPr>
              <w:t>100</w:t>
            </w:r>
            <w:r w:rsidRPr="003C3505">
              <w:rPr>
                <w:rFonts w:hint="eastAsia"/>
                <w:color w:val="000000"/>
                <w:szCs w:val="21"/>
              </w:rPr>
              <w:t>指数发起式证券投资基金</w:t>
            </w: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C0D0B" w:rsidRPr="00317C83" w:rsidTr="00A4477C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21376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left"/>
              <w:rPr>
                <w:color w:val="000000"/>
                <w:szCs w:val="21"/>
              </w:rPr>
            </w:pPr>
            <w:r w:rsidRPr="003C3505">
              <w:rPr>
                <w:rFonts w:hint="eastAsia"/>
                <w:color w:val="000000"/>
                <w:szCs w:val="21"/>
              </w:rPr>
              <w:t>中欧中证红利低波动</w:t>
            </w:r>
            <w:r w:rsidRPr="003C3505">
              <w:rPr>
                <w:rFonts w:hint="eastAsia"/>
                <w:color w:val="000000"/>
                <w:szCs w:val="21"/>
              </w:rPr>
              <w:t>100</w:t>
            </w:r>
            <w:r w:rsidRPr="003C3505">
              <w:rPr>
                <w:rFonts w:hint="eastAsia"/>
                <w:color w:val="000000"/>
                <w:szCs w:val="21"/>
              </w:rPr>
              <w:t>指数发起式证券投资基金</w:t>
            </w: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C0D0B" w:rsidRPr="00317C83" w:rsidTr="00A4477C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21583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C3505" w:rsidRDefault="007C0D0B" w:rsidP="003C350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A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C0D0B" w:rsidRPr="00317C83" w:rsidTr="00A4477C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C3505" w:rsidRDefault="007C0D0B" w:rsidP="003C350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C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C3505" w:rsidRDefault="003C3505" w:rsidP="003C3505">
      <w:pPr>
        <w:spacing w:line="360" w:lineRule="auto"/>
        <w:rPr>
          <w:szCs w:val="21"/>
        </w:rPr>
      </w:pPr>
    </w:p>
    <w:p w:rsidR="003C3505" w:rsidRDefault="003C3505" w:rsidP="003C3505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2</w:t>
      </w:r>
      <w:r>
        <w:rPr>
          <w:rFonts w:asciiTheme="minorEastAsia" w:hAnsiTheme="minorEastAsia" w:cs="Times New Roman" w:hint="eastAsia"/>
          <w:szCs w:val="21"/>
        </w:rPr>
        <w:t>、各代销渠道单个账户单笔</w:t>
      </w:r>
      <w:r w:rsidRPr="009576F2">
        <w:rPr>
          <w:rFonts w:asciiTheme="minorEastAsia" w:hAnsiTheme="minorEastAsia" w:cs="Times New Roman" w:hint="eastAsia"/>
          <w:szCs w:val="21"/>
        </w:rPr>
        <w:t>追加</w:t>
      </w:r>
      <w:r>
        <w:rPr>
          <w:rFonts w:asciiTheme="minorEastAsia" w:hAnsiTheme="minorEastAsia" w:cs="Times New Roman" w:hint="eastAsia"/>
          <w:szCs w:val="21"/>
        </w:rPr>
        <w:t>最低申购金额</w:t>
      </w:r>
      <w:r w:rsidRPr="009576F2">
        <w:rPr>
          <w:rFonts w:asciiTheme="minorEastAsia" w:hAnsiTheme="minorEastAsia" w:hint="eastAsia"/>
          <w:szCs w:val="21"/>
        </w:rPr>
        <w:t>调整为</w:t>
      </w:r>
      <w:r>
        <w:rPr>
          <w:rFonts w:asciiTheme="minorEastAsia" w:hAnsiTheme="minorEastAsia" w:hint="eastAsia"/>
          <w:szCs w:val="21"/>
        </w:rPr>
        <w:t>0.01</w:t>
      </w:r>
      <w:r w:rsidRPr="009576F2">
        <w:rPr>
          <w:rFonts w:asciiTheme="minorEastAsia" w:hAnsiTheme="minorEastAsia" w:hint="eastAsia"/>
          <w:szCs w:val="21"/>
        </w:rPr>
        <w:t>元</w:t>
      </w:r>
      <w:r w:rsidRPr="009576F2">
        <w:rPr>
          <w:rFonts w:asciiTheme="minorEastAsia" w:hAnsiTheme="minorEastAsia" w:cs="Times New Roman"/>
          <w:szCs w:val="21"/>
        </w:rPr>
        <w:t>（含申购费）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3C3505" w:rsidRDefault="003C3505" w:rsidP="003C3505">
      <w:pPr>
        <w:pStyle w:val="a6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适用</w:t>
      </w:r>
      <w:r w:rsidRPr="00B540C2">
        <w:rPr>
          <w:rFonts w:asciiTheme="minorEastAsia" w:hAnsiTheme="minorEastAsia" w:cs="Times New Roman" w:hint="eastAsia"/>
          <w:szCs w:val="21"/>
        </w:rPr>
        <w:t>基金列表</w:t>
      </w:r>
      <w:r>
        <w:rPr>
          <w:rFonts w:asciiTheme="minorEastAsia" w:hAnsiTheme="minorEastAsia" w:cs="Times New Roman" w:hint="eastAsia"/>
          <w:szCs w:val="21"/>
        </w:rPr>
        <w:t>如下</w:t>
      </w:r>
      <w:r w:rsidRPr="00B540C2">
        <w:rPr>
          <w:rFonts w:asciiTheme="minorEastAsia" w:hAnsiTheme="minorEastAsia" w:cs="Times New Roman" w:hint="eastAsia"/>
          <w:szCs w:val="21"/>
        </w:rPr>
        <w:t>：</w:t>
      </w:r>
    </w:p>
    <w:tbl>
      <w:tblPr>
        <w:tblW w:w="10120" w:type="dxa"/>
        <w:jc w:val="center"/>
        <w:tblLook w:val="04A0"/>
      </w:tblPr>
      <w:tblGrid>
        <w:gridCol w:w="704"/>
        <w:gridCol w:w="1276"/>
        <w:gridCol w:w="5460"/>
        <w:gridCol w:w="1340"/>
        <w:gridCol w:w="1340"/>
      </w:tblGrid>
      <w:tr w:rsidR="007C0D0B" w:rsidRPr="00317C83" w:rsidTr="00A4477C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登记机构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DC31C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生效时间</w:t>
            </w:r>
          </w:p>
        </w:tc>
      </w:tr>
      <w:tr w:rsidR="007C0D0B" w:rsidRPr="00317C83" w:rsidTr="00A4477C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A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7C0D0B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7C0D0B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C0D0B" w:rsidRPr="00317C83" w:rsidTr="00A4477C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3C350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C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D0B" w:rsidRPr="00317C83" w:rsidRDefault="007C0D0B" w:rsidP="007C0D0B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0B" w:rsidRPr="00317C83" w:rsidRDefault="007C0D0B" w:rsidP="007C0D0B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C3505" w:rsidRDefault="003C3505" w:rsidP="00127220">
      <w:pPr>
        <w:pStyle w:val="a6"/>
        <w:spacing w:line="360" w:lineRule="auto"/>
        <w:rPr>
          <w:rFonts w:ascii="宋体" w:hAnsi="宋体" w:cs="宋体"/>
          <w:color w:val="000000"/>
          <w:kern w:val="0"/>
          <w:szCs w:val="21"/>
        </w:rPr>
      </w:pPr>
    </w:p>
    <w:p w:rsidR="007C0D0B" w:rsidRDefault="007C0D0B" w:rsidP="00127220">
      <w:pPr>
        <w:pStyle w:val="a6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="00A4477C">
        <w:rPr>
          <w:rFonts w:ascii="宋体" w:hAnsi="宋体" w:cs="宋体" w:hint="eastAsia"/>
          <w:color w:val="000000"/>
          <w:kern w:val="0"/>
          <w:szCs w:val="21"/>
        </w:rPr>
        <w:t>投资者</w:t>
      </w:r>
      <w:r w:rsidR="00A4477C">
        <w:rPr>
          <w:rFonts w:asciiTheme="minorEastAsia" w:hAnsiTheme="minorEastAsia" w:cs="Times New Roman" w:hint="eastAsia"/>
          <w:szCs w:val="21"/>
        </w:rPr>
        <w:t>每次赎回申请最低份额</w:t>
      </w:r>
      <w:r w:rsidR="00A4477C" w:rsidRPr="009576F2">
        <w:rPr>
          <w:rFonts w:asciiTheme="minorEastAsia" w:hAnsiTheme="minorEastAsia" w:hint="eastAsia"/>
          <w:szCs w:val="21"/>
        </w:rPr>
        <w:t>调整为</w:t>
      </w:r>
      <w:r w:rsidR="00A4477C">
        <w:rPr>
          <w:rFonts w:asciiTheme="minorEastAsia" w:hAnsiTheme="minorEastAsia" w:hint="eastAsia"/>
          <w:szCs w:val="21"/>
        </w:rPr>
        <w:t>0.01份</w:t>
      </w:r>
      <w:r w:rsidR="00AC29E8">
        <w:rPr>
          <w:rFonts w:asciiTheme="minorEastAsia" w:hAnsiTheme="minorEastAsia" w:hint="eastAsia"/>
          <w:szCs w:val="21"/>
        </w:rPr>
        <w:t>，</w:t>
      </w:r>
      <w:r w:rsidR="00AC29E8" w:rsidRPr="00AC29E8">
        <w:rPr>
          <w:rFonts w:asciiTheme="minorEastAsia" w:hAnsiTheme="minorEastAsia" w:hint="eastAsia"/>
          <w:szCs w:val="21"/>
        </w:rPr>
        <w:t>单个基金交易账户的基金份额余额</w:t>
      </w:r>
      <w:r w:rsidR="00AC29E8">
        <w:rPr>
          <w:rFonts w:asciiTheme="minorEastAsia" w:hAnsiTheme="minorEastAsia" w:hint="eastAsia"/>
          <w:szCs w:val="21"/>
        </w:rPr>
        <w:t>最低为0</w:t>
      </w:r>
      <w:r w:rsidR="00AC29E8">
        <w:rPr>
          <w:rFonts w:asciiTheme="minorEastAsia" w:hAnsiTheme="minorEastAsia"/>
          <w:szCs w:val="21"/>
        </w:rPr>
        <w:t>.01</w:t>
      </w:r>
      <w:r w:rsidR="00AC29E8">
        <w:rPr>
          <w:rFonts w:asciiTheme="minorEastAsia" w:hAnsiTheme="minorEastAsia" w:hint="eastAsia"/>
          <w:szCs w:val="21"/>
        </w:rPr>
        <w:t>份</w:t>
      </w:r>
      <w:r w:rsidR="00A4477C">
        <w:rPr>
          <w:rFonts w:asciiTheme="minorEastAsia" w:hAnsiTheme="minorEastAsia" w:hint="eastAsia"/>
          <w:szCs w:val="21"/>
        </w:rPr>
        <w:t>。</w:t>
      </w:r>
    </w:p>
    <w:tbl>
      <w:tblPr>
        <w:tblW w:w="10120" w:type="dxa"/>
        <w:jc w:val="center"/>
        <w:tblLook w:val="04A0"/>
      </w:tblPr>
      <w:tblGrid>
        <w:gridCol w:w="704"/>
        <w:gridCol w:w="1276"/>
        <w:gridCol w:w="5460"/>
        <w:gridCol w:w="1340"/>
        <w:gridCol w:w="1340"/>
      </w:tblGrid>
      <w:tr w:rsidR="00A4477C" w:rsidRPr="00317C83" w:rsidTr="00A4477C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登记机构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生效时间</w:t>
            </w:r>
          </w:p>
        </w:tc>
      </w:tr>
      <w:tr w:rsidR="00A4477C" w:rsidRPr="00317C83" w:rsidTr="00AC29E8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A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4477C" w:rsidRPr="00317C83" w:rsidTr="00AC29E8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21584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中欧</w:t>
            </w:r>
            <w:r w:rsidRPr="003C3505">
              <w:rPr>
                <w:rFonts w:hint="eastAsia"/>
                <w:color w:val="000000"/>
                <w:szCs w:val="21"/>
              </w:rPr>
              <w:t>中证港股通央企红利指数发起式证券投资基金（</w:t>
            </w:r>
            <w:r w:rsidRPr="003C3505">
              <w:rPr>
                <w:rFonts w:hint="eastAsia"/>
                <w:color w:val="000000"/>
                <w:szCs w:val="21"/>
              </w:rPr>
              <w:t>QDII</w:t>
            </w:r>
            <w:r w:rsidRPr="003C3505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C</w:t>
            </w:r>
            <w:r w:rsidR="005D5E2F">
              <w:rPr>
                <w:color w:val="000000"/>
                <w:szCs w:val="21"/>
              </w:rPr>
              <w:t xml:space="preserve"> </w:t>
            </w:r>
            <w:r w:rsidR="005D5E2F">
              <w:rPr>
                <w:rFonts w:hint="eastAsia"/>
                <w:color w:val="000000"/>
                <w:szCs w:val="21"/>
              </w:rPr>
              <w:t>（人民币）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317C83">
              <w:rPr>
                <w:rFonts w:hint="eastAsia"/>
                <w:color w:val="000000"/>
                <w:szCs w:val="21"/>
              </w:rPr>
              <w:t>中欧基金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7C" w:rsidRPr="00317C83" w:rsidRDefault="00A4477C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C29E8" w:rsidRPr="00317C83" w:rsidTr="00AC29E8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9E8" w:rsidRDefault="00AC29E8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E8" w:rsidRDefault="00AC29E8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66016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E8" w:rsidRDefault="00AC29E8" w:rsidP="0007544F">
            <w:pPr>
              <w:widowControl/>
              <w:jc w:val="left"/>
              <w:rPr>
                <w:color w:val="000000"/>
                <w:szCs w:val="21"/>
              </w:rPr>
            </w:pPr>
            <w:r w:rsidRPr="00AC29E8">
              <w:rPr>
                <w:rFonts w:hint="eastAsia"/>
                <w:color w:val="000000"/>
                <w:szCs w:val="21"/>
              </w:rPr>
              <w:t>中欧纯债债券型证券投资基金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LOF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C</w:t>
            </w:r>
            <w:r w:rsidR="005D5E2F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场外份额</w:t>
            </w:r>
            <w:r w:rsidR="005D5E2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9E8" w:rsidRPr="00317C83" w:rsidRDefault="00AC29E8" w:rsidP="0007544F">
            <w:pPr>
              <w:widowControl/>
              <w:jc w:val="center"/>
              <w:rPr>
                <w:color w:val="000000"/>
                <w:szCs w:val="21"/>
              </w:rPr>
            </w:pPr>
            <w:r w:rsidRPr="00AC29E8">
              <w:rPr>
                <w:rFonts w:hint="eastAsia"/>
                <w:color w:val="000000"/>
                <w:szCs w:val="21"/>
              </w:rPr>
              <w:t>中登公司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9E8" w:rsidRDefault="00AC29E8" w:rsidP="0007544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27220" w:rsidRPr="00AD7745" w:rsidRDefault="00B94E22" w:rsidP="00127220">
      <w:pPr>
        <w:pStyle w:val="a6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在不违反前述规定的前提下，</w:t>
      </w:r>
      <w:r w:rsidR="00127220" w:rsidRPr="00AD7745">
        <w:rPr>
          <w:rFonts w:ascii="宋体" w:hAnsi="宋体" w:cs="宋体"/>
          <w:color w:val="000000"/>
          <w:kern w:val="0"/>
          <w:szCs w:val="21"/>
        </w:rPr>
        <w:t>各销售机构对</w:t>
      </w:r>
      <w:r>
        <w:rPr>
          <w:rFonts w:ascii="宋体" w:hAnsi="宋体" w:cs="宋体" w:hint="eastAsia"/>
          <w:color w:val="000000"/>
          <w:kern w:val="0"/>
          <w:szCs w:val="21"/>
        </w:rPr>
        <w:t>本</w:t>
      </w:r>
      <w:r w:rsidR="00127220" w:rsidRPr="00AD7745">
        <w:rPr>
          <w:rFonts w:ascii="宋体" w:hAnsi="宋体" w:cs="宋体"/>
          <w:color w:val="000000"/>
          <w:kern w:val="0"/>
          <w:szCs w:val="21"/>
        </w:rPr>
        <w:t>基金最低申购金额</w:t>
      </w:r>
      <w:r w:rsidR="0050228F">
        <w:rPr>
          <w:rFonts w:ascii="宋体" w:hAnsi="宋体" w:cs="宋体" w:hint="eastAsia"/>
          <w:color w:val="000000"/>
          <w:kern w:val="0"/>
          <w:szCs w:val="21"/>
        </w:rPr>
        <w:t>及交易级差</w:t>
      </w:r>
      <w:r w:rsidR="00127220" w:rsidRPr="00AD7745">
        <w:rPr>
          <w:rFonts w:ascii="宋体" w:hAnsi="宋体" w:cs="宋体"/>
          <w:color w:val="000000"/>
          <w:kern w:val="0"/>
          <w:szCs w:val="21"/>
        </w:rPr>
        <w:t>有其他规定的，</w:t>
      </w:r>
      <w:r w:rsidR="003C3505" w:rsidRPr="009576F2">
        <w:rPr>
          <w:rFonts w:asciiTheme="minorEastAsia" w:hAnsiTheme="minorEastAsia" w:cs="Times New Roman"/>
          <w:szCs w:val="21"/>
        </w:rPr>
        <w:t>以</w:t>
      </w:r>
      <w:r w:rsidR="003C3505">
        <w:rPr>
          <w:rFonts w:asciiTheme="minorEastAsia" w:hAnsiTheme="minorEastAsia" w:cs="Times New Roman" w:hint="eastAsia"/>
          <w:szCs w:val="21"/>
        </w:rPr>
        <w:t>基金招募说明书及其更新或</w:t>
      </w:r>
      <w:r w:rsidR="003C3505" w:rsidRPr="009576F2">
        <w:rPr>
          <w:rFonts w:asciiTheme="minorEastAsia" w:hAnsiTheme="minorEastAsia" w:cs="Times New Roman" w:hint="eastAsia"/>
          <w:szCs w:val="21"/>
        </w:rPr>
        <w:t>各</w:t>
      </w:r>
      <w:r w:rsidR="003C3505" w:rsidRPr="009576F2">
        <w:rPr>
          <w:rFonts w:asciiTheme="minorEastAsia" w:hAnsiTheme="minorEastAsia" w:cs="Times New Roman"/>
          <w:szCs w:val="21"/>
        </w:rPr>
        <w:t>销售机构的业务规定为准。</w:t>
      </w:r>
    </w:p>
    <w:p w:rsidR="00127220" w:rsidRPr="00AD7745" w:rsidRDefault="00127220" w:rsidP="00127220">
      <w:pPr>
        <w:autoSpaceDE w:val="0"/>
        <w:autoSpaceDN w:val="0"/>
        <w:adjustRightInd w:val="0"/>
        <w:spacing w:before="29" w:line="360" w:lineRule="auto"/>
        <w:ind w:firstLineChars="200" w:firstLine="420"/>
        <w:jc w:val="left"/>
        <w:rPr>
          <w:rFonts w:cstheme="minorBidi"/>
          <w:szCs w:val="21"/>
        </w:rPr>
      </w:pPr>
      <w:r w:rsidRPr="00AD7745">
        <w:rPr>
          <w:rFonts w:cstheme="minorBidi" w:hint="eastAsia"/>
          <w:szCs w:val="21"/>
        </w:rPr>
        <w:t>投资者可登陆本公司网站</w:t>
      </w:r>
      <w:r w:rsidRPr="00AD7745">
        <w:rPr>
          <w:rFonts w:cstheme="minorBidi" w:hint="eastAsia"/>
          <w:szCs w:val="21"/>
        </w:rPr>
        <w:t>www.zofund.com</w:t>
      </w:r>
      <w:r w:rsidRPr="00AD7745">
        <w:rPr>
          <w:rFonts w:cstheme="minorBidi" w:hint="eastAsia"/>
          <w:szCs w:val="21"/>
        </w:rPr>
        <w:t>，或拨打本公司客服电话</w:t>
      </w:r>
      <w:r w:rsidRPr="00AD7745">
        <w:rPr>
          <w:rFonts w:cstheme="minorBidi" w:hint="eastAsia"/>
          <w:szCs w:val="21"/>
        </w:rPr>
        <w:t>400-700-9700</w:t>
      </w:r>
      <w:r w:rsidRPr="00AD7745">
        <w:rPr>
          <w:rFonts w:cstheme="minorBidi" w:hint="eastAsia"/>
          <w:szCs w:val="21"/>
        </w:rPr>
        <w:t>、</w:t>
      </w:r>
      <w:r w:rsidRPr="00AD7745">
        <w:rPr>
          <w:rFonts w:cstheme="minorBidi" w:hint="eastAsia"/>
          <w:szCs w:val="21"/>
        </w:rPr>
        <w:t>021-68609700</w:t>
      </w:r>
      <w:r w:rsidRPr="00AD7745">
        <w:rPr>
          <w:rFonts w:cstheme="minorBidi" w:hint="eastAsia"/>
          <w:szCs w:val="21"/>
        </w:rPr>
        <w:t>咨询相关信息。</w:t>
      </w:r>
    </w:p>
    <w:p w:rsidR="00127220" w:rsidRPr="00AD7745" w:rsidRDefault="00127220" w:rsidP="00127220">
      <w:pPr>
        <w:pStyle w:val="a5"/>
        <w:spacing w:line="360" w:lineRule="auto"/>
        <w:rPr>
          <w:szCs w:val="21"/>
        </w:rPr>
      </w:pPr>
    </w:p>
    <w:p w:rsidR="00127220" w:rsidRPr="00AD7745" w:rsidRDefault="00127220" w:rsidP="00127220">
      <w:pPr>
        <w:pStyle w:val="a5"/>
        <w:spacing w:line="360" w:lineRule="auto"/>
        <w:ind w:firstLineChars="250" w:firstLine="525"/>
        <w:rPr>
          <w:szCs w:val="21"/>
        </w:rPr>
      </w:pPr>
      <w:r w:rsidRPr="00AD7745">
        <w:rPr>
          <w:rFonts w:hint="eastAsia"/>
          <w:szCs w:val="21"/>
        </w:rPr>
        <w:t>特此公告。</w:t>
      </w:r>
    </w:p>
    <w:p w:rsidR="00127220" w:rsidRPr="00AD7745" w:rsidRDefault="00127220" w:rsidP="00127220">
      <w:pPr>
        <w:pStyle w:val="a5"/>
        <w:spacing w:line="360" w:lineRule="auto"/>
        <w:ind w:firstLineChars="250" w:firstLine="525"/>
        <w:rPr>
          <w:szCs w:val="21"/>
        </w:rPr>
      </w:pPr>
    </w:p>
    <w:p w:rsidR="00127220" w:rsidRPr="00AD7745" w:rsidRDefault="00127220" w:rsidP="00127220">
      <w:pPr>
        <w:pStyle w:val="a5"/>
        <w:spacing w:line="360" w:lineRule="auto"/>
        <w:jc w:val="right"/>
        <w:rPr>
          <w:szCs w:val="21"/>
        </w:rPr>
      </w:pPr>
      <w:r w:rsidRPr="00AD7745">
        <w:rPr>
          <w:rFonts w:hint="eastAsia"/>
          <w:szCs w:val="21"/>
        </w:rPr>
        <w:t>中欧基金管理有限公司</w:t>
      </w:r>
    </w:p>
    <w:p w:rsidR="003C3505" w:rsidRPr="003C3505" w:rsidRDefault="00320990" w:rsidP="003C3505">
      <w:pPr>
        <w:pStyle w:val="a5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FA5CA5">
        <w:rPr>
          <w:szCs w:val="21"/>
        </w:rPr>
        <w:t>2</w:t>
      </w:r>
      <w:r>
        <w:rPr>
          <w:szCs w:val="21"/>
        </w:rPr>
        <w:t>4</w:t>
      </w:r>
      <w:r w:rsidR="00127220" w:rsidRPr="00AD7745">
        <w:rPr>
          <w:rFonts w:hint="eastAsia"/>
          <w:szCs w:val="21"/>
        </w:rPr>
        <w:t>年</w:t>
      </w:r>
      <w:r w:rsidR="00194BC6">
        <w:rPr>
          <w:rFonts w:hint="eastAsia"/>
          <w:szCs w:val="21"/>
        </w:rPr>
        <w:t>9</w:t>
      </w:r>
      <w:r w:rsidR="00127220" w:rsidRPr="00AD7745">
        <w:rPr>
          <w:rFonts w:hint="eastAsia"/>
          <w:szCs w:val="21"/>
        </w:rPr>
        <w:t>月</w:t>
      </w:r>
      <w:r>
        <w:rPr>
          <w:szCs w:val="21"/>
        </w:rPr>
        <w:t>18</w:t>
      </w:r>
      <w:r w:rsidR="00127220" w:rsidRPr="00AD7745">
        <w:rPr>
          <w:rFonts w:hint="eastAsia"/>
          <w:szCs w:val="21"/>
        </w:rPr>
        <w:t>日</w:t>
      </w:r>
    </w:p>
    <w:sectPr w:rsidR="003C3505" w:rsidRPr="003C3505" w:rsidSect="0069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F8" w:rsidRDefault="00C46FF8" w:rsidP="00127220">
      <w:r>
        <w:separator/>
      </w:r>
    </w:p>
  </w:endnote>
  <w:endnote w:type="continuationSeparator" w:id="0">
    <w:p w:rsidR="00C46FF8" w:rsidRDefault="00C46FF8" w:rsidP="0012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F8" w:rsidRDefault="00C46FF8" w:rsidP="00127220">
      <w:r>
        <w:separator/>
      </w:r>
    </w:p>
  </w:footnote>
  <w:footnote w:type="continuationSeparator" w:id="0">
    <w:p w:rsidR="00C46FF8" w:rsidRDefault="00C46FF8" w:rsidP="00127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04"/>
    <w:rsid w:val="000D514A"/>
    <w:rsid w:val="000F606D"/>
    <w:rsid w:val="00107766"/>
    <w:rsid w:val="00126183"/>
    <w:rsid w:val="00127220"/>
    <w:rsid w:val="00130945"/>
    <w:rsid w:val="00142A7F"/>
    <w:rsid w:val="00194BC6"/>
    <w:rsid w:val="001C7D7E"/>
    <w:rsid w:val="00216D04"/>
    <w:rsid w:val="00271FC9"/>
    <w:rsid w:val="002A623F"/>
    <w:rsid w:val="00320990"/>
    <w:rsid w:val="003224A1"/>
    <w:rsid w:val="00351B97"/>
    <w:rsid w:val="003824FF"/>
    <w:rsid w:val="003C3505"/>
    <w:rsid w:val="003D079D"/>
    <w:rsid w:val="0046772B"/>
    <w:rsid w:val="004A64DC"/>
    <w:rsid w:val="004C6A8D"/>
    <w:rsid w:val="0050228F"/>
    <w:rsid w:val="00534A0C"/>
    <w:rsid w:val="00555A07"/>
    <w:rsid w:val="005570AE"/>
    <w:rsid w:val="005B573D"/>
    <w:rsid w:val="005C022C"/>
    <w:rsid w:val="005D5E2F"/>
    <w:rsid w:val="005E4EFD"/>
    <w:rsid w:val="006242FA"/>
    <w:rsid w:val="006664E1"/>
    <w:rsid w:val="006970F7"/>
    <w:rsid w:val="006B194D"/>
    <w:rsid w:val="006C1735"/>
    <w:rsid w:val="007127C6"/>
    <w:rsid w:val="00746D81"/>
    <w:rsid w:val="00771898"/>
    <w:rsid w:val="00780DCD"/>
    <w:rsid w:val="007A72A7"/>
    <w:rsid w:val="007C0D0B"/>
    <w:rsid w:val="0082660D"/>
    <w:rsid w:val="00852CD4"/>
    <w:rsid w:val="008B60B5"/>
    <w:rsid w:val="009054D4"/>
    <w:rsid w:val="00981493"/>
    <w:rsid w:val="009C21ED"/>
    <w:rsid w:val="009E6041"/>
    <w:rsid w:val="00A15CBB"/>
    <w:rsid w:val="00A17554"/>
    <w:rsid w:val="00A1790B"/>
    <w:rsid w:val="00A318E4"/>
    <w:rsid w:val="00A4477C"/>
    <w:rsid w:val="00A526A4"/>
    <w:rsid w:val="00A6367E"/>
    <w:rsid w:val="00A72D74"/>
    <w:rsid w:val="00A94EA3"/>
    <w:rsid w:val="00AC29E8"/>
    <w:rsid w:val="00B42E49"/>
    <w:rsid w:val="00B92BE5"/>
    <w:rsid w:val="00B92E1D"/>
    <w:rsid w:val="00B94E22"/>
    <w:rsid w:val="00BD3EE4"/>
    <w:rsid w:val="00C00C50"/>
    <w:rsid w:val="00C17A6F"/>
    <w:rsid w:val="00C46FF8"/>
    <w:rsid w:val="00C7164A"/>
    <w:rsid w:val="00C8773F"/>
    <w:rsid w:val="00CF4463"/>
    <w:rsid w:val="00D538E4"/>
    <w:rsid w:val="00DA55F0"/>
    <w:rsid w:val="00E04105"/>
    <w:rsid w:val="00E51EF1"/>
    <w:rsid w:val="00E53B91"/>
    <w:rsid w:val="00E85AA4"/>
    <w:rsid w:val="00ED37C8"/>
    <w:rsid w:val="00ED7AC8"/>
    <w:rsid w:val="00F528B3"/>
    <w:rsid w:val="00F6007F"/>
    <w:rsid w:val="00FA5CA5"/>
    <w:rsid w:val="00FA5D67"/>
    <w:rsid w:val="00FD7211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22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220"/>
    <w:rPr>
      <w:sz w:val="18"/>
      <w:szCs w:val="18"/>
    </w:rPr>
  </w:style>
  <w:style w:type="paragraph" w:styleId="a5">
    <w:name w:val="No Spacing"/>
    <w:uiPriority w:val="1"/>
    <w:qFormat/>
    <w:rsid w:val="00127220"/>
    <w:pPr>
      <w:widowControl w:val="0"/>
      <w:jc w:val="both"/>
    </w:pPr>
  </w:style>
  <w:style w:type="paragraph" w:customStyle="1" w:styleId="Default">
    <w:name w:val="Default"/>
    <w:rsid w:val="0012722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27220"/>
    <w:pPr>
      <w:ind w:firstLineChars="200" w:firstLine="420"/>
    </w:pPr>
    <w:rPr>
      <w:rFonts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780D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0DCD"/>
    <w:rPr>
      <w:rFonts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80DC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80DC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80DCD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80DC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80DCD"/>
    <w:rPr>
      <w:rFonts w:cs="Times New Roman"/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3C3505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3C35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4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曲天骄（销售中台）</dc:creator>
  <cp:lastModifiedBy>ZHONGM</cp:lastModifiedBy>
  <cp:revision>2</cp:revision>
  <cp:lastPrinted>2017-11-03T09:43:00Z</cp:lastPrinted>
  <dcterms:created xsi:type="dcterms:W3CDTF">2024-09-15T16:01:00Z</dcterms:created>
  <dcterms:modified xsi:type="dcterms:W3CDTF">2024-09-15T16:01:00Z</dcterms:modified>
</cp:coreProperties>
</file>