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165B14">
        <w:rPr>
          <w:rFonts w:ascii="宋体" w:eastAsia="宋体" w:hAnsi="宋体" w:cs="Arial" w:hint="eastAsia"/>
          <w:b/>
          <w:bCs/>
          <w:sz w:val="24"/>
          <w:szCs w:val="24"/>
        </w:rPr>
        <w:t>广发聚利债券型证券投资基金（LOF）</w:t>
      </w:r>
      <w:r w:rsidR="00E0325C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（</w:t>
      </w:r>
      <w:r w:rsidR="00E6193A">
        <w:rPr>
          <w:rFonts w:ascii="宋体" w:eastAsia="宋体" w:hAnsi="宋体" w:hint="eastAsia"/>
          <w:b/>
          <w:sz w:val="24"/>
          <w:szCs w:val="24"/>
        </w:rPr>
        <w:t>含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转换转入、定期定额和不定额投资）</w:t>
      </w:r>
      <w:r w:rsidR="006074D5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61461C">
        <w:rPr>
          <w:rFonts w:ascii="宋体" w:eastAsia="宋体" w:hAnsi="宋体" w:cs="Arial" w:hint="eastAsia"/>
          <w:b/>
          <w:bCs/>
          <w:sz w:val="24"/>
          <w:szCs w:val="24"/>
        </w:rPr>
        <w:t>限额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42258E" w:rsidRPr="00620952" w:rsidRDefault="0042258E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097333">
        <w:rPr>
          <w:rFonts w:ascii="宋体" w:hAnsi="宋体" w:hint="eastAsia"/>
          <w:kern w:val="0"/>
          <w:sz w:val="24"/>
        </w:rPr>
        <w:t>2024年9月10日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C62E76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C62E76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625"/>
        <w:gridCol w:w="3541"/>
      </w:tblGrid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9B7DE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097333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2024年9月12日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F1701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097333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2024年9月12日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097333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2024年9月12日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097333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1,200,000.00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097333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1,200,000.00</w:t>
            </w:r>
          </w:p>
        </w:tc>
      </w:tr>
      <w:tr w:rsidR="00B06C0B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1372E7" w:rsidP="00AB2C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72E7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DD7BDF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广发聚利债券C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667526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hAnsi="宋体"/>
                <w:sz w:val="24"/>
              </w:rPr>
              <w:t>007235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9B7DE2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1C7C04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注：广发聚利债券型证券投资基金（LOF）场内简称为“广发聚利LOF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”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165B14" w:rsidRPr="000402F3" w:rsidRDefault="00165B1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EE698D" w:rsidRPr="00142D59" w:rsidRDefault="001C7C04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99627C" w:rsidRPr="0099627C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决定自</w:t>
      </w:r>
      <w:r w:rsidR="00097333">
        <w:rPr>
          <w:rFonts w:ascii="宋体" w:eastAsia="宋体" w:hAnsi="宋体" w:cs="Arial"/>
          <w:kern w:val="0"/>
          <w:sz w:val="24"/>
          <w:szCs w:val="24"/>
        </w:rPr>
        <w:t>2024年9月12日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起，</w:t>
      </w:r>
      <w:r w:rsidR="00165B14">
        <w:rPr>
          <w:rFonts w:ascii="宋体" w:eastAsia="宋体" w:hAnsi="宋体" w:hint="eastAsia"/>
          <w:sz w:val="24"/>
          <w:szCs w:val="24"/>
        </w:rPr>
        <w:t>广发聚利债券型证券投资基金（LOF）</w:t>
      </w:r>
      <w:r w:rsidR="00EE698D">
        <w:rPr>
          <w:rFonts w:ascii="宋体" w:eastAsia="宋体" w:hAnsi="宋体" w:hint="eastAsia"/>
          <w:sz w:val="24"/>
          <w:szCs w:val="24"/>
        </w:rPr>
        <w:t>（</w:t>
      </w:r>
      <w:r w:rsidR="00EE698D">
        <w:rPr>
          <w:rFonts w:ascii="宋体" w:eastAsia="宋体" w:hAnsi="宋体"/>
          <w:sz w:val="24"/>
          <w:szCs w:val="24"/>
        </w:rPr>
        <w:t>以下简称</w:t>
      </w:r>
      <w:r w:rsidR="0099627C">
        <w:rPr>
          <w:rFonts w:ascii="宋体" w:eastAsia="宋体" w:hAnsi="宋体" w:hint="eastAsia"/>
          <w:sz w:val="24"/>
          <w:szCs w:val="24"/>
        </w:rPr>
        <w:t>“</w:t>
      </w:r>
      <w:r w:rsidR="0099627C">
        <w:rPr>
          <w:rFonts w:ascii="宋体" w:eastAsia="宋体" w:hAnsi="宋体"/>
          <w:sz w:val="24"/>
          <w:szCs w:val="24"/>
        </w:rPr>
        <w:t>本基金</w:t>
      </w:r>
      <w:r w:rsidR="0099627C">
        <w:rPr>
          <w:rFonts w:ascii="宋体" w:eastAsia="宋体" w:hAnsi="宋体" w:hint="eastAsia"/>
          <w:sz w:val="24"/>
          <w:szCs w:val="24"/>
        </w:rPr>
        <w:t>”</w:t>
      </w:r>
      <w:r w:rsidR="00EE698D">
        <w:rPr>
          <w:rFonts w:ascii="宋体" w:eastAsia="宋体" w:hAnsi="宋体"/>
          <w:sz w:val="24"/>
          <w:szCs w:val="24"/>
        </w:rPr>
        <w:t>）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调整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个基金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账户申购（含定期定额和不定额投资）及转换转入本基金的业务限额为</w:t>
      </w:r>
      <w:r w:rsidR="00097333">
        <w:rPr>
          <w:rFonts w:ascii="宋体" w:eastAsia="宋体" w:hAnsi="宋体" w:cs="Arial"/>
          <w:kern w:val="0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元。即如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单日单个基金账户申购（含定期定额和不定额投资）及转换转入本基金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申请金额大于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单日单个基金账户多笔累计申购</w:t>
      </w:r>
      <w:r w:rsidR="00E6193A" w:rsidRPr="00142D59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金额大于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EE698D" w:rsidRPr="00142D59" w:rsidRDefault="00EE698D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 xml:space="preserve">　　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C62E76">
        <w:rPr>
          <w:rFonts w:ascii="宋体" w:eastAsia="宋体" w:hAnsi="宋体" w:cs="Arial" w:hint="eastAsia"/>
          <w:kern w:val="0"/>
          <w:sz w:val="24"/>
          <w:szCs w:val="24"/>
        </w:rPr>
        <w:t>通过多家销售渠道的多笔申购（含定期定额和不定额投资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）及转换转入申请将累计计算，</w:t>
      </w:r>
      <w:r w:rsidRPr="00C37A02">
        <w:rPr>
          <w:rFonts w:ascii="宋体" w:eastAsia="宋体" w:hAnsi="宋体" w:hint="eastAsia"/>
          <w:sz w:val="24"/>
        </w:rPr>
        <w:t>不同份额</w:t>
      </w:r>
      <w:r>
        <w:rPr>
          <w:rFonts w:ascii="宋体" w:eastAsia="宋体" w:hAnsi="宋体" w:hint="eastAsia"/>
          <w:sz w:val="24"/>
        </w:rPr>
        <w:t>的申请</w:t>
      </w:r>
      <w:r w:rsidRPr="00C37A02">
        <w:rPr>
          <w:rFonts w:ascii="宋体" w:eastAsia="宋体" w:hAnsi="宋体" w:hint="eastAsia"/>
          <w:sz w:val="24"/>
        </w:rPr>
        <w:t>将单独计算限额，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5B490E" w:rsidRPr="000402F3" w:rsidRDefault="00097333" w:rsidP="00EF0C06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097333">
        <w:rPr>
          <w:rFonts w:ascii="宋体" w:eastAsia="宋体" w:hAnsi="宋体" w:cs="Arial" w:hint="eastAsia"/>
          <w:kern w:val="0"/>
          <w:sz w:val="24"/>
          <w:szCs w:val="24"/>
        </w:rPr>
        <w:t>自2024年9月18日起，本基金调整个人投资者单日单个基金账户申购（含定期定额和不定额投资）及转换转入本基金的业务限额为</w:t>
      </w:r>
      <w:r>
        <w:rPr>
          <w:rFonts w:ascii="宋体" w:eastAsia="宋体" w:hAnsi="宋体" w:cs="Arial" w:hint="eastAsia"/>
          <w:kern w:val="0"/>
          <w:sz w:val="24"/>
          <w:szCs w:val="24"/>
        </w:rPr>
        <w:t>5</w:t>
      </w:r>
      <w:r w:rsidRPr="00097333">
        <w:rPr>
          <w:rFonts w:ascii="宋体" w:eastAsia="宋体" w:hAnsi="宋体" w:cs="Arial" w:hint="eastAsia"/>
          <w:kern w:val="0"/>
          <w:sz w:val="24"/>
          <w:szCs w:val="24"/>
        </w:rPr>
        <w:t>0,000,000.00元；本基金调整机构投资者单日单个基金账户申购（含定期定额和不定额投资）及转换转入本基金的业务限额为10,000,000.00元</w:t>
      </w:r>
      <w:r w:rsidR="00037F36">
        <w:rPr>
          <w:rFonts w:ascii="宋体" w:eastAsia="宋体" w:hAnsi="宋体" w:cs="Arial" w:hint="eastAsia"/>
          <w:kern w:val="0"/>
          <w:sz w:val="24"/>
          <w:szCs w:val="24"/>
        </w:rPr>
        <w:t>，</w:t>
      </w:r>
      <w:bookmarkStart w:id="0" w:name="_GoBack"/>
      <w:bookmarkEnd w:id="0"/>
      <w:r w:rsidRPr="00097333">
        <w:rPr>
          <w:rFonts w:ascii="宋体" w:eastAsia="宋体" w:hAnsi="宋体" w:cs="Arial" w:hint="eastAsia"/>
          <w:kern w:val="0"/>
          <w:sz w:val="24"/>
          <w:szCs w:val="24"/>
        </w:rPr>
        <w:t>申请确认规则同上。届时不再另行公告。</w:t>
      </w:r>
    </w:p>
    <w:p w:rsidR="00C24D64" w:rsidRDefault="00C24D64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57EF9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EF0C06" w:rsidRPr="00EF0C06" w:rsidRDefault="004810E5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风险提示：</w:t>
      </w:r>
      <w:r w:rsidR="00EF0C06" w:rsidRPr="00C62394">
        <w:rPr>
          <w:rFonts w:ascii="宋体" w:eastAsia="宋体" w:hAnsi="宋体" w:cs="Arial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8D7EDE" w:rsidRPr="00D42DC0" w:rsidRDefault="00C24D64" w:rsidP="00D42DC0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097333">
        <w:rPr>
          <w:rFonts w:ascii="宋体" w:eastAsia="宋体" w:hAnsi="宋体" w:cs="Arial"/>
          <w:kern w:val="0"/>
          <w:sz w:val="24"/>
          <w:szCs w:val="24"/>
        </w:rPr>
        <w:t>2024年9月10日</w:t>
      </w:r>
    </w:p>
    <w:sectPr w:rsidR="00B86804" w:rsidRPr="00247109" w:rsidSect="002C4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2E0" w:rsidRDefault="00F902E0" w:rsidP="00C24D64">
      <w:r>
        <w:separator/>
      </w:r>
    </w:p>
  </w:endnote>
  <w:endnote w:type="continuationSeparator" w:id="0">
    <w:p w:rsidR="00F902E0" w:rsidRDefault="00F902E0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2E0" w:rsidRDefault="00F902E0" w:rsidP="00C24D64">
      <w:r>
        <w:separator/>
      </w:r>
    </w:p>
  </w:footnote>
  <w:footnote w:type="continuationSeparator" w:id="0">
    <w:p w:rsidR="00F902E0" w:rsidRDefault="00F902E0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37F36"/>
    <w:rsid w:val="000402F3"/>
    <w:rsid w:val="000454A0"/>
    <w:rsid w:val="00057451"/>
    <w:rsid w:val="000605C3"/>
    <w:rsid w:val="000854D3"/>
    <w:rsid w:val="00097333"/>
    <w:rsid w:val="000C58D8"/>
    <w:rsid w:val="00124946"/>
    <w:rsid w:val="00127EA5"/>
    <w:rsid w:val="001372E7"/>
    <w:rsid w:val="001438FB"/>
    <w:rsid w:val="00165239"/>
    <w:rsid w:val="00165B14"/>
    <w:rsid w:val="001679B5"/>
    <w:rsid w:val="0017758C"/>
    <w:rsid w:val="0019136E"/>
    <w:rsid w:val="00193216"/>
    <w:rsid w:val="001B3B2C"/>
    <w:rsid w:val="001C3469"/>
    <w:rsid w:val="001C7C04"/>
    <w:rsid w:val="001C7E4F"/>
    <w:rsid w:val="00212464"/>
    <w:rsid w:val="002231A6"/>
    <w:rsid w:val="00236894"/>
    <w:rsid w:val="00247109"/>
    <w:rsid w:val="0027577D"/>
    <w:rsid w:val="002C4841"/>
    <w:rsid w:val="002E398A"/>
    <w:rsid w:val="002E5038"/>
    <w:rsid w:val="002F265E"/>
    <w:rsid w:val="003018D5"/>
    <w:rsid w:val="003161FB"/>
    <w:rsid w:val="003169E5"/>
    <w:rsid w:val="00355A3C"/>
    <w:rsid w:val="00357EF9"/>
    <w:rsid w:val="0037395D"/>
    <w:rsid w:val="00375452"/>
    <w:rsid w:val="003A1BC6"/>
    <w:rsid w:val="003D0D33"/>
    <w:rsid w:val="00417AA6"/>
    <w:rsid w:val="0042258E"/>
    <w:rsid w:val="00450A1E"/>
    <w:rsid w:val="004810E5"/>
    <w:rsid w:val="004856BB"/>
    <w:rsid w:val="004B2D61"/>
    <w:rsid w:val="004C0CC1"/>
    <w:rsid w:val="00511071"/>
    <w:rsid w:val="0051485D"/>
    <w:rsid w:val="00542287"/>
    <w:rsid w:val="00566D5B"/>
    <w:rsid w:val="0057384C"/>
    <w:rsid w:val="00581317"/>
    <w:rsid w:val="00583D65"/>
    <w:rsid w:val="00585805"/>
    <w:rsid w:val="005A4260"/>
    <w:rsid w:val="005B490E"/>
    <w:rsid w:val="005C277F"/>
    <w:rsid w:val="005C5CE6"/>
    <w:rsid w:val="005E4167"/>
    <w:rsid w:val="005F449E"/>
    <w:rsid w:val="00603DD3"/>
    <w:rsid w:val="006074D5"/>
    <w:rsid w:val="0061461C"/>
    <w:rsid w:val="00620952"/>
    <w:rsid w:val="00621522"/>
    <w:rsid w:val="00664AD0"/>
    <w:rsid w:val="00667526"/>
    <w:rsid w:val="00682C55"/>
    <w:rsid w:val="00682F89"/>
    <w:rsid w:val="00692A1B"/>
    <w:rsid w:val="0069595A"/>
    <w:rsid w:val="006A312F"/>
    <w:rsid w:val="006A61C3"/>
    <w:rsid w:val="00704229"/>
    <w:rsid w:val="0072280B"/>
    <w:rsid w:val="007767FD"/>
    <w:rsid w:val="007D072F"/>
    <w:rsid w:val="007D1F1B"/>
    <w:rsid w:val="008114A8"/>
    <w:rsid w:val="008642B4"/>
    <w:rsid w:val="008A47AC"/>
    <w:rsid w:val="008C0FE3"/>
    <w:rsid w:val="008D7EDE"/>
    <w:rsid w:val="008E07A8"/>
    <w:rsid w:val="00901FCD"/>
    <w:rsid w:val="00907C57"/>
    <w:rsid w:val="00912200"/>
    <w:rsid w:val="009221C9"/>
    <w:rsid w:val="00924475"/>
    <w:rsid w:val="00935345"/>
    <w:rsid w:val="00937329"/>
    <w:rsid w:val="00943A59"/>
    <w:rsid w:val="009723F8"/>
    <w:rsid w:val="009947D4"/>
    <w:rsid w:val="00995FFE"/>
    <w:rsid w:val="0099627C"/>
    <w:rsid w:val="009A282D"/>
    <w:rsid w:val="009B7DE2"/>
    <w:rsid w:val="009C7124"/>
    <w:rsid w:val="009D198C"/>
    <w:rsid w:val="009E2041"/>
    <w:rsid w:val="009E448F"/>
    <w:rsid w:val="009E4B02"/>
    <w:rsid w:val="00A03D5B"/>
    <w:rsid w:val="00A2193C"/>
    <w:rsid w:val="00A24883"/>
    <w:rsid w:val="00A61EF2"/>
    <w:rsid w:val="00A95045"/>
    <w:rsid w:val="00AB2C7A"/>
    <w:rsid w:val="00AD529D"/>
    <w:rsid w:val="00AE1FE7"/>
    <w:rsid w:val="00B06C0B"/>
    <w:rsid w:val="00B12F90"/>
    <w:rsid w:val="00B6570E"/>
    <w:rsid w:val="00BB4B54"/>
    <w:rsid w:val="00C07CC1"/>
    <w:rsid w:val="00C17992"/>
    <w:rsid w:val="00C24D64"/>
    <w:rsid w:val="00C271ED"/>
    <w:rsid w:val="00C40633"/>
    <w:rsid w:val="00C55FE3"/>
    <w:rsid w:val="00C62E76"/>
    <w:rsid w:val="00C736AF"/>
    <w:rsid w:val="00C758DE"/>
    <w:rsid w:val="00C773D3"/>
    <w:rsid w:val="00C97B50"/>
    <w:rsid w:val="00CA4548"/>
    <w:rsid w:val="00CA4E5C"/>
    <w:rsid w:val="00CB73BB"/>
    <w:rsid w:val="00CC71C8"/>
    <w:rsid w:val="00CD027E"/>
    <w:rsid w:val="00CF15BB"/>
    <w:rsid w:val="00CF638F"/>
    <w:rsid w:val="00D113F3"/>
    <w:rsid w:val="00D17695"/>
    <w:rsid w:val="00D42DC0"/>
    <w:rsid w:val="00D70F95"/>
    <w:rsid w:val="00D82A8B"/>
    <w:rsid w:val="00D87119"/>
    <w:rsid w:val="00DB356F"/>
    <w:rsid w:val="00DD7BDF"/>
    <w:rsid w:val="00E0325C"/>
    <w:rsid w:val="00E13404"/>
    <w:rsid w:val="00E17EDE"/>
    <w:rsid w:val="00E2588B"/>
    <w:rsid w:val="00E40BC0"/>
    <w:rsid w:val="00E6193A"/>
    <w:rsid w:val="00E65087"/>
    <w:rsid w:val="00E8083D"/>
    <w:rsid w:val="00E87F83"/>
    <w:rsid w:val="00EA3955"/>
    <w:rsid w:val="00EB77DF"/>
    <w:rsid w:val="00EC03EA"/>
    <w:rsid w:val="00EC3797"/>
    <w:rsid w:val="00ED31D3"/>
    <w:rsid w:val="00EE698D"/>
    <w:rsid w:val="00EF0C06"/>
    <w:rsid w:val="00F10FF0"/>
    <w:rsid w:val="00F17012"/>
    <w:rsid w:val="00F2412E"/>
    <w:rsid w:val="00F42599"/>
    <w:rsid w:val="00F50319"/>
    <w:rsid w:val="00F902E0"/>
    <w:rsid w:val="00FB1869"/>
    <w:rsid w:val="00FD576D"/>
    <w:rsid w:val="00FE34CE"/>
    <w:rsid w:val="00FE4571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605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605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605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605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605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605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60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4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2024-09-09T16:00:00Z</dcterms:created>
  <dcterms:modified xsi:type="dcterms:W3CDTF">2024-09-09T16:00:00Z</dcterms:modified>
</cp:coreProperties>
</file>