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29" w:rsidRPr="001C6F85" w:rsidRDefault="008D7229" w:rsidP="00C871A7">
      <w:pPr>
        <w:spacing w:line="540" w:lineRule="exact"/>
        <w:ind w:firstLineChars="50" w:firstLine="180"/>
        <w:jc w:val="center"/>
        <w:rPr>
          <w:rFonts w:ascii="仿宋" w:eastAsia="仿宋" w:hAnsi="仿宋" w:cs="Times New Roman"/>
          <w:b/>
          <w:color w:val="000000"/>
          <w:sz w:val="36"/>
          <w:szCs w:val="32"/>
        </w:rPr>
      </w:pPr>
      <w:r w:rsidRPr="001C6F85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宏利基金管理</w:t>
      </w:r>
      <w:r w:rsidRPr="001C6F85">
        <w:rPr>
          <w:rFonts w:ascii="仿宋" w:eastAsia="仿宋" w:hAnsi="仿宋" w:cs="Times New Roman"/>
          <w:b/>
          <w:color w:val="000000"/>
          <w:sz w:val="36"/>
          <w:szCs w:val="32"/>
        </w:rPr>
        <w:t>有限</w:t>
      </w:r>
      <w:r w:rsidRPr="001C6F85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公司旗下基金</w:t>
      </w:r>
      <w:bookmarkStart w:id="0" w:name="_GoBack"/>
      <w:bookmarkEnd w:id="0"/>
    </w:p>
    <w:p w:rsidR="008D7229" w:rsidRPr="001C6F85" w:rsidRDefault="00F40E3A" w:rsidP="00C871A7">
      <w:pPr>
        <w:spacing w:line="540" w:lineRule="exact"/>
        <w:ind w:firstLineChars="50" w:firstLine="180"/>
        <w:jc w:val="center"/>
        <w:rPr>
          <w:rFonts w:ascii="仿宋" w:eastAsia="仿宋" w:hAnsi="仿宋" w:cs="Times New Roman"/>
          <w:b/>
          <w:color w:val="000000"/>
          <w:sz w:val="36"/>
          <w:szCs w:val="32"/>
        </w:rPr>
      </w:pPr>
      <w:r w:rsidRPr="001C6F85">
        <w:rPr>
          <w:rFonts w:ascii="仿宋" w:eastAsia="仿宋" w:hAnsi="仿宋" w:cs="Times New Roman" w:hint="eastAsia"/>
          <w:b/>
          <w:color w:val="000000"/>
          <w:sz w:val="36"/>
          <w:szCs w:val="32"/>
        </w:rPr>
        <w:t>202</w:t>
      </w:r>
      <w:r w:rsidR="009A69C9">
        <w:rPr>
          <w:rFonts w:ascii="仿宋" w:eastAsia="仿宋" w:hAnsi="仿宋" w:cs="Times New Roman"/>
          <w:b/>
          <w:color w:val="000000"/>
          <w:sz w:val="36"/>
          <w:szCs w:val="32"/>
        </w:rPr>
        <w:t>4</w:t>
      </w:r>
      <w:r w:rsidR="008D7229" w:rsidRPr="001C6F85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年</w:t>
      </w:r>
      <w:r w:rsidR="009A69C9">
        <w:rPr>
          <w:rFonts w:ascii="仿宋" w:eastAsia="仿宋" w:hAnsi="仿宋" w:cs="Times New Roman" w:hint="eastAsia"/>
          <w:b/>
          <w:color w:val="000000"/>
          <w:sz w:val="36"/>
          <w:szCs w:val="32"/>
        </w:rPr>
        <w:t>中期</w:t>
      </w:r>
      <w:r w:rsidR="00133E21" w:rsidRPr="001C6F85">
        <w:rPr>
          <w:rFonts w:ascii="仿宋" w:eastAsia="仿宋" w:hAnsi="仿宋" w:cs="Times New Roman" w:hint="eastAsia"/>
          <w:b/>
          <w:color w:val="000000"/>
          <w:sz w:val="36"/>
          <w:szCs w:val="32"/>
        </w:rPr>
        <w:t>报告</w:t>
      </w:r>
      <w:r w:rsidR="008D7229" w:rsidRPr="001C6F85">
        <w:rPr>
          <w:rFonts w:ascii="仿宋" w:eastAsia="仿宋" w:hAnsi="仿宋" w:cs="Times New Roman" w:hint="eastAsia"/>
          <w:b/>
          <w:color w:val="000000"/>
          <w:sz w:val="36"/>
          <w:szCs w:val="32"/>
        </w:rPr>
        <w:t>提示性公告</w:t>
      </w:r>
    </w:p>
    <w:p w:rsidR="008D7229" w:rsidRPr="008D7229" w:rsidRDefault="008D7229" w:rsidP="00C871A7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color w:val="000000"/>
          <w:sz w:val="32"/>
          <w:szCs w:val="32"/>
        </w:rPr>
      </w:pP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宏利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基金管理有限公司（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以下简称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“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本公司”）董事会及董事保证旗下基金</w:t>
      </w:r>
      <w:r w:rsidR="00F40E3A">
        <w:rPr>
          <w:rFonts w:ascii="仿宋" w:eastAsia="仿宋" w:hAnsi="仿宋" w:cs="Times New Roman" w:hint="eastAsia"/>
          <w:color w:val="000000"/>
          <w:sz w:val="32"/>
          <w:szCs w:val="32"/>
        </w:rPr>
        <w:t>202</w:t>
      </w:r>
      <w:r w:rsidR="009A69C9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9A69C9">
        <w:rPr>
          <w:rFonts w:ascii="仿宋" w:eastAsia="仿宋" w:hAnsi="仿宋" w:cs="Times New Roman" w:hint="eastAsia"/>
          <w:color w:val="000000"/>
          <w:sz w:val="32"/>
          <w:szCs w:val="32"/>
        </w:rPr>
        <w:t>中期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9314E2" w:rsidRPr="008D7229" w:rsidRDefault="009314E2" w:rsidP="009314E2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本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公司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旗下宏利价值优化型成长类行业混合型证券投资基金、宏利价值优化型周期类行业混合型证券投资基金、宏利价值优化型稳定类行业混合型证券投资基金、宏利行业精选混合型证券投资基金、宏利风险预算混合型证券投资基金、宏利货币市场基金、宏利效率优选混合型证券投资基金（LOF）、宏利首选企业股票型证券投资基金、宏利市值优选混合型证券投资基金、宏利集利债券型证券投资基金、宏利红利先锋混合型证券投资基金、宏利沪深300指数增强型证券投资基金、宏利领先中小盘混合型证券投资基金、宏利聚利债券型证券投资基金（LOF）、</w:t>
      </w:r>
      <w:r w:rsidRPr="001C0CD9">
        <w:rPr>
          <w:rFonts w:ascii="仿宋" w:eastAsia="仿宋" w:hAnsi="仿宋" w:cs="Times New Roman" w:hint="eastAsia"/>
          <w:color w:val="000000"/>
          <w:sz w:val="32"/>
          <w:szCs w:val="32"/>
        </w:rPr>
        <w:t>宏利中证</w:t>
      </w:r>
      <w:r w:rsidRPr="001C0CD9">
        <w:rPr>
          <w:rFonts w:ascii="仿宋" w:eastAsia="仿宋" w:hAnsi="仿宋" w:cs="Times New Roman"/>
          <w:color w:val="000000"/>
          <w:sz w:val="32"/>
          <w:szCs w:val="32"/>
        </w:rPr>
        <w:t>500指数增强型证券投资基金（LOF)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、宏利逆向策略混合型证券投资基金、宏利宏达混合型证券投资基金、宏利淘利债券型证券投资基金、宏利转型机遇股票型证券投资基金、宏利改革动力量化策略灵活配置混合型证券投资基金、宏利复兴伟业灵活配置混合型证券投资基金、宏利新起点灵活配置混合型证券投资基金、宏利蓝筹价值混合型证券投资基金、宏利创益灵活配置混合型证券投资基金、宏利活期友货币市场基金、宏利汇利债券型证券投资基金、宏利睿智稳健灵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活配置混合型证券投资基金、宏利京元宝货币市场基金、宏利纯利债券型证券投资基金、宏利溢利债券型证券投资基金、宏利恒利债券型证券投资基金、宏利全能优选混合型基金中基金（FOF）、宏利交利3个月定期开放债券型发起式证券投资基金、宏利金利3个月定期开放债券型发起式证券投资基金、宏利绩优增长灵活配置混合型证券投资基金、宏利泽利3个月定期开放债券型发起式证券投资基金、宏利泰和平衡养老目标三年持有期混合型基金中基金（FOF）、宏利印度机会股票型证券投资基金（QDII）、</w:t>
      </w:r>
      <w:r w:rsidRPr="001C0CD9">
        <w:rPr>
          <w:rFonts w:ascii="仿宋" w:eastAsia="仿宋" w:hAnsi="仿宋" w:cs="Times New Roman" w:hint="eastAsia"/>
          <w:color w:val="000000"/>
          <w:sz w:val="32"/>
          <w:szCs w:val="32"/>
        </w:rPr>
        <w:t>宏利永利债券型证券投资基金、</w:t>
      </w:r>
      <w:r w:rsidRPr="00F40E3A">
        <w:rPr>
          <w:rFonts w:ascii="仿宋" w:eastAsia="仿宋" w:hAnsi="仿宋" w:cs="Times New Roman" w:hint="eastAsia"/>
          <w:color w:val="000000"/>
          <w:sz w:val="32"/>
          <w:szCs w:val="32"/>
        </w:rPr>
        <w:t>宏利消费行业量化精选混合型证券投资基金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Pr="00D65570">
        <w:rPr>
          <w:rFonts w:ascii="仿宋" w:eastAsia="仿宋" w:hAnsi="仿宋" w:cs="Times New Roman" w:hint="eastAsia"/>
          <w:color w:val="000000"/>
          <w:sz w:val="32"/>
          <w:szCs w:val="32"/>
        </w:rPr>
        <w:t>宏利中证主要消费红利指数型证券投资基金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Pr="002978FC">
        <w:rPr>
          <w:rFonts w:ascii="仿宋" w:eastAsia="仿宋" w:hAnsi="仿宋" w:cs="Times New Roman" w:hint="eastAsia"/>
          <w:color w:val="000000"/>
          <w:sz w:val="32"/>
          <w:szCs w:val="32"/>
        </w:rPr>
        <w:t>宏利泰和稳健养老目标一年持有期混合型基金中基金</w:t>
      </w:r>
      <w:r w:rsidRPr="002978FC">
        <w:rPr>
          <w:rFonts w:ascii="仿宋" w:eastAsia="仿宋" w:hAnsi="仿宋" w:cs="Times New Roman"/>
          <w:color w:val="000000"/>
          <w:sz w:val="32"/>
          <w:szCs w:val="32"/>
        </w:rPr>
        <w:t>(FOF)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Pr="002978FC">
        <w:rPr>
          <w:rFonts w:ascii="仿宋" w:eastAsia="仿宋" w:hAnsi="仿宋" w:cs="Times New Roman" w:hint="eastAsia"/>
          <w:color w:val="000000"/>
          <w:sz w:val="32"/>
          <w:szCs w:val="32"/>
        </w:rPr>
        <w:t>宏利价值长青混合型证券投资基金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Pr="002978FC">
        <w:rPr>
          <w:rFonts w:ascii="仿宋" w:eastAsia="仿宋" w:hAnsi="仿宋" w:cs="Times New Roman" w:hint="eastAsia"/>
          <w:color w:val="000000"/>
          <w:sz w:val="32"/>
          <w:szCs w:val="32"/>
        </w:rPr>
        <w:t>宏利乐盈</w:t>
      </w:r>
      <w:r w:rsidRPr="002978FC">
        <w:rPr>
          <w:rFonts w:ascii="仿宋" w:eastAsia="仿宋" w:hAnsi="仿宋" w:cs="Times New Roman"/>
          <w:color w:val="000000"/>
          <w:sz w:val="32"/>
          <w:szCs w:val="32"/>
        </w:rPr>
        <w:t>66个月定期开放债券型证券投资基金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、宏利高研发创新6个月持有期混合型证券投资基金、宏利波控回报12个月持有期混合型证券投资基金、宏利消费服务混合型证券投资基金、宏利新能源股票型证券投资基金、宏利中债1</w:t>
      </w:r>
      <w:r>
        <w:rPr>
          <w:rFonts w:ascii="仿宋" w:eastAsia="仿宋" w:hAnsi="仿宋" w:cs="Times New Roman"/>
          <w:color w:val="000000"/>
          <w:sz w:val="32"/>
          <w:szCs w:val="32"/>
        </w:rPr>
        <w:t>-5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年国开行债券指数证券投资基金、宏利新兴景气龙头混合型证券投资基金、宏利悠然养老目标日期2</w:t>
      </w:r>
      <w:r>
        <w:rPr>
          <w:rFonts w:ascii="仿宋" w:eastAsia="仿宋" w:hAnsi="仿宋" w:cs="Times New Roman"/>
          <w:color w:val="000000"/>
          <w:sz w:val="32"/>
          <w:szCs w:val="32"/>
        </w:rPr>
        <w:t>025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一年持有期混合型基金中基金（F</w:t>
      </w:r>
      <w:r>
        <w:rPr>
          <w:rFonts w:ascii="仿宋" w:eastAsia="仿宋" w:hAnsi="仿宋" w:cs="Times New Roman"/>
          <w:color w:val="000000"/>
          <w:sz w:val="32"/>
          <w:szCs w:val="32"/>
        </w:rPr>
        <w:t>OF）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Pr="002C24C7">
        <w:rPr>
          <w:rFonts w:ascii="仿宋" w:eastAsia="仿宋" w:hAnsi="仿宋"/>
          <w:sz w:val="32"/>
          <w:szCs w:val="32"/>
        </w:rPr>
        <w:t>宏利景气领航两年持有期混合型证券投资基金</w:t>
      </w:r>
      <w:r w:rsidRPr="002C24C7">
        <w:rPr>
          <w:rFonts w:ascii="仿宋" w:eastAsia="仿宋" w:hAnsi="仿宋" w:hint="eastAsia"/>
          <w:sz w:val="32"/>
          <w:szCs w:val="32"/>
        </w:rPr>
        <w:t>、</w:t>
      </w:r>
      <w:r w:rsidRPr="002C24C7">
        <w:rPr>
          <w:rFonts w:ascii="仿宋" w:eastAsia="仿宋" w:hAnsi="仿宋"/>
          <w:sz w:val="32"/>
          <w:szCs w:val="32"/>
        </w:rPr>
        <w:t>宏利中短债债券型证券投资基金</w:t>
      </w:r>
      <w:r>
        <w:rPr>
          <w:rFonts w:ascii="仿宋" w:eastAsia="仿宋" w:hAnsi="仿宋" w:hint="eastAsia"/>
          <w:sz w:val="32"/>
          <w:szCs w:val="32"/>
        </w:rPr>
        <w:t>、宏利先进制造股票型证券投资基金、</w:t>
      </w:r>
      <w:r w:rsidRPr="00922FF5">
        <w:rPr>
          <w:rFonts w:ascii="仿宋" w:eastAsia="仿宋" w:hAnsi="仿宋" w:hint="eastAsia"/>
          <w:sz w:val="32"/>
          <w:szCs w:val="32"/>
        </w:rPr>
        <w:t>宏利景气智选</w:t>
      </w:r>
      <w:r w:rsidRPr="00922FF5">
        <w:rPr>
          <w:rFonts w:ascii="仿宋" w:eastAsia="仿宋" w:hAnsi="仿宋"/>
          <w:sz w:val="32"/>
          <w:szCs w:val="32"/>
        </w:rPr>
        <w:t>18个月持有期混合型证券投资基金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22FF5">
        <w:rPr>
          <w:rFonts w:ascii="仿宋" w:eastAsia="仿宋" w:hAnsi="仿宋" w:hint="eastAsia"/>
          <w:sz w:val="32"/>
          <w:szCs w:val="32"/>
        </w:rPr>
        <w:t>宏利闽利一年定期开放债券型发起式证券投资基金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22FF5">
        <w:rPr>
          <w:rFonts w:ascii="仿宋" w:eastAsia="仿宋" w:hAnsi="仿宋" w:hint="eastAsia"/>
          <w:sz w:val="32"/>
          <w:szCs w:val="32"/>
        </w:rPr>
        <w:t>宏利昇利一年定期开放债券型发起式证券投资基金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872D6">
        <w:rPr>
          <w:rFonts w:ascii="仿宋" w:eastAsia="仿宋" w:hAnsi="仿宋" w:hint="eastAsia"/>
          <w:sz w:val="32"/>
          <w:szCs w:val="32"/>
        </w:rPr>
        <w:t>宏利悠享养老目标日期</w:t>
      </w:r>
      <w:r w:rsidRPr="004872D6">
        <w:rPr>
          <w:rFonts w:ascii="仿宋" w:eastAsia="仿宋" w:hAnsi="仿宋"/>
          <w:sz w:val="32"/>
          <w:szCs w:val="32"/>
        </w:rPr>
        <w:t>2030一年持有期混合型基金中基金（FOF）</w:t>
      </w:r>
      <w:r>
        <w:rPr>
          <w:rFonts w:ascii="仿宋" w:eastAsia="仿宋" w:hAnsi="仿宋" w:hint="eastAsia"/>
          <w:sz w:val="32"/>
          <w:szCs w:val="32"/>
        </w:rPr>
        <w:t>、宏利添盈两年定期开放债券型证</w:t>
      </w:r>
      <w:r>
        <w:rPr>
          <w:rFonts w:ascii="仿宋" w:eastAsia="仿宋" w:hAnsi="仿宋" w:hint="eastAsia"/>
          <w:sz w:val="32"/>
          <w:szCs w:val="32"/>
        </w:rPr>
        <w:lastRenderedPageBreak/>
        <w:t>券投资基金</w:t>
      </w:r>
      <w:r w:rsidR="009A69C9">
        <w:rPr>
          <w:rFonts w:ascii="仿宋" w:eastAsia="仿宋" w:hAnsi="仿宋" w:hint="eastAsia"/>
          <w:sz w:val="32"/>
          <w:szCs w:val="32"/>
        </w:rPr>
        <w:t>、</w:t>
      </w:r>
      <w:r w:rsidR="009A69C9" w:rsidRPr="00601A82">
        <w:rPr>
          <w:rFonts w:ascii="仿宋" w:eastAsia="仿宋" w:hAnsi="仿宋" w:hint="eastAsia"/>
          <w:sz w:val="32"/>
          <w:szCs w:val="32"/>
        </w:rPr>
        <w:t>宏利医药健康混合型发起式证券投资基金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的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9A69C9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9A69C9">
        <w:rPr>
          <w:rFonts w:ascii="仿宋" w:eastAsia="仿宋" w:hAnsi="仿宋" w:cs="Times New Roman" w:hint="eastAsia"/>
          <w:color w:val="000000"/>
          <w:sz w:val="32"/>
          <w:szCs w:val="32"/>
        </w:rPr>
        <w:t>中期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报告全文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于20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9A69C9">
        <w:rPr>
          <w:rFonts w:ascii="仿宋" w:eastAsia="仿宋" w:hAnsi="仿宋" w:cs="Times New Roman"/>
          <w:color w:val="000000"/>
          <w:sz w:val="32"/>
          <w:szCs w:val="32"/>
        </w:rPr>
        <w:t>8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="00321A1C">
        <w:rPr>
          <w:rFonts w:ascii="仿宋" w:eastAsia="仿宋" w:hAnsi="仿宋" w:cs="Times New Roman"/>
          <w:color w:val="000000"/>
          <w:sz w:val="32"/>
          <w:szCs w:val="32"/>
        </w:rPr>
        <w:t>3</w:t>
      </w:r>
      <w:r w:rsidR="009A69C9">
        <w:rPr>
          <w:rFonts w:ascii="仿宋" w:eastAsia="仿宋" w:hAnsi="仿宋" w:cs="Times New Roman"/>
          <w:color w:val="000000"/>
          <w:sz w:val="32"/>
          <w:szCs w:val="32"/>
        </w:rPr>
        <w:t>1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日在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本公司网站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Pr="009207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https://www.manulifefund.com.cn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和中国证监会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基金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电子披露网站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Pr="008D7229">
        <w:rPr>
          <w:rFonts w:ascii="仿宋" w:eastAsia="仿宋" w:hAnsi="仿宋" w:cs="Times New Roman" w:hint="eastAsia"/>
          <w:sz w:val="32"/>
          <w:szCs w:val="32"/>
        </w:rPr>
        <w:t>http://eid.csrc.gov.cn/fund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披露，供投资者查阅。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如有疑问可拨打本公司客服电话（400-698-8888或010-66555662）咨询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。</w:t>
      </w: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特此公告。</w:t>
      </w: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8D7229" w:rsidRPr="008D7229" w:rsidRDefault="008D7229" w:rsidP="008D7229">
      <w:pPr>
        <w:spacing w:line="540" w:lineRule="exact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宏利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基金管理有限公司</w:t>
      </w:r>
    </w:p>
    <w:p w:rsidR="008D7229" w:rsidRPr="008D7229" w:rsidRDefault="008D7229" w:rsidP="008D7229">
      <w:pPr>
        <w:spacing w:line="540" w:lineRule="exact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9314E2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年</w:t>
      </w:r>
      <w:r w:rsidR="009A69C9">
        <w:rPr>
          <w:rFonts w:ascii="仿宋" w:eastAsia="仿宋" w:hAnsi="仿宋" w:cs="Times New Roman"/>
          <w:color w:val="000000"/>
          <w:sz w:val="32"/>
          <w:szCs w:val="32"/>
        </w:rPr>
        <w:t>8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="00133E21">
        <w:rPr>
          <w:rFonts w:ascii="仿宋" w:eastAsia="仿宋" w:hAnsi="仿宋" w:cs="Times New Roman"/>
          <w:color w:val="000000"/>
          <w:sz w:val="32"/>
          <w:szCs w:val="32"/>
        </w:rPr>
        <w:t>3</w:t>
      </w:r>
      <w:r w:rsidR="009A69C9">
        <w:rPr>
          <w:rFonts w:ascii="仿宋" w:eastAsia="仿宋" w:hAnsi="仿宋" w:cs="Times New Roman"/>
          <w:color w:val="000000"/>
          <w:sz w:val="32"/>
          <w:szCs w:val="32"/>
        </w:rPr>
        <w:t>1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日</w:t>
      </w:r>
    </w:p>
    <w:p w:rsidR="00697A19" w:rsidRDefault="00697A19"/>
    <w:sectPr w:rsidR="00697A19" w:rsidSect="00FC7007">
      <w:footerReference w:type="default" r:id="rId6"/>
      <w:footerReference w:type="first" r:id="rId7"/>
      <w:pgSz w:w="11906" w:h="16838"/>
      <w:pgMar w:top="1985" w:right="155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9A" w:rsidRDefault="00692C9A" w:rsidP="008D7229">
      <w:r>
        <w:separator/>
      </w:r>
    </w:p>
  </w:endnote>
  <w:endnote w:type="continuationSeparator" w:id="0">
    <w:p w:rsidR="00692C9A" w:rsidRDefault="00692C9A" w:rsidP="008D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FF6E11" w:rsidRDefault="007970E1">
        <w:pPr>
          <w:pStyle w:val="a4"/>
          <w:jc w:val="center"/>
        </w:pPr>
        <w:r>
          <w:fldChar w:fldCharType="begin"/>
        </w:r>
        <w:r w:rsidR="003736AD">
          <w:instrText>PAGE   \* MERGEFORMAT</w:instrText>
        </w:r>
        <w:r>
          <w:fldChar w:fldCharType="separate"/>
        </w:r>
        <w:r w:rsidR="00C871A7" w:rsidRPr="00C871A7">
          <w:rPr>
            <w:noProof/>
            <w:lang w:val="zh-CN"/>
          </w:rPr>
          <w:t>2</w:t>
        </w:r>
        <w:r>
          <w:fldChar w:fldCharType="end"/>
        </w:r>
      </w:p>
    </w:sdtContent>
  </w:sdt>
  <w:p w:rsidR="00FF6E11" w:rsidRDefault="00FF6E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FF6E11" w:rsidRDefault="007970E1">
        <w:pPr>
          <w:pStyle w:val="a4"/>
          <w:jc w:val="center"/>
        </w:pPr>
        <w:r>
          <w:fldChar w:fldCharType="begin"/>
        </w:r>
        <w:r w:rsidR="003736AD">
          <w:instrText>PAGE   \* MERGEFORMAT</w:instrText>
        </w:r>
        <w:r>
          <w:fldChar w:fldCharType="separate"/>
        </w:r>
        <w:r w:rsidR="00C871A7" w:rsidRPr="00C871A7">
          <w:rPr>
            <w:noProof/>
            <w:lang w:val="zh-CN"/>
          </w:rPr>
          <w:t>1</w:t>
        </w:r>
        <w:r>
          <w:fldChar w:fldCharType="end"/>
        </w:r>
      </w:p>
    </w:sdtContent>
  </w:sdt>
  <w:p w:rsidR="00FF6E11" w:rsidRDefault="00FF6E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9A" w:rsidRDefault="00692C9A" w:rsidP="008D7229">
      <w:r>
        <w:separator/>
      </w:r>
    </w:p>
  </w:footnote>
  <w:footnote w:type="continuationSeparator" w:id="0">
    <w:p w:rsidR="00692C9A" w:rsidRDefault="00692C9A" w:rsidP="008D7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564"/>
    <w:rsid w:val="00054564"/>
    <w:rsid w:val="000B1343"/>
    <w:rsid w:val="000B6F51"/>
    <w:rsid w:val="000D0F91"/>
    <w:rsid w:val="000D2C27"/>
    <w:rsid w:val="000F6FFD"/>
    <w:rsid w:val="0010160F"/>
    <w:rsid w:val="00133E21"/>
    <w:rsid w:val="001A3AEF"/>
    <w:rsid w:val="001C0CD9"/>
    <w:rsid w:val="001C279A"/>
    <w:rsid w:val="001C6F85"/>
    <w:rsid w:val="001E4FDD"/>
    <w:rsid w:val="0021715F"/>
    <w:rsid w:val="00266DCE"/>
    <w:rsid w:val="002978FC"/>
    <w:rsid w:val="00321A1C"/>
    <w:rsid w:val="003632F5"/>
    <w:rsid w:val="003736AD"/>
    <w:rsid w:val="003F3F43"/>
    <w:rsid w:val="00403CA8"/>
    <w:rsid w:val="00467010"/>
    <w:rsid w:val="004719D6"/>
    <w:rsid w:val="004E296B"/>
    <w:rsid w:val="00562F39"/>
    <w:rsid w:val="005E1BB2"/>
    <w:rsid w:val="00662AEF"/>
    <w:rsid w:val="00692C9A"/>
    <w:rsid w:val="00697A19"/>
    <w:rsid w:val="006B23EB"/>
    <w:rsid w:val="007966AB"/>
    <w:rsid w:val="007970E1"/>
    <w:rsid w:val="0083743B"/>
    <w:rsid w:val="008D204E"/>
    <w:rsid w:val="008D7229"/>
    <w:rsid w:val="00920282"/>
    <w:rsid w:val="009314E2"/>
    <w:rsid w:val="009A69C9"/>
    <w:rsid w:val="00A14807"/>
    <w:rsid w:val="00A51D4A"/>
    <w:rsid w:val="00AC4F82"/>
    <w:rsid w:val="00B20E2F"/>
    <w:rsid w:val="00BC6085"/>
    <w:rsid w:val="00C871A7"/>
    <w:rsid w:val="00CB37BD"/>
    <w:rsid w:val="00CB7532"/>
    <w:rsid w:val="00CE5657"/>
    <w:rsid w:val="00D65570"/>
    <w:rsid w:val="00F175A9"/>
    <w:rsid w:val="00F40E3A"/>
    <w:rsid w:val="00F658EE"/>
    <w:rsid w:val="00F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74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743B"/>
    <w:rPr>
      <w:sz w:val="18"/>
      <w:szCs w:val="18"/>
    </w:rPr>
  </w:style>
  <w:style w:type="paragraph" w:styleId="a6">
    <w:name w:val="Revision"/>
    <w:hidden/>
    <w:uiPriority w:val="99"/>
    <w:semiHidden/>
    <w:rsid w:val="00321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1317</Characters>
  <Application>Microsoft Office Word</Application>
  <DocSecurity>4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于烨</dc:creator>
  <cp:keywords/>
  <dc:description/>
  <cp:lastModifiedBy>ZHONGM</cp:lastModifiedBy>
  <cp:revision>2</cp:revision>
  <dcterms:created xsi:type="dcterms:W3CDTF">2024-08-30T16:03:00Z</dcterms:created>
  <dcterms:modified xsi:type="dcterms:W3CDTF">2024-08-30T16:03:00Z</dcterms:modified>
</cp:coreProperties>
</file>