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23" w:rsidRDefault="00C513BB" w:rsidP="00C513B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长江证券（上海）资产管理有限公司</w:t>
      </w:r>
    </w:p>
    <w:p w:rsidR="005B6623" w:rsidRDefault="00C513BB" w:rsidP="00C513B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08-30T00:04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年中期报告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6623" w:rsidRDefault="005B6623" w:rsidP="00C513B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08-30T00:04:00Z">
          <w:pPr>
            <w:spacing w:line="540" w:lineRule="exact"/>
            <w:ind w:firstLineChars="50" w:firstLine="160"/>
            <w:jc w:val="center"/>
          </w:pPr>
        </w:pPrChange>
      </w:pPr>
    </w:p>
    <w:p w:rsidR="005B6623" w:rsidRDefault="00C513BB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长江证券（上海）资产管理有限公司董事会及董事保证旗下基金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2024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年中期报告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所载资料不存在虚假记载、误导性陈述或重大遗漏，并对其内容的真实性、准确性和完整性承担个别及连带责任。</w:t>
      </w:r>
    </w:p>
    <w:p w:rsidR="005B6623" w:rsidRDefault="00C513BB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长江证券（上海）资产管理有限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以下简称“本公司”）旗下长江收益增强债券型证券投资基金、长江乐享货币市场基金、长江乐丰纯债定期开放债券型发起式证券投资基金、长江乐盈定期开放债券型发起式证券投资基金、长江乐越定期开放债券型发起式证券投资基金、长江乐鑫纯债定期开放债券型发起式证券投资基金、长江可转债债券型证券投资基金、长江安盈中短债六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、长江添利混合型证券投资基金、长江安享纯债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个月定期开放债券型证券投资基金、长江均衡成长混合型发起式证券投资基金、长江量化消费精选股票型发起式证券投资基金、长江新能源产业混合型发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起式证券投资基金、长江沪深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指数增强型发起式证券投资基金、长江双盈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个月持有期债券型发起式证券投资基金、长江红利回报混合型发起式证券投资基金、长江致惠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天滚动持有短债债券型发起式证券投资基金、长江鑫选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）、长江智能制造混合型发起式证券投资基金、长江新兴产业混合型发起式证券投资基金、长江丰瑞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个月持有期债券型证券投资基金、长江启航混合型发起式证券投资基金、长江惠盈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个月持有期债券型发起式证券投资基金、长江时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代精选混合型发起式证券投资基金、长江楚财一年持有期混合型发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起式证券投资基金、长江乐睿纯债一年定期开放债券型发起式证券投资基金、长江安悦利率债债券型证券投资基金、长江长扬混合型发起式证券投资基金、长江长宏混合型发起式证券投资基金、长江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天持有期债券型证券投资基金、长江尊利债券型证券投资基金、长江智选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）、长江聚利债券型证券投资基金和长江货币管家货币市场基金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年中期报告</w:t>
      </w:r>
      <w:r>
        <w:rPr>
          <w:rFonts w:ascii="仿宋" w:eastAsia="仿宋" w:hAnsi="仿宋"/>
          <w:color w:val="000000" w:themeColor="text1"/>
          <w:sz w:val="28"/>
          <w:szCs w:val="28"/>
        </w:rPr>
        <w:t>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https://www.cjzcgl.com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28"/>
          <w:szCs w:val="28"/>
        </w:rPr>
        <w:t>4001-166-866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5B6623" w:rsidRDefault="00C513BB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B6623" w:rsidRDefault="00C513BB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5B6623" w:rsidRDefault="005B6623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5B6623" w:rsidRDefault="00C513BB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长江证券（上海）资产管理有限公司</w:t>
      </w:r>
    </w:p>
    <w:p w:rsidR="005B6623" w:rsidRDefault="00C513BB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二〇二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八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三十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  <w:bookmarkStart w:id="2" w:name="_GoBack"/>
      <w:bookmarkEnd w:id="2"/>
    </w:p>
    <w:sectPr w:rsidR="005B6623" w:rsidSect="005B6623">
      <w:footerReference w:type="default" r:id="rId7"/>
      <w:pgSz w:w="11906" w:h="16838"/>
      <w:pgMar w:top="1560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23" w:rsidRDefault="005B6623" w:rsidP="005B6623">
      <w:r>
        <w:separator/>
      </w:r>
    </w:p>
  </w:endnote>
  <w:endnote w:type="continuationSeparator" w:id="0">
    <w:p w:rsidR="005B6623" w:rsidRDefault="005B6623" w:rsidP="005B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5B6623" w:rsidRDefault="005B6623">
        <w:pPr>
          <w:pStyle w:val="a5"/>
          <w:jc w:val="center"/>
        </w:pPr>
        <w:r>
          <w:fldChar w:fldCharType="begin"/>
        </w:r>
        <w:r w:rsidR="00C513BB">
          <w:instrText>PAGE   \*</w:instrText>
        </w:r>
        <w:r w:rsidR="00C513BB">
          <w:instrText xml:space="preserve"> MERGEFORMAT</w:instrText>
        </w:r>
        <w:r>
          <w:fldChar w:fldCharType="separate"/>
        </w:r>
        <w:r w:rsidR="00C513BB" w:rsidRPr="00C513BB">
          <w:rPr>
            <w:noProof/>
            <w:lang w:val="zh-CN"/>
          </w:rPr>
          <w:t>2</w:t>
        </w:r>
        <w:r>
          <w:fldChar w:fldCharType="end"/>
        </w:r>
      </w:p>
    </w:sdtContent>
  </w:sdt>
  <w:p w:rsidR="005B6623" w:rsidRDefault="005B66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23" w:rsidRDefault="005B6623" w:rsidP="005B6623">
      <w:r>
        <w:separator/>
      </w:r>
    </w:p>
  </w:footnote>
  <w:footnote w:type="continuationSeparator" w:id="0">
    <w:p w:rsidR="005B6623" w:rsidRDefault="005B6623" w:rsidP="005B6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98E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12B"/>
    <w:rsid w:val="00174C8C"/>
    <w:rsid w:val="0017571E"/>
    <w:rsid w:val="00175AED"/>
    <w:rsid w:val="00176983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E86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3039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B6623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4B06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60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076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0C2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2F34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7C98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541B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3BB"/>
    <w:rsid w:val="00C51B56"/>
    <w:rsid w:val="00C5361C"/>
    <w:rsid w:val="00C53B3E"/>
    <w:rsid w:val="00C61988"/>
    <w:rsid w:val="00C63D0B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5BE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07567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7A36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12F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28C"/>
    <w:rsid w:val="00FC34DF"/>
    <w:rsid w:val="00FD658E"/>
    <w:rsid w:val="00FE0C5A"/>
    <w:rsid w:val="00FE13A2"/>
    <w:rsid w:val="01B27319"/>
    <w:rsid w:val="02A92CEA"/>
    <w:rsid w:val="06992499"/>
    <w:rsid w:val="076C0BA7"/>
    <w:rsid w:val="08792FC5"/>
    <w:rsid w:val="0A620981"/>
    <w:rsid w:val="106B4DD8"/>
    <w:rsid w:val="2B1E756C"/>
    <w:rsid w:val="2C8F3EF1"/>
    <w:rsid w:val="2E6339C8"/>
    <w:rsid w:val="36902AF1"/>
    <w:rsid w:val="39120AD3"/>
    <w:rsid w:val="3B9D6C14"/>
    <w:rsid w:val="3FF40F41"/>
    <w:rsid w:val="40A92195"/>
    <w:rsid w:val="412E5656"/>
    <w:rsid w:val="42FF7D8B"/>
    <w:rsid w:val="4D64320E"/>
    <w:rsid w:val="54893A74"/>
    <w:rsid w:val="59CA2894"/>
    <w:rsid w:val="5A244205"/>
    <w:rsid w:val="5A4D2707"/>
    <w:rsid w:val="5A941D00"/>
    <w:rsid w:val="5B651891"/>
    <w:rsid w:val="5E1464A7"/>
    <w:rsid w:val="5E5F750D"/>
    <w:rsid w:val="605C4FAB"/>
    <w:rsid w:val="62D93B86"/>
    <w:rsid w:val="63693E58"/>
    <w:rsid w:val="64635014"/>
    <w:rsid w:val="657A75BA"/>
    <w:rsid w:val="72B063DB"/>
    <w:rsid w:val="75681885"/>
    <w:rsid w:val="7973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B662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B66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B6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B6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5B6623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5B6623"/>
    <w:rPr>
      <w:b/>
      <w:bCs/>
    </w:rPr>
  </w:style>
  <w:style w:type="character" w:styleId="a9">
    <w:name w:val="Hyperlink"/>
    <w:basedOn w:val="a0"/>
    <w:uiPriority w:val="99"/>
    <w:unhideWhenUsed/>
    <w:qFormat/>
    <w:rsid w:val="005B662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5B6623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5B6623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5B662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B6623"/>
    <w:rPr>
      <w:sz w:val="18"/>
      <w:szCs w:val="18"/>
    </w:rPr>
  </w:style>
  <w:style w:type="paragraph" w:styleId="ac">
    <w:name w:val="List Paragraph"/>
    <w:basedOn w:val="a"/>
    <w:uiPriority w:val="34"/>
    <w:qFormat/>
    <w:rsid w:val="005B662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B6623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B6623"/>
  </w:style>
  <w:style w:type="character" w:customStyle="1" w:styleId="Char4">
    <w:name w:val="批注主题 Char"/>
    <w:basedOn w:val="Char"/>
    <w:link w:val="a8"/>
    <w:uiPriority w:val="99"/>
    <w:semiHidden/>
    <w:qFormat/>
    <w:rsid w:val="005B6623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5B66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D83D-66A2-4DEA-A43B-3D51DDC2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4</DocSecurity>
  <Lines>7</Lines>
  <Paragraphs>2</Paragraphs>
  <ScaleCrop>false</ScaleCrop>
  <Company>CNSTOCK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2024-08-29T16:04:00Z</dcterms:created>
  <dcterms:modified xsi:type="dcterms:W3CDTF">2024-08-29T16:04:00Z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B6C9010BDA7C409DA2B6C1B89D889772</vt:lpwstr>
  </property>
</Properties>
</file>