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49" w:rsidRDefault="008E09B3">
      <w:pPr>
        <w:pStyle w:val="Default"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28"/>
        </w:rPr>
        <w:t>博道基金管理有限公司旗下</w:t>
      </w:r>
      <w:r w:rsidR="00A40F7B">
        <w:rPr>
          <w:rFonts w:hint="eastAsia"/>
          <w:b/>
          <w:sz w:val="32"/>
          <w:szCs w:val="28"/>
        </w:rPr>
        <w:t>部分</w:t>
      </w:r>
      <w:r>
        <w:rPr>
          <w:rFonts w:hint="eastAsia"/>
          <w:b/>
          <w:sz w:val="32"/>
          <w:szCs w:val="28"/>
        </w:rPr>
        <w:t>基金</w:t>
      </w:r>
      <w:r w:rsidR="00FE28BA">
        <w:rPr>
          <w:rFonts w:hint="eastAsia"/>
          <w:b/>
          <w:sz w:val="32"/>
          <w:szCs w:val="28"/>
        </w:rPr>
        <w:t>中期</w:t>
      </w:r>
      <w:r>
        <w:rPr>
          <w:rFonts w:hint="eastAsia"/>
          <w:b/>
          <w:sz w:val="32"/>
          <w:szCs w:val="28"/>
        </w:rPr>
        <w:t>报告提示性公告</w:t>
      </w:r>
    </w:p>
    <w:p w:rsidR="00D00749" w:rsidRPr="0082687C" w:rsidRDefault="00D00749" w:rsidP="009A013B">
      <w:pPr>
        <w:spacing w:line="540" w:lineRule="exact"/>
        <w:ind w:firstLineChars="50" w:firstLine="16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本公司董事会及董事保证基金</w:t>
      </w:r>
      <w:r w:rsidR="000D718A">
        <w:rPr>
          <w:rFonts w:hint="eastAsia"/>
        </w:rPr>
        <w:t>中期</w:t>
      </w:r>
      <w:r>
        <w:rPr>
          <w:rFonts w:hint="eastAsia"/>
        </w:rPr>
        <w:t>报告所载资料不存在虚假记载、误导性陈述或重大遗漏，并对其内容的真实性、准确性和完整性承担个别及连带责任。</w:t>
      </w: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博道基金管理有限</w:t>
      </w:r>
      <w:r>
        <w:t>公司</w:t>
      </w:r>
      <w:r>
        <w:rPr>
          <w:rFonts w:hint="eastAsia"/>
        </w:rPr>
        <w:t>旗下</w:t>
      </w:r>
      <w:r w:rsidR="00CB5CC6" w:rsidRPr="00CB5CC6">
        <w:rPr>
          <w:rFonts w:hint="eastAsia"/>
        </w:rPr>
        <w:t>博道启航混合型证券投资基金、博道卓远混合型证券投资基金、博道中证</w:t>
      </w:r>
      <w:r w:rsidR="00CB5CC6" w:rsidRPr="00CB5CC6">
        <w:t>500指数增强型证券投资基金、博道沪深300指数增强型证券投资基金、博道远航混合型证券投资基金、博道叁佰智航股票型证券投资基金、博道志远混合型证券投资基金、博道伍佰智航股票型证券投资基金、博道嘉泰回报混合型证券投资基金、博道久航混合型证券投资基金、博道嘉瑞混合型证券投资基金、博道安远6个月</w:t>
      </w:r>
      <w:r w:rsidR="00BB3A28">
        <w:rPr>
          <w:rFonts w:hint="eastAsia"/>
        </w:rPr>
        <w:t>持有期</w:t>
      </w:r>
      <w:r w:rsidR="00CB5CC6" w:rsidRPr="00CB5CC6">
        <w:t>混合型证券投资基金、博道嘉元混合型证券投资基金、博道嘉兴一年持有期混合型证券投资基金、博道睿见一年持有期混合型证券投资基金、博道盛利6个月持有期混合型</w:t>
      </w:r>
      <w:r w:rsidR="00CB5CC6" w:rsidRPr="00CB5CC6">
        <w:rPr>
          <w:rFonts w:hint="eastAsia"/>
        </w:rPr>
        <w:t>证券投资基金、博道嘉丰混合型证券投资基金</w:t>
      </w:r>
      <w:r w:rsidR="00E72FF9" w:rsidRPr="00E72FF9">
        <w:rPr>
          <w:rFonts w:hint="eastAsia"/>
        </w:rPr>
        <w:t>、博道消费智航股票型证券投资基金、博道盛彦混合型证券投资基金、博道成长智航股票型证券投资基金、博道盛兴一年持有期混合型证券投资基金</w:t>
      </w:r>
      <w:r w:rsidR="0082687C">
        <w:rPr>
          <w:rFonts w:hint="eastAsia"/>
        </w:rPr>
        <w:t>、</w:t>
      </w:r>
      <w:r w:rsidR="0082687C" w:rsidRPr="0082687C">
        <w:rPr>
          <w:rFonts w:hint="eastAsia"/>
        </w:rPr>
        <w:t>博道研究恒选混合型证券投资基金</w:t>
      </w:r>
      <w:r w:rsidR="0082687C">
        <w:rPr>
          <w:rFonts w:hint="eastAsia"/>
        </w:rPr>
        <w:t>、</w:t>
      </w:r>
      <w:r w:rsidR="0082687C" w:rsidRPr="0082687C">
        <w:rPr>
          <w:rFonts w:hint="eastAsia"/>
        </w:rPr>
        <w:t>博道和瑞多元稳健</w:t>
      </w:r>
      <w:r w:rsidR="0082687C" w:rsidRPr="0082687C">
        <w:t>6个月持有期混合型证券投资基金</w:t>
      </w:r>
      <w:r w:rsidR="0082687C">
        <w:rPr>
          <w:rFonts w:hint="eastAsia"/>
        </w:rPr>
        <w:t>、</w:t>
      </w:r>
      <w:r w:rsidR="0082687C" w:rsidRPr="0082687C">
        <w:rPr>
          <w:rFonts w:hint="eastAsia"/>
        </w:rPr>
        <w:t>博道惠泰优选混合型证券投资基金</w:t>
      </w:r>
      <w:r w:rsidR="0082687C">
        <w:rPr>
          <w:rFonts w:hint="eastAsia"/>
        </w:rPr>
        <w:t>、</w:t>
      </w:r>
      <w:r w:rsidR="0082687C" w:rsidRPr="0082687C">
        <w:rPr>
          <w:rFonts w:hint="eastAsia"/>
        </w:rPr>
        <w:t>博道和祥多元稳健债券型证券投资基金</w:t>
      </w:r>
      <w:r w:rsidR="00BB3A28">
        <w:rPr>
          <w:rFonts w:hint="eastAsia"/>
        </w:rPr>
        <w:t>、</w:t>
      </w:r>
      <w:r w:rsidR="00BB3A28" w:rsidRPr="00BB3A28">
        <w:rPr>
          <w:rFonts w:hint="eastAsia"/>
        </w:rPr>
        <w:t>博道中证</w:t>
      </w:r>
      <w:r w:rsidR="00BB3A28" w:rsidRPr="00BB3A28">
        <w:t>1000指数增强型证券投资基金</w:t>
      </w:r>
      <w:r w:rsidR="00BB3A28">
        <w:rPr>
          <w:rFonts w:hint="eastAsia"/>
        </w:rPr>
        <w:t>、</w:t>
      </w:r>
      <w:r w:rsidR="00BB3A28" w:rsidRPr="00BB3A28">
        <w:rPr>
          <w:rFonts w:hint="eastAsia"/>
        </w:rPr>
        <w:t>博道中证同业存单</w:t>
      </w:r>
      <w:r w:rsidR="00BB3A28" w:rsidRPr="00BB3A28">
        <w:t>AAA指数7天持有期证券投资基金</w:t>
      </w:r>
      <w:r w:rsidR="00BB3A28">
        <w:rPr>
          <w:rFonts w:hint="eastAsia"/>
        </w:rPr>
        <w:t>、</w:t>
      </w:r>
      <w:r w:rsidR="00BB3A28" w:rsidRPr="00BB3A28">
        <w:rPr>
          <w:rFonts w:hint="eastAsia"/>
        </w:rPr>
        <w:t>博道红利智航股票型证券投资基金</w:t>
      </w:r>
      <w:r w:rsidR="00BB3A28">
        <w:rPr>
          <w:rFonts w:hint="eastAsia"/>
        </w:rPr>
        <w:t>、</w:t>
      </w:r>
      <w:r w:rsidR="00BB3A28" w:rsidRPr="00BB3A28">
        <w:rPr>
          <w:rFonts w:hint="eastAsia"/>
        </w:rPr>
        <w:t>博道明远混合型证券投资基金</w:t>
      </w:r>
      <w:r>
        <w:rPr>
          <w:rFonts w:hint="eastAsia"/>
        </w:rPr>
        <w:t>的</w:t>
      </w:r>
      <w:r w:rsidR="00EA0321">
        <w:rPr>
          <w:rFonts w:hint="eastAsia"/>
        </w:rPr>
        <w:t>中期</w:t>
      </w:r>
      <w:r>
        <w:t>报告全文</w:t>
      </w:r>
      <w:r>
        <w:rPr>
          <w:rFonts w:hint="eastAsia"/>
        </w:rPr>
        <w:t>于</w:t>
      </w:r>
      <w:r w:rsidR="00BB3A28">
        <w:rPr>
          <w:rFonts w:hint="eastAsia"/>
        </w:rPr>
        <w:t>20</w:t>
      </w:r>
      <w:r w:rsidR="00BB3A28">
        <w:t>24</w:t>
      </w:r>
      <w:r>
        <w:rPr>
          <w:rFonts w:hint="eastAsia"/>
        </w:rPr>
        <w:t>年</w:t>
      </w:r>
      <w:r w:rsidR="00BD357A">
        <w:t>8</w:t>
      </w:r>
      <w:r>
        <w:rPr>
          <w:rFonts w:hint="eastAsia"/>
        </w:rPr>
        <w:t>月</w:t>
      </w:r>
      <w:r w:rsidR="00BB3A28">
        <w:t>30</w:t>
      </w:r>
      <w:r>
        <w:rPr>
          <w:rFonts w:hint="eastAsia"/>
        </w:rPr>
        <w:t>日在</w:t>
      </w:r>
      <w:r>
        <w:t>本公司网站(</w:t>
      </w:r>
      <w:r>
        <w:rPr>
          <w:rFonts w:hint="eastAsia"/>
        </w:rPr>
        <w:t>w</w:t>
      </w:r>
      <w:r>
        <w:t>ww.bdfund.cn)和中国证监会</w:t>
      </w:r>
      <w:r>
        <w:rPr>
          <w:rFonts w:hint="eastAsia"/>
        </w:rPr>
        <w:t>基金</w:t>
      </w:r>
      <w:r>
        <w:t>电子披露网站</w:t>
      </w:r>
      <w:r>
        <w:rPr>
          <w:rFonts w:hint="eastAsia"/>
        </w:rPr>
        <w:t>（http://eid.csrc.gov.cn/fund）</w:t>
      </w:r>
      <w:r>
        <w:t>披露，供投资者查阅。</w:t>
      </w:r>
      <w:r>
        <w:rPr>
          <w:rFonts w:hint="eastAsia"/>
        </w:rPr>
        <w:t>如有疑问可拨打本公司客服电话（4</w:t>
      </w:r>
      <w:r>
        <w:t>00-085-2888</w:t>
      </w:r>
      <w:r>
        <w:rPr>
          <w:rFonts w:hint="eastAsia"/>
        </w:rPr>
        <w:t>）咨询</w:t>
      </w:r>
      <w:r>
        <w:t>。</w:t>
      </w: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00749" w:rsidRDefault="008E09B3">
      <w:pPr>
        <w:pStyle w:val="Default"/>
        <w:spacing w:line="360" w:lineRule="auto"/>
        <w:ind w:firstLineChars="200" w:firstLine="480"/>
        <w:jc w:val="both"/>
      </w:pPr>
      <w:r>
        <w:rPr>
          <w:rFonts w:hint="eastAsia"/>
        </w:rPr>
        <w:t>特此公告。</w:t>
      </w:r>
    </w:p>
    <w:p w:rsidR="00D00749" w:rsidRDefault="00D00749">
      <w:pPr>
        <w:pStyle w:val="Default"/>
        <w:spacing w:line="360" w:lineRule="auto"/>
        <w:ind w:firstLineChars="200" w:firstLine="480"/>
        <w:jc w:val="both"/>
      </w:pPr>
    </w:p>
    <w:p w:rsidR="00D00749" w:rsidRDefault="00D00749">
      <w:pPr>
        <w:pStyle w:val="Default"/>
        <w:spacing w:line="360" w:lineRule="auto"/>
        <w:ind w:firstLineChars="200" w:firstLine="480"/>
        <w:jc w:val="both"/>
      </w:pPr>
    </w:p>
    <w:p w:rsidR="00D00749" w:rsidRDefault="008E09B3">
      <w:pPr>
        <w:pStyle w:val="Default"/>
        <w:spacing w:line="360" w:lineRule="auto"/>
        <w:ind w:firstLineChars="200" w:firstLine="480"/>
        <w:jc w:val="right"/>
      </w:pPr>
      <w:r>
        <w:rPr>
          <w:rFonts w:hint="eastAsia"/>
        </w:rPr>
        <w:t xml:space="preserve">                          博道基金管理有限</w:t>
      </w:r>
      <w:r>
        <w:t>公司</w:t>
      </w:r>
    </w:p>
    <w:p w:rsidR="00D00749" w:rsidRDefault="008E09B3" w:rsidP="00CA20A3">
      <w:pPr>
        <w:pStyle w:val="Default"/>
        <w:spacing w:line="360" w:lineRule="auto"/>
        <w:ind w:firstLineChars="200" w:firstLine="480"/>
        <w:jc w:val="right"/>
      </w:pPr>
      <w:r>
        <w:rPr>
          <w:rFonts w:hint="eastAsia"/>
        </w:rPr>
        <w:t xml:space="preserve">                            </w:t>
      </w:r>
      <w:r w:rsidR="00BB3A28">
        <w:rPr>
          <w:rFonts w:hint="eastAsia"/>
        </w:rPr>
        <w:t>2</w:t>
      </w:r>
      <w:r w:rsidR="00BB3A28">
        <w:t>024</w:t>
      </w:r>
      <w:r>
        <w:t>年</w:t>
      </w:r>
      <w:r w:rsidR="00BD357A">
        <w:t>8</w:t>
      </w:r>
      <w:r>
        <w:t>月</w:t>
      </w:r>
      <w:r w:rsidR="00BB3A28">
        <w:t>30</w:t>
      </w:r>
      <w:r>
        <w:t>日</w:t>
      </w:r>
    </w:p>
    <w:sectPr w:rsidR="00D00749" w:rsidSect="003D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B3" w:rsidRDefault="008E09B3" w:rsidP="008E09B3">
      <w:r>
        <w:separator/>
      </w:r>
    </w:p>
  </w:endnote>
  <w:endnote w:type="continuationSeparator" w:id="0">
    <w:p w:rsidR="008E09B3" w:rsidRDefault="008E09B3" w:rsidP="008E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B3" w:rsidRDefault="008E09B3" w:rsidP="008E09B3">
      <w:r>
        <w:separator/>
      </w:r>
    </w:p>
  </w:footnote>
  <w:footnote w:type="continuationSeparator" w:id="0">
    <w:p w:rsidR="008E09B3" w:rsidRDefault="008E09B3" w:rsidP="008E0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86E"/>
    <w:rsid w:val="000D718A"/>
    <w:rsid w:val="001540DB"/>
    <w:rsid w:val="001711C7"/>
    <w:rsid w:val="00191BD2"/>
    <w:rsid w:val="0028369D"/>
    <w:rsid w:val="002C1874"/>
    <w:rsid w:val="00382883"/>
    <w:rsid w:val="00392401"/>
    <w:rsid w:val="003D7613"/>
    <w:rsid w:val="004056BF"/>
    <w:rsid w:val="00414D97"/>
    <w:rsid w:val="005A686E"/>
    <w:rsid w:val="006C760B"/>
    <w:rsid w:val="0082687C"/>
    <w:rsid w:val="008E09B3"/>
    <w:rsid w:val="009A013B"/>
    <w:rsid w:val="00A40F7B"/>
    <w:rsid w:val="00A905E4"/>
    <w:rsid w:val="00AB03D9"/>
    <w:rsid w:val="00B647C7"/>
    <w:rsid w:val="00BB3A28"/>
    <w:rsid w:val="00BD357A"/>
    <w:rsid w:val="00BF4759"/>
    <w:rsid w:val="00CA20A3"/>
    <w:rsid w:val="00CB5CC6"/>
    <w:rsid w:val="00D00749"/>
    <w:rsid w:val="00E14BAB"/>
    <w:rsid w:val="00E153FB"/>
    <w:rsid w:val="00E72FF9"/>
    <w:rsid w:val="00EA0321"/>
    <w:rsid w:val="00EF5EBA"/>
    <w:rsid w:val="00FC7139"/>
    <w:rsid w:val="00FE28BA"/>
    <w:rsid w:val="24D3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7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D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3D7613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3D76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7613"/>
    <w:rPr>
      <w:sz w:val="18"/>
      <w:szCs w:val="18"/>
    </w:rPr>
  </w:style>
  <w:style w:type="paragraph" w:customStyle="1" w:styleId="Default">
    <w:name w:val="Default"/>
    <w:rsid w:val="003D7613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A20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20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4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叶宗君</dc:creator>
  <cp:lastModifiedBy>ZHONGM</cp:lastModifiedBy>
  <cp:revision>2</cp:revision>
  <dcterms:created xsi:type="dcterms:W3CDTF">2024-08-29T16:05:00Z</dcterms:created>
  <dcterms:modified xsi:type="dcterms:W3CDTF">2024-08-29T16:05:00Z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