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B" w:rsidRDefault="00C05A49" w:rsidP="00C05A49">
      <w:pPr>
        <w:jc w:val="center"/>
        <w:rPr>
          <w:b/>
          <w:bCs/>
          <w:color w:val="1E1E1E"/>
          <w:sz w:val="24"/>
          <w:szCs w:val="21"/>
        </w:rPr>
      </w:pPr>
      <w:r>
        <w:rPr>
          <w:rFonts w:hint="eastAsia"/>
          <w:b/>
          <w:bCs/>
          <w:color w:val="1E1E1E"/>
          <w:sz w:val="24"/>
          <w:szCs w:val="21"/>
        </w:rPr>
        <w:t>达诚基金</w:t>
      </w:r>
      <w:r w:rsidRPr="00C05A49">
        <w:rPr>
          <w:rFonts w:hint="eastAsia"/>
          <w:b/>
          <w:bCs/>
          <w:color w:val="1E1E1E"/>
          <w:sz w:val="24"/>
          <w:szCs w:val="21"/>
        </w:rPr>
        <w:t>管理有限公司旗下基金</w:t>
      </w:r>
      <w:r w:rsidR="00E90A1D">
        <w:rPr>
          <w:rFonts w:hint="eastAsia"/>
          <w:b/>
          <w:bCs/>
          <w:color w:val="1E1E1E"/>
          <w:sz w:val="24"/>
          <w:szCs w:val="21"/>
        </w:rPr>
        <w:t>2</w:t>
      </w:r>
      <w:r w:rsidR="00E90A1D">
        <w:rPr>
          <w:b/>
          <w:bCs/>
          <w:color w:val="1E1E1E"/>
          <w:sz w:val="24"/>
          <w:szCs w:val="21"/>
        </w:rPr>
        <w:t>02</w:t>
      </w:r>
      <w:r w:rsidR="003146B9">
        <w:rPr>
          <w:b/>
          <w:bCs/>
          <w:color w:val="1E1E1E"/>
          <w:sz w:val="24"/>
          <w:szCs w:val="21"/>
        </w:rPr>
        <w:t>4</w:t>
      </w:r>
      <w:r w:rsidR="00E90A1D">
        <w:rPr>
          <w:rFonts w:hint="eastAsia"/>
          <w:b/>
          <w:bCs/>
          <w:color w:val="1E1E1E"/>
          <w:sz w:val="24"/>
          <w:szCs w:val="21"/>
        </w:rPr>
        <w:t>年</w:t>
      </w:r>
      <w:r w:rsidR="00310ACC">
        <w:rPr>
          <w:rFonts w:hint="eastAsia"/>
          <w:b/>
          <w:bCs/>
          <w:color w:val="1E1E1E"/>
          <w:sz w:val="24"/>
          <w:szCs w:val="21"/>
        </w:rPr>
        <w:t>中期</w:t>
      </w:r>
      <w:r w:rsidRPr="00C05A49">
        <w:rPr>
          <w:rFonts w:hint="eastAsia"/>
          <w:b/>
          <w:bCs/>
          <w:color w:val="1E1E1E"/>
          <w:sz w:val="24"/>
          <w:szCs w:val="21"/>
        </w:rPr>
        <w:t>报告提示性公告</w:t>
      </w:r>
    </w:p>
    <w:p w:rsidR="00C05A49" w:rsidRDefault="00E90A1D" w:rsidP="00E90A1D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/>
          <w:color w:val="1E1E1E"/>
          <w:kern w:val="0"/>
          <w:szCs w:val="21"/>
        </w:rPr>
        <w:tab/>
      </w:r>
      <w:r w:rsidR="00C05A49" w:rsidRPr="00C05A49">
        <w:rPr>
          <w:rFonts w:ascii="宋体" w:eastAsia="宋体" w:hAnsi="宋体" w:cs="宋体" w:hint="eastAsia"/>
          <w:color w:val="1E1E1E"/>
          <w:kern w:val="0"/>
          <w:szCs w:val="21"/>
        </w:rPr>
        <w:t>本公司董事会及董事保证基金</w:t>
      </w:r>
      <w:r w:rsidR="00CC6C6C">
        <w:rPr>
          <w:rFonts w:ascii="宋体" w:eastAsia="宋体" w:hAnsi="宋体" w:cs="宋体" w:hint="eastAsia"/>
          <w:color w:val="1E1E1E"/>
          <w:kern w:val="0"/>
          <w:szCs w:val="21"/>
        </w:rPr>
        <w:t>中期</w:t>
      </w:r>
      <w:r w:rsidR="00C05A49" w:rsidRPr="00C05A49">
        <w:rPr>
          <w:rFonts w:ascii="宋体" w:eastAsia="宋体" w:hAnsi="宋体" w:cs="宋体" w:hint="eastAsia"/>
          <w:color w:val="1E1E1E"/>
          <w:kern w:val="0"/>
          <w:szCs w:val="21"/>
        </w:rPr>
        <w:t>报告所载资料不存在虚假记载、误导性陈述或重大遗漏，并对其内容的真实性、准确性和完整性承担个别及连带责任。</w:t>
      </w:r>
      <w:r w:rsidRPr="00E90A1D">
        <w:rPr>
          <w:rFonts w:ascii="宋体" w:eastAsia="宋体" w:hAnsi="宋体" w:cs="宋体" w:hint="eastAsia"/>
          <w:color w:val="1E1E1E"/>
          <w:kern w:val="0"/>
          <w:szCs w:val="21"/>
        </w:rPr>
        <w:t>本公司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202</w:t>
      </w:r>
      <w:r w:rsidR="003146B9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年</w:t>
      </w:r>
      <w:r w:rsidR="00310ACC">
        <w:rPr>
          <w:rFonts w:ascii="宋体" w:eastAsia="宋体" w:hAnsi="宋体" w:cs="宋体" w:hint="eastAsia"/>
          <w:color w:val="1E1E1E"/>
          <w:kern w:val="0"/>
          <w:szCs w:val="21"/>
        </w:rPr>
        <w:t>中期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报告涉及基金明细如下：</w:t>
      </w:r>
    </w:p>
    <w:tbl>
      <w:tblPr>
        <w:tblStyle w:val="a6"/>
        <w:tblW w:w="0" w:type="auto"/>
        <w:jc w:val="center"/>
        <w:tblLook w:val="04A0"/>
      </w:tblPr>
      <w:tblGrid>
        <w:gridCol w:w="1129"/>
        <w:gridCol w:w="5393"/>
      </w:tblGrid>
      <w:tr w:rsidR="00E90A1D" w:rsidTr="00CA1B23">
        <w:trPr>
          <w:jc w:val="center"/>
        </w:trPr>
        <w:tc>
          <w:tcPr>
            <w:tcW w:w="1129" w:type="dxa"/>
          </w:tcPr>
          <w:p w:rsidR="00E90A1D" w:rsidRDefault="00F82FC6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基金代码</w:t>
            </w:r>
          </w:p>
        </w:tc>
        <w:tc>
          <w:tcPr>
            <w:tcW w:w="5393" w:type="dxa"/>
          </w:tcPr>
          <w:p w:rsidR="00E90A1D" w:rsidRDefault="00F82FC6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基金全称</w:t>
            </w:r>
          </w:p>
        </w:tc>
      </w:tr>
      <w:tr w:rsidR="00E90A1D" w:rsidTr="00CA1B23">
        <w:trPr>
          <w:jc w:val="center"/>
        </w:trPr>
        <w:tc>
          <w:tcPr>
            <w:tcW w:w="1129" w:type="dxa"/>
          </w:tcPr>
          <w:p w:rsidR="00E90A1D" w:rsidRDefault="001E1DBB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E1DBB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010301</w:t>
            </w:r>
          </w:p>
        </w:tc>
        <w:tc>
          <w:tcPr>
            <w:tcW w:w="5393" w:type="dxa"/>
          </w:tcPr>
          <w:p w:rsidR="00E90A1D" w:rsidRDefault="0026159F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26159F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达诚成长先锋混合型证券投资基金</w:t>
            </w:r>
          </w:p>
        </w:tc>
      </w:tr>
      <w:tr w:rsidR="00E90A1D" w:rsidRPr="001E36EA" w:rsidTr="00CA1B23">
        <w:trPr>
          <w:jc w:val="center"/>
        </w:trPr>
        <w:tc>
          <w:tcPr>
            <w:tcW w:w="1129" w:type="dxa"/>
          </w:tcPr>
          <w:p w:rsidR="00E90A1D" w:rsidRPr="001E36EA" w:rsidRDefault="001E1DBB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E36EA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010808</w:t>
            </w:r>
          </w:p>
        </w:tc>
        <w:tc>
          <w:tcPr>
            <w:tcW w:w="5393" w:type="dxa"/>
          </w:tcPr>
          <w:p w:rsidR="00E90A1D" w:rsidRPr="001E36EA" w:rsidRDefault="0026159F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E36E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达诚策略先锋混合型证券投资基金</w:t>
            </w:r>
          </w:p>
        </w:tc>
      </w:tr>
      <w:tr w:rsidR="00E90A1D" w:rsidRPr="001E36EA" w:rsidTr="00CA1B23">
        <w:trPr>
          <w:jc w:val="center"/>
        </w:trPr>
        <w:tc>
          <w:tcPr>
            <w:tcW w:w="1129" w:type="dxa"/>
          </w:tcPr>
          <w:p w:rsidR="00E90A1D" w:rsidRPr="001E36EA" w:rsidRDefault="001E1DBB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E36EA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011097</w:t>
            </w:r>
          </w:p>
        </w:tc>
        <w:tc>
          <w:tcPr>
            <w:tcW w:w="5393" w:type="dxa"/>
          </w:tcPr>
          <w:p w:rsidR="00E90A1D" w:rsidRPr="001E36EA" w:rsidRDefault="0026159F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E36E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达诚宜创精选混合型证券投资基金</w:t>
            </w:r>
          </w:p>
        </w:tc>
      </w:tr>
      <w:tr w:rsidR="00CA1B23" w:rsidRPr="001E36EA" w:rsidTr="00CA1B23">
        <w:trPr>
          <w:jc w:val="center"/>
        </w:trPr>
        <w:tc>
          <w:tcPr>
            <w:tcW w:w="1129" w:type="dxa"/>
          </w:tcPr>
          <w:p w:rsidR="00CA1B23" w:rsidRPr="001E36EA" w:rsidRDefault="00CA1B23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11030</w:t>
            </w:r>
          </w:p>
        </w:tc>
        <w:tc>
          <w:tcPr>
            <w:tcW w:w="5393" w:type="dxa"/>
          </w:tcPr>
          <w:p w:rsidR="00CA1B23" w:rsidRPr="001E36EA" w:rsidRDefault="00CA1B23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B433F1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达诚价值先锋灵活配置混合型证券投资基金</w:t>
            </w:r>
          </w:p>
        </w:tc>
      </w:tr>
      <w:tr w:rsidR="00CA1B23" w:rsidRPr="001E36EA" w:rsidTr="00CA1B23">
        <w:trPr>
          <w:jc w:val="center"/>
        </w:trPr>
        <w:tc>
          <w:tcPr>
            <w:tcW w:w="1129" w:type="dxa"/>
          </w:tcPr>
          <w:p w:rsidR="00CA1B23" w:rsidRPr="001E36EA" w:rsidRDefault="00CA1B23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B91DD5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013964</w:t>
            </w:r>
          </w:p>
        </w:tc>
        <w:tc>
          <w:tcPr>
            <w:tcW w:w="5393" w:type="dxa"/>
          </w:tcPr>
          <w:p w:rsidR="00CA1B23" w:rsidRPr="001E36EA" w:rsidRDefault="00CA1B23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B91DD5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达诚定海双月享</w:t>
            </w:r>
            <w:r w:rsidRPr="00B91DD5">
              <w:rPr>
                <w:rFonts w:ascii="宋体" w:eastAsia="宋体" w:hAnsi="宋体" w:cs="宋体"/>
                <w:color w:val="1E1E1E"/>
                <w:kern w:val="0"/>
                <w:szCs w:val="21"/>
              </w:rPr>
              <w:t>60天滚动持有短债债券型证券投资基金</w:t>
            </w:r>
          </w:p>
        </w:tc>
      </w:tr>
      <w:tr w:rsidR="00160952" w:rsidRPr="00160952" w:rsidTr="00CA1B23">
        <w:trPr>
          <w:jc w:val="center"/>
        </w:trPr>
        <w:tc>
          <w:tcPr>
            <w:tcW w:w="1129" w:type="dxa"/>
          </w:tcPr>
          <w:p w:rsidR="00160952" w:rsidRPr="00B91DD5" w:rsidRDefault="00160952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60952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017045</w:t>
            </w:r>
          </w:p>
        </w:tc>
        <w:tc>
          <w:tcPr>
            <w:tcW w:w="5393" w:type="dxa"/>
          </w:tcPr>
          <w:p w:rsidR="00160952" w:rsidRPr="00B91DD5" w:rsidRDefault="00160952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160952">
              <w:rPr>
                <w:rFonts w:ascii="宋体" w:eastAsia="宋体" w:hAnsi="宋体" w:cs="宋体"/>
                <w:color w:val="1E1E1E"/>
                <w:kern w:val="0"/>
                <w:szCs w:val="21"/>
              </w:rPr>
              <w:t>达诚腾益债券型证券投资基金</w:t>
            </w:r>
          </w:p>
        </w:tc>
      </w:tr>
      <w:tr w:rsidR="003146B9" w:rsidRPr="00160952" w:rsidTr="00CA1B23">
        <w:trPr>
          <w:jc w:val="center"/>
        </w:trPr>
        <w:tc>
          <w:tcPr>
            <w:tcW w:w="1129" w:type="dxa"/>
          </w:tcPr>
          <w:p w:rsidR="003146B9" w:rsidRPr="00160952" w:rsidRDefault="003146B9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3146B9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017503</w:t>
            </w:r>
          </w:p>
        </w:tc>
        <w:tc>
          <w:tcPr>
            <w:tcW w:w="5393" w:type="dxa"/>
          </w:tcPr>
          <w:p w:rsidR="003146B9" w:rsidRPr="00160952" w:rsidRDefault="003146B9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3146B9">
              <w:rPr>
                <w:rFonts w:ascii="宋体" w:eastAsia="宋体" w:hAnsi="宋体" w:cs="宋体"/>
                <w:color w:val="1E1E1E"/>
                <w:kern w:val="0"/>
                <w:szCs w:val="21"/>
              </w:rPr>
              <w:t>达诚致益债券型发起式证券投资基金</w:t>
            </w:r>
          </w:p>
        </w:tc>
      </w:tr>
      <w:tr w:rsidR="003146B9" w:rsidRPr="00160952" w:rsidTr="00CA1B23">
        <w:trPr>
          <w:jc w:val="center"/>
        </w:trPr>
        <w:tc>
          <w:tcPr>
            <w:tcW w:w="1129" w:type="dxa"/>
          </w:tcPr>
          <w:p w:rsidR="003146B9" w:rsidRPr="00160952" w:rsidRDefault="003146B9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3146B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019572</w:t>
            </w:r>
          </w:p>
        </w:tc>
        <w:tc>
          <w:tcPr>
            <w:tcW w:w="5393" w:type="dxa"/>
          </w:tcPr>
          <w:p w:rsidR="003146B9" w:rsidRPr="00160952" w:rsidRDefault="003146B9" w:rsidP="00CA1B23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3146B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达诚中证同业存单AAA指数7天持有期证券投资基金</w:t>
            </w:r>
          </w:p>
        </w:tc>
      </w:tr>
    </w:tbl>
    <w:p w:rsidR="00C05A49" w:rsidRPr="001E36EA" w:rsidRDefault="00E90A1D" w:rsidP="00CC6C6C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/>
          <w:color w:val="1E1E1E"/>
          <w:kern w:val="0"/>
          <w:szCs w:val="21"/>
        </w:rPr>
        <w:tab/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上述基金</w:t>
      </w:r>
      <w:r w:rsidR="003146B9">
        <w:rPr>
          <w:rFonts w:ascii="宋体" w:eastAsia="宋体" w:hAnsi="宋体" w:cs="宋体"/>
          <w:color w:val="1E1E1E"/>
          <w:kern w:val="0"/>
          <w:szCs w:val="21"/>
        </w:rPr>
        <w:t>2024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年</w:t>
      </w:r>
      <w:r w:rsidR="00310ACC">
        <w:rPr>
          <w:rFonts w:ascii="宋体" w:eastAsia="宋体" w:hAnsi="宋体" w:cs="宋体" w:hint="eastAsia"/>
          <w:color w:val="1E1E1E"/>
          <w:kern w:val="0"/>
          <w:szCs w:val="21"/>
        </w:rPr>
        <w:t>中期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报告全文于202</w:t>
      </w:r>
      <w:r w:rsidR="003146B9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年</w:t>
      </w:r>
      <w:r w:rsidR="00310ACC">
        <w:rPr>
          <w:rFonts w:ascii="宋体" w:eastAsia="宋体" w:hAnsi="宋体" w:cs="宋体"/>
          <w:color w:val="1E1E1E"/>
          <w:kern w:val="0"/>
          <w:szCs w:val="21"/>
        </w:rPr>
        <w:t>8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月</w:t>
      </w:r>
      <w:r w:rsidR="00310ACC">
        <w:rPr>
          <w:rFonts w:ascii="宋体" w:eastAsia="宋体" w:hAnsi="宋体" w:cs="宋体"/>
          <w:color w:val="1E1E1E"/>
          <w:kern w:val="0"/>
          <w:szCs w:val="21"/>
        </w:rPr>
        <w:t>3</w:t>
      </w:r>
      <w:r w:rsidR="003146B9">
        <w:rPr>
          <w:rFonts w:ascii="宋体" w:eastAsia="宋体" w:hAnsi="宋体" w:cs="宋体"/>
          <w:color w:val="1E1E1E"/>
          <w:kern w:val="0"/>
          <w:szCs w:val="21"/>
        </w:rPr>
        <w:t>0</w:t>
      </w:r>
      <w:r w:rsidR="00310ACC">
        <w:rPr>
          <w:rFonts w:ascii="宋体" w:eastAsia="宋体" w:hAnsi="宋体" w:cs="宋体"/>
          <w:color w:val="1E1E1E"/>
          <w:kern w:val="0"/>
          <w:szCs w:val="21"/>
        </w:rPr>
        <w:t>日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在本公司网站（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http://www.integrity-funds.com/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）和中国证监会基金电子披露网站（http://eid.csrc.gov.cn/fund）披露，供投资者查阅。如有疑问可拨打本公司客服电话（</w:t>
      </w:r>
      <w:r w:rsidR="00C05A49" w:rsidRPr="001E36EA">
        <w:rPr>
          <w:rFonts w:ascii="宋体" w:eastAsia="宋体" w:hAnsi="宋体" w:cs="宋体"/>
          <w:color w:val="1E1E1E"/>
          <w:kern w:val="0"/>
          <w:szCs w:val="21"/>
        </w:rPr>
        <w:t>021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-</w:t>
      </w:r>
      <w:r w:rsidR="00C05A49" w:rsidRPr="001E36EA">
        <w:rPr>
          <w:rFonts w:ascii="宋体" w:eastAsia="宋体" w:hAnsi="宋体" w:cs="宋体"/>
          <w:color w:val="1E1E1E"/>
          <w:kern w:val="0"/>
          <w:szCs w:val="21"/>
        </w:rPr>
        <w:t>60581258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）咨询。</w:t>
      </w:r>
      <w:bookmarkStart w:id="0" w:name="_GoBack"/>
      <w:bookmarkEnd w:id="0"/>
    </w:p>
    <w:p w:rsidR="00C05A49" w:rsidRPr="001E36EA" w:rsidRDefault="00C05A49" w:rsidP="00C05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本基金管理人承诺以诚实信用、勤勉尽责的原则管理和运用基金资产，但不保证基金一定盈利，也不保证最低收益。请充分了解基金的风险收益特征，审慎做出投资决定。</w:t>
      </w:r>
    </w:p>
    <w:p w:rsidR="00C05A49" w:rsidRPr="001E36EA" w:rsidRDefault="00C05A49" w:rsidP="00C05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特此公告。</w:t>
      </w:r>
    </w:p>
    <w:p w:rsidR="00C05A49" w:rsidRPr="001E36EA" w:rsidRDefault="00C05A49" w:rsidP="00C05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达诚基金管理有限公司</w:t>
      </w:r>
    </w:p>
    <w:p w:rsidR="00C05A49" w:rsidRPr="00E90A1D" w:rsidRDefault="00C05A49" w:rsidP="00E90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202</w:t>
      </w:r>
      <w:r w:rsidR="00E77B73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年</w:t>
      </w:r>
      <w:r w:rsidR="00E90A1D"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 </w:t>
      </w:r>
      <w:r w:rsidR="00310ACC">
        <w:rPr>
          <w:rFonts w:ascii="宋体" w:eastAsia="宋体" w:hAnsi="宋体" w:cs="宋体"/>
          <w:color w:val="1E1E1E"/>
          <w:kern w:val="0"/>
          <w:szCs w:val="21"/>
        </w:rPr>
        <w:t>8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月 </w:t>
      </w:r>
      <w:r w:rsidR="00310ACC">
        <w:rPr>
          <w:rFonts w:ascii="宋体" w:eastAsia="宋体" w:hAnsi="宋体" w:cs="宋体"/>
          <w:color w:val="1E1E1E"/>
          <w:kern w:val="0"/>
          <w:szCs w:val="21"/>
        </w:rPr>
        <w:t>3</w:t>
      </w:r>
      <w:r w:rsidR="003146B9">
        <w:rPr>
          <w:rFonts w:ascii="宋体" w:eastAsia="宋体" w:hAnsi="宋体" w:cs="宋体"/>
          <w:color w:val="1E1E1E"/>
          <w:kern w:val="0"/>
          <w:szCs w:val="21"/>
        </w:rPr>
        <w:t>0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 日</w:t>
      </w:r>
    </w:p>
    <w:sectPr w:rsidR="00C05A49" w:rsidRPr="00E90A1D" w:rsidSect="003F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17" w:rsidRDefault="00220317" w:rsidP="00C05A49">
      <w:r>
        <w:separator/>
      </w:r>
    </w:p>
  </w:endnote>
  <w:endnote w:type="continuationSeparator" w:id="0">
    <w:p w:rsidR="00220317" w:rsidRDefault="00220317" w:rsidP="00C0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17" w:rsidRDefault="00220317" w:rsidP="00C05A49">
      <w:r>
        <w:separator/>
      </w:r>
    </w:p>
  </w:footnote>
  <w:footnote w:type="continuationSeparator" w:id="0">
    <w:p w:rsidR="00220317" w:rsidRDefault="00220317" w:rsidP="00C0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E5A"/>
    <w:rsid w:val="00160952"/>
    <w:rsid w:val="001E1DBB"/>
    <w:rsid w:val="001E36EA"/>
    <w:rsid w:val="00220317"/>
    <w:rsid w:val="0026159F"/>
    <w:rsid w:val="002F2F25"/>
    <w:rsid w:val="00310ACC"/>
    <w:rsid w:val="003146B9"/>
    <w:rsid w:val="003C35FD"/>
    <w:rsid w:val="003F49C3"/>
    <w:rsid w:val="00423A7B"/>
    <w:rsid w:val="004F5D3B"/>
    <w:rsid w:val="00627136"/>
    <w:rsid w:val="00C05A49"/>
    <w:rsid w:val="00CA1B23"/>
    <w:rsid w:val="00CC6C6C"/>
    <w:rsid w:val="00D31137"/>
    <w:rsid w:val="00D52A10"/>
    <w:rsid w:val="00D73133"/>
    <w:rsid w:val="00DB3E5A"/>
    <w:rsid w:val="00E77B73"/>
    <w:rsid w:val="00E90A1D"/>
    <w:rsid w:val="00F8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C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09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A4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05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05A49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0A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0A1D"/>
  </w:style>
  <w:style w:type="table" w:styleId="a6">
    <w:name w:val="Table Grid"/>
    <w:basedOn w:val="a1"/>
    <w:uiPriority w:val="39"/>
    <w:rsid w:val="00E9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0A1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E1DB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1DB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E1DB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1DB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1DB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1DB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1D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6095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72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0767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4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Liu，MengYu（刘梦雨）</dc:creator>
  <cp:keywords/>
  <dc:description/>
  <cp:lastModifiedBy>ZHONGM</cp:lastModifiedBy>
  <cp:revision>2</cp:revision>
  <dcterms:created xsi:type="dcterms:W3CDTF">2024-08-29T16:02:00Z</dcterms:created>
  <dcterms:modified xsi:type="dcterms:W3CDTF">2024-08-29T16:02:00Z</dcterms:modified>
</cp:coreProperties>
</file>