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482CD9" w:rsidP="00482CD9">
      <w:pPr>
        <w:jc w:val="center"/>
        <w:rPr>
          <w:rFonts w:ascii="Times New Roman" w:hAnsi="Times New Roman" w:cs="Times New Roman"/>
          <w:b/>
          <w:sz w:val="32"/>
          <w:szCs w:val="32"/>
        </w:rPr>
      </w:pPr>
      <w:bookmarkStart w:id="0" w:name="_GoBack"/>
      <w:bookmarkEnd w:id="0"/>
      <w:r w:rsidRPr="00531153">
        <w:rPr>
          <w:rFonts w:ascii="Times New Roman" w:hAnsi="Times New Roman" w:cs="Times New Roman"/>
          <w:b/>
          <w:sz w:val="32"/>
          <w:szCs w:val="32"/>
        </w:rPr>
        <w:t>关于</w:t>
      </w:r>
      <w:r w:rsidR="00102B27">
        <w:rPr>
          <w:rFonts w:ascii="Times New Roman" w:hAnsi="Times New Roman" w:cs="Times New Roman" w:hint="eastAsia"/>
          <w:b/>
          <w:sz w:val="32"/>
          <w:szCs w:val="32"/>
        </w:rPr>
        <w:t>国泰中证科创创业</w:t>
      </w:r>
      <w:r w:rsidR="00102B27">
        <w:rPr>
          <w:rFonts w:ascii="Times New Roman" w:hAnsi="Times New Roman" w:cs="Times New Roman" w:hint="eastAsia"/>
          <w:b/>
          <w:sz w:val="32"/>
          <w:szCs w:val="32"/>
        </w:rPr>
        <w:t>50</w:t>
      </w:r>
      <w:r w:rsidR="00102B27">
        <w:rPr>
          <w:rFonts w:ascii="Times New Roman" w:hAnsi="Times New Roman" w:cs="Times New Roman" w:hint="eastAsia"/>
          <w:b/>
          <w:sz w:val="32"/>
          <w:szCs w:val="32"/>
        </w:rPr>
        <w:t>交易型开放式指数证券投资基金发起式联接基金</w:t>
      </w: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102B27">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w:t>
      </w:r>
      <w:r w:rsidR="00102B27">
        <w:rPr>
          <w:rFonts w:ascii="Times New Roman" w:hAnsi="Times New Roman" w:cs="Times New Roman" w:hint="eastAsia"/>
          <w:sz w:val="24"/>
          <w:szCs w:val="24"/>
        </w:rPr>
        <w:t>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102B27">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w:t>
      </w:r>
      <w:r w:rsidR="00102B27">
        <w:rPr>
          <w:rFonts w:ascii="Times New Roman" w:hAnsi="Times New Roman" w:cs="Times New Roman" w:hint="eastAsia"/>
          <w:sz w:val="24"/>
          <w:szCs w:val="24"/>
        </w:rPr>
        <w:t>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）已触发基金合同终止事由，</w:t>
      </w:r>
      <w:r w:rsidR="00D218C3">
        <w:rPr>
          <w:rFonts w:ascii="Times New Roman" w:hAnsi="Times New Roman" w:cs="Times New Roman" w:hint="eastAsia"/>
          <w:sz w:val="24"/>
          <w:szCs w:val="24"/>
        </w:rPr>
        <w:t>国泰基金管理有限公司（以下简称“</w:t>
      </w:r>
      <w:r w:rsidR="00484A17" w:rsidRPr="00484A17">
        <w:rPr>
          <w:rFonts w:ascii="Times New Roman" w:hAnsi="Times New Roman" w:cs="Times New Roman" w:hint="eastAsia"/>
          <w:sz w:val="24"/>
          <w:szCs w:val="24"/>
        </w:rPr>
        <w:t>基金管理人</w:t>
      </w:r>
      <w:r w:rsidR="00D218C3">
        <w:rPr>
          <w:rFonts w:ascii="Times New Roman" w:hAnsi="Times New Roman" w:cs="Times New Roman" w:hint="eastAsia"/>
          <w:sz w:val="24"/>
          <w:szCs w:val="24"/>
        </w:rPr>
        <w:t>”）</w:t>
      </w:r>
      <w:r w:rsidR="00E37D0E" w:rsidRPr="00531153">
        <w:rPr>
          <w:rFonts w:ascii="Times New Roman" w:hAnsi="Times New Roman" w:cs="Times New Roman"/>
          <w:sz w:val="24"/>
          <w:szCs w:val="24"/>
        </w:rPr>
        <w:t>将根据基金合同的约定进行清算并终止基金合同。</w:t>
      </w:r>
      <w:r w:rsidRPr="00531153">
        <w:rPr>
          <w:rFonts w:ascii="Times New Roman" w:hAnsi="Times New Roman" w:cs="Times New Roman"/>
          <w:sz w:val="24"/>
          <w:szCs w:val="24"/>
        </w:rPr>
        <w:t>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102B27">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w:t>
      </w:r>
      <w:r w:rsidR="00102B27">
        <w:rPr>
          <w:rFonts w:ascii="Times New Roman" w:hAnsi="Times New Roman" w:cs="Times New Roman" w:hint="eastAsia"/>
          <w:sz w:val="24"/>
          <w:szCs w:val="24"/>
        </w:rPr>
        <w:t>交易型开放式指数证券投资基金发起式联接基金</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102B27" w:rsidRPr="00A30165">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50ETF</w:t>
      </w:r>
      <w:r w:rsidR="00102B27" w:rsidRPr="00A30165">
        <w:rPr>
          <w:rFonts w:ascii="Times New Roman" w:hAnsi="Times New Roman" w:cs="Times New Roman" w:hint="eastAsia"/>
          <w:sz w:val="24"/>
          <w:szCs w:val="24"/>
        </w:rPr>
        <w:t>发起联接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102B27" w:rsidRPr="00A30165">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50ETF</w:t>
      </w:r>
      <w:r w:rsidR="00102B27" w:rsidRPr="00A30165">
        <w:rPr>
          <w:rFonts w:ascii="Times New Roman" w:hAnsi="Times New Roman" w:cs="Times New Roman" w:hint="eastAsia"/>
          <w:sz w:val="24"/>
          <w:szCs w:val="24"/>
        </w:rPr>
        <w:t>发起联接</w:t>
      </w:r>
      <w:r w:rsidR="00102B27" w:rsidRPr="00A30165">
        <w:rPr>
          <w:rFonts w:ascii="Times New Roman" w:hAnsi="Times New Roman" w:cs="Times New Roman" w:hint="eastAsia"/>
          <w:sz w:val="24"/>
          <w:szCs w:val="24"/>
        </w:rPr>
        <w:t>A</w:t>
      </w:r>
      <w:r w:rsidR="00102B27">
        <w:rPr>
          <w:rFonts w:ascii="Times New Roman" w:hAnsi="Times New Roman" w:cs="Times New Roman" w:hint="eastAsia"/>
          <w:sz w:val="24"/>
          <w:szCs w:val="24"/>
        </w:rPr>
        <w:t>，</w:t>
      </w:r>
      <w:r w:rsidR="00102B27" w:rsidRPr="00647FC6">
        <w:rPr>
          <w:rFonts w:ascii="Times New Roman" w:hAnsi="Times New Roman" w:cs="Times New Roman"/>
          <w:sz w:val="24"/>
          <w:szCs w:val="24"/>
        </w:rPr>
        <w:t>013306</w:t>
      </w:r>
    </w:p>
    <w:p w:rsidR="003503DB"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102B27" w:rsidRPr="00647FC6">
        <w:rPr>
          <w:rFonts w:ascii="Times New Roman" w:hAnsi="Times New Roman" w:cs="Times New Roman" w:hint="eastAsia"/>
          <w:sz w:val="24"/>
          <w:szCs w:val="24"/>
        </w:rPr>
        <w:t>国泰中证科创创业</w:t>
      </w:r>
      <w:r w:rsidR="00102B27">
        <w:rPr>
          <w:rFonts w:ascii="Times New Roman" w:hAnsi="Times New Roman" w:cs="Times New Roman" w:hint="eastAsia"/>
          <w:sz w:val="24"/>
          <w:szCs w:val="24"/>
        </w:rPr>
        <w:t>50ETF</w:t>
      </w:r>
      <w:r w:rsidR="00102B27" w:rsidRPr="00647FC6">
        <w:rPr>
          <w:rFonts w:ascii="Times New Roman" w:hAnsi="Times New Roman" w:cs="Times New Roman" w:hint="eastAsia"/>
          <w:sz w:val="24"/>
          <w:szCs w:val="24"/>
        </w:rPr>
        <w:t>发起联接</w:t>
      </w:r>
      <w:r w:rsidR="00102B27" w:rsidRPr="00647FC6">
        <w:rPr>
          <w:rFonts w:ascii="Times New Roman" w:hAnsi="Times New Roman" w:cs="Times New Roman" w:hint="eastAsia"/>
          <w:sz w:val="24"/>
          <w:szCs w:val="24"/>
        </w:rPr>
        <w:t>C</w:t>
      </w:r>
      <w:r w:rsidR="00102B27">
        <w:rPr>
          <w:rFonts w:ascii="Times New Roman" w:hAnsi="Times New Roman" w:cs="Times New Roman" w:hint="eastAsia"/>
          <w:sz w:val="24"/>
          <w:szCs w:val="24"/>
        </w:rPr>
        <w:t>，</w:t>
      </w:r>
      <w:r w:rsidR="00102B27" w:rsidRPr="00647FC6">
        <w:rPr>
          <w:rFonts w:ascii="Times New Roman" w:hAnsi="Times New Roman" w:cs="Times New Roman"/>
          <w:sz w:val="24"/>
          <w:szCs w:val="24"/>
        </w:rPr>
        <w:t>013307</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484A17">
        <w:rPr>
          <w:rFonts w:ascii="Times New Roman" w:hAnsi="Times New Roman" w:cs="Times New Roman" w:hint="eastAsia"/>
          <w:sz w:val="24"/>
          <w:szCs w:val="24"/>
        </w:rPr>
        <w:t>契约型开放式</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00102B27" w:rsidRPr="00531153">
        <w:rPr>
          <w:rFonts w:ascii="Times New Roman" w:hAnsi="Times New Roman" w:cs="Times New Roman"/>
          <w:sz w:val="24"/>
          <w:szCs w:val="24"/>
        </w:rPr>
        <w:t>20</w:t>
      </w:r>
      <w:r w:rsidR="00102B27">
        <w:rPr>
          <w:rFonts w:ascii="Times New Roman" w:hAnsi="Times New Roman" w:cs="Times New Roman"/>
          <w:sz w:val="24"/>
          <w:szCs w:val="24"/>
        </w:rPr>
        <w:t>21</w:t>
      </w:r>
      <w:r w:rsidR="00102B27" w:rsidRPr="00531153">
        <w:rPr>
          <w:rFonts w:ascii="Times New Roman" w:hAnsi="Times New Roman" w:cs="Times New Roman"/>
          <w:sz w:val="24"/>
          <w:szCs w:val="24"/>
        </w:rPr>
        <w:t>年</w:t>
      </w:r>
      <w:r w:rsidR="00102B27">
        <w:rPr>
          <w:rFonts w:ascii="Times New Roman" w:hAnsi="Times New Roman" w:cs="Times New Roman"/>
          <w:sz w:val="24"/>
          <w:szCs w:val="24"/>
        </w:rPr>
        <w:t>8</w:t>
      </w:r>
      <w:r w:rsidR="00102B27" w:rsidRPr="00531153">
        <w:rPr>
          <w:rFonts w:ascii="Times New Roman" w:hAnsi="Times New Roman" w:cs="Times New Roman"/>
          <w:sz w:val="24"/>
          <w:szCs w:val="24"/>
        </w:rPr>
        <w:t>月</w:t>
      </w:r>
      <w:r w:rsidR="00102B27">
        <w:rPr>
          <w:rFonts w:ascii="Times New Roman" w:hAnsi="Times New Roman" w:cs="Times New Roman"/>
          <w:sz w:val="24"/>
          <w:szCs w:val="24"/>
        </w:rPr>
        <w:t>25</w:t>
      </w:r>
      <w:r w:rsidR="00102B27" w:rsidRPr="00531153">
        <w:rPr>
          <w:rFonts w:ascii="Times New Roman" w:hAnsi="Times New Roman" w:cs="Times New Roman"/>
          <w:sz w:val="24"/>
          <w:szCs w:val="24"/>
        </w:rPr>
        <w:t>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E340C9"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102B27" w:rsidRPr="00541782">
        <w:rPr>
          <w:rFonts w:ascii="Times New Roman" w:hAnsi="Times New Roman" w:cs="Times New Roman" w:hint="eastAsia"/>
          <w:sz w:val="24"/>
          <w:szCs w:val="24"/>
        </w:rPr>
        <w:t>中国邮政储蓄银行股份有限公司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二、基金合同终止事由</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根据基金合同“第五部分</w:t>
      </w:r>
      <w:r w:rsidRPr="00AF1267">
        <w:rPr>
          <w:rFonts w:ascii="Times New Roman" w:hAnsi="Times New Roman" w:cs="Times New Roman" w:hint="eastAsia"/>
          <w:sz w:val="24"/>
          <w:szCs w:val="24"/>
        </w:rPr>
        <w:t xml:space="preserve"> </w:t>
      </w:r>
      <w:r w:rsidRPr="00AF1267">
        <w:rPr>
          <w:rFonts w:ascii="Times New Roman" w:hAnsi="Times New Roman" w:cs="Times New Roman" w:hint="eastAsia"/>
          <w:sz w:val="24"/>
          <w:szCs w:val="24"/>
        </w:rPr>
        <w:t>基金备案”中“三、基金存续期内的基金份额持有人数量和资产规模”的约定：</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w:t>
      </w:r>
      <w:r w:rsidR="003503DB">
        <w:rPr>
          <w:rFonts w:ascii="Times New Roman" w:hAnsi="Times New Roman" w:cs="Times New Roman" w:hint="eastAsia"/>
          <w:sz w:val="24"/>
          <w:szCs w:val="24"/>
        </w:rPr>
        <w:t>《</w:t>
      </w:r>
      <w:r w:rsidRPr="00AF1267">
        <w:rPr>
          <w:rFonts w:ascii="Times New Roman" w:hAnsi="Times New Roman" w:cs="Times New Roman" w:hint="eastAsia"/>
          <w:sz w:val="24"/>
          <w:szCs w:val="24"/>
        </w:rPr>
        <w:t>基金合同</w:t>
      </w:r>
      <w:r w:rsidR="003503DB">
        <w:rPr>
          <w:rFonts w:ascii="Times New Roman" w:hAnsi="Times New Roman" w:cs="Times New Roman" w:hint="eastAsia"/>
          <w:sz w:val="24"/>
          <w:szCs w:val="24"/>
        </w:rPr>
        <w:t>》</w:t>
      </w:r>
      <w:r w:rsidRPr="00AF1267">
        <w:rPr>
          <w:rFonts w:ascii="Times New Roman" w:hAnsi="Times New Roman" w:cs="Times New Roman" w:hint="eastAsia"/>
          <w:sz w:val="24"/>
          <w:szCs w:val="24"/>
        </w:rPr>
        <w:t>生效之日起三年后的对应日，若基金资产净值低于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亿元，基金合同自动终止，且不得通过召开基金份额持有人大会延续基金合同期限。”</w:t>
      </w:r>
    </w:p>
    <w:p w:rsidR="003C7B07" w:rsidRPr="00531153"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本基金的基金合同生效日为</w:t>
      </w:r>
      <w:r w:rsidR="00102B27" w:rsidRPr="00AF1267">
        <w:rPr>
          <w:rFonts w:ascii="Times New Roman" w:hAnsi="Times New Roman" w:cs="Times New Roman" w:hint="eastAsia"/>
          <w:sz w:val="24"/>
          <w:szCs w:val="24"/>
        </w:rPr>
        <w:t>2021</w:t>
      </w:r>
      <w:r w:rsidR="00102B27" w:rsidRPr="00AF1267">
        <w:rPr>
          <w:rFonts w:ascii="Times New Roman" w:hAnsi="Times New Roman" w:cs="Times New Roman" w:hint="eastAsia"/>
          <w:sz w:val="24"/>
          <w:szCs w:val="24"/>
        </w:rPr>
        <w:t>年</w:t>
      </w:r>
      <w:r w:rsidR="00102B27">
        <w:rPr>
          <w:rFonts w:ascii="Times New Roman" w:hAnsi="Times New Roman" w:cs="Times New Roman"/>
          <w:sz w:val="24"/>
          <w:szCs w:val="24"/>
        </w:rPr>
        <w:t>8</w:t>
      </w:r>
      <w:r w:rsidR="00102B27" w:rsidRPr="00AF1267">
        <w:rPr>
          <w:rFonts w:ascii="Times New Roman" w:hAnsi="Times New Roman" w:cs="Times New Roman" w:hint="eastAsia"/>
          <w:sz w:val="24"/>
          <w:szCs w:val="24"/>
        </w:rPr>
        <w:t>月</w:t>
      </w:r>
      <w:r w:rsidR="00102B27">
        <w:rPr>
          <w:rFonts w:ascii="Times New Roman" w:hAnsi="Times New Roman" w:cs="Times New Roman"/>
          <w:sz w:val="24"/>
          <w:szCs w:val="24"/>
        </w:rPr>
        <w:t>25</w:t>
      </w:r>
      <w:r w:rsidRPr="00AF1267">
        <w:rPr>
          <w:rFonts w:ascii="Times New Roman" w:hAnsi="Times New Roman" w:cs="Times New Roman" w:hint="eastAsia"/>
          <w:sz w:val="24"/>
          <w:szCs w:val="24"/>
        </w:rPr>
        <w:t>日，基金合同生效之日起三年后的对应日为</w:t>
      </w:r>
      <w:r w:rsidR="00102B27" w:rsidRPr="00AF1267">
        <w:rPr>
          <w:rFonts w:ascii="Times New Roman" w:hAnsi="Times New Roman" w:cs="Times New Roman" w:hint="eastAsia"/>
          <w:sz w:val="24"/>
          <w:szCs w:val="24"/>
        </w:rPr>
        <w:t>2024</w:t>
      </w:r>
      <w:r w:rsidR="00102B27" w:rsidRPr="00AF1267">
        <w:rPr>
          <w:rFonts w:ascii="Times New Roman" w:hAnsi="Times New Roman" w:cs="Times New Roman" w:hint="eastAsia"/>
          <w:sz w:val="24"/>
          <w:szCs w:val="24"/>
        </w:rPr>
        <w:t>年</w:t>
      </w:r>
      <w:r w:rsidR="00102B27">
        <w:rPr>
          <w:rFonts w:ascii="Times New Roman" w:hAnsi="Times New Roman" w:cs="Times New Roman"/>
          <w:sz w:val="24"/>
          <w:szCs w:val="24"/>
        </w:rPr>
        <w:t>8</w:t>
      </w:r>
      <w:r w:rsidR="00102B27" w:rsidRPr="00AF1267">
        <w:rPr>
          <w:rFonts w:ascii="Times New Roman" w:hAnsi="Times New Roman" w:cs="Times New Roman" w:hint="eastAsia"/>
          <w:sz w:val="24"/>
          <w:szCs w:val="24"/>
        </w:rPr>
        <w:t>月</w:t>
      </w:r>
      <w:r w:rsidR="00102B27">
        <w:rPr>
          <w:rFonts w:ascii="Times New Roman" w:hAnsi="Times New Roman" w:cs="Times New Roman" w:hint="eastAsia"/>
          <w:sz w:val="24"/>
          <w:szCs w:val="24"/>
        </w:rPr>
        <w:t>2</w:t>
      </w:r>
      <w:r w:rsidR="00102B27">
        <w:rPr>
          <w:rFonts w:ascii="Times New Roman" w:hAnsi="Times New Roman" w:cs="Times New Roman"/>
          <w:sz w:val="24"/>
          <w:szCs w:val="24"/>
        </w:rPr>
        <w:t>5</w:t>
      </w:r>
      <w:r>
        <w:rPr>
          <w:rFonts w:ascii="Times New Roman" w:hAnsi="Times New Roman" w:cs="Times New Roman" w:hint="eastAsia"/>
          <w:sz w:val="24"/>
          <w:szCs w:val="24"/>
        </w:rPr>
        <w:t>日。</w:t>
      </w:r>
      <w:r w:rsidRPr="00AF1267">
        <w:rPr>
          <w:rFonts w:ascii="Times New Roman" w:hAnsi="Times New Roman" w:cs="Times New Roman" w:hint="eastAsia"/>
          <w:sz w:val="24"/>
          <w:szCs w:val="24"/>
        </w:rPr>
        <w:t>截至</w:t>
      </w:r>
      <w:r w:rsidR="00102B27" w:rsidRPr="00AF1267">
        <w:rPr>
          <w:rFonts w:ascii="Times New Roman" w:hAnsi="Times New Roman" w:cs="Times New Roman" w:hint="eastAsia"/>
          <w:sz w:val="24"/>
          <w:szCs w:val="24"/>
        </w:rPr>
        <w:t>2024</w:t>
      </w:r>
      <w:r w:rsidR="00102B27" w:rsidRPr="00AF1267">
        <w:rPr>
          <w:rFonts w:ascii="Times New Roman" w:hAnsi="Times New Roman" w:cs="Times New Roman" w:hint="eastAsia"/>
          <w:sz w:val="24"/>
          <w:szCs w:val="24"/>
        </w:rPr>
        <w:t>年</w:t>
      </w:r>
      <w:r w:rsidR="00102B27">
        <w:rPr>
          <w:rFonts w:ascii="Times New Roman" w:hAnsi="Times New Roman" w:cs="Times New Roman"/>
          <w:sz w:val="24"/>
          <w:szCs w:val="24"/>
        </w:rPr>
        <w:t>8</w:t>
      </w:r>
      <w:r w:rsidR="00102B27" w:rsidRPr="00AF1267">
        <w:rPr>
          <w:rFonts w:ascii="Times New Roman" w:hAnsi="Times New Roman" w:cs="Times New Roman" w:hint="eastAsia"/>
          <w:sz w:val="24"/>
          <w:szCs w:val="24"/>
        </w:rPr>
        <w:t>月</w:t>
      </w:r>
      <w:r w:rsidR="00102B27">
        <w:rPr>
          <w:rFonts w:ascii="Times New Roman" w:hAnsi="Times New Roman" w:cs="Times New Roman"/>
          <w:sz w:val="24"/>
          <w:szCs w:val="24"/>
        </w:rPr>
        <w:t>25</w:t>
      </w:r>
      <w:r w:rsidRPr="00AF1267">
        <w:rPr>
          <w:rFonts w:ascii="Times New Roman" w:hAnsi="Times New Roman" w:cs="Times New Roman" w:hint="eastAsia"/>
          <w:sz w:val="24"/>
          <w:szCs w:val="24"/>
        </w:rPr>
        <w:t>日日终，本基金的基金资产净值低于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w:t>
      </w:r>
      <w:r w:rsidR="00BF1AE6" w:rsidRPr="00BF1AE6">
        <w:rPr>
          <w:rFonts w:ascii="Times New Roman" w:hAnsi="Times New Roman" w:cs="Times New Roman" w:hint="eastAsia"/>
          <w:sz w:val="24"/>
          <w:szCs w:val="24"/>
        </w:rPr>
        <w:t>已触发上述基金合同终止的情形，本基金将根据基金合同约定进入基金财产清算程序并终止基金合同。</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B22127" w:rsidRDefault="00B22127" w:rsidP="00E37D0E">
      <w:pPr>
        <w:spacing w:line="360" w:lineRule="auto"/>
        <w:ind w:firstLineChars="200" w:firstLine="480"/>
        <w:rPr>
          <w:rFonts w:ascii="Times New Roman" w:hAnsi="Times New Roman" w:cs="Times New Roman"/>
          <w:sz w:val="24"/>
          <w:szCs w:val="24"/>
        </w:rPr>
      </w:pPr>
      <w:r w:rsidRPr="00D261A5">
        <w:rPr>
          <w:rFonts w:ascii="Times New Roman" w:hAnsi="Times New Roman" w:cs="Times New Roman" w:hint="eastAsia"/>
          <w:sz w:val="24"/>
          <w:szCs w:val="24"/>
        </w:rPr>
        <w:lastRenderedPageBreak/>
        <w:t>本基金的最后运作日为</w:t>
      </w:r>
      <w:r w:rsidR="00102B27" w:rsidRPr="00AF1267">
        <w:rPr>
          <w:rFonts w:ascii="Times New Roman" w:hAnsi="Times New Roman" w:cs="Times New Roman" w:hint="eastAsia"/>
          <w:sz w:val="24"/>
          <w:szCs w:val="24"/>
        </w:rPr>
        <w:t>2024</w:t>
      </w:r>
      <w:r w:rsidR="00102B27" w:rsidRPr="00AF1267">
        <w:rPr>
          <w:rFonts w:ascii="Times New Roman" w:hAnsi="Times New Roman" w:cs="Times New Roman" w:hint="eastAsia"/>
          <w:sz w:val="24"/>
          <w:szCs w:val="24"/>
        </w:rPr>
        <w:t>年</w:t>
      </w:r>
      <w:r w:rsidR="00102B27">
        <w:rPr>
          <w:rFonts w:ascii="Times New Roman" w:hAnsi="Times New Roman" w:cs="Times New Roman"/>
          <w:sz w:val="24"/>
          <w:szCs w:val="24"/>
        </w:rPr>
        <w:t>8</w:t>
      </w:r>
      <w:r w:rsidR="00102B27" w:rsidRPr="00AF1267">
        <w:rPr>
          <w:rFonts w:ascii="Times New Roman" w:hAnsi="Times New Roman" w:cs="Times New Roman" w:hint="eastAsia"/>
          <w:sz w:val="24"/>
          <w:szCs w:val="24"/>
        </w:rPr>
        <w:t>月</w:t>
      </w:r>
      <w:r w:rsidR="00102B27">
        <w:rPr>
          <w:rFonts w:ascii="Times New Roman" w:hAnsi="Times New Roman" w:cs="Times New Roman"/>
          <w:sz w:val="24"/>
          <w:szCs w:val="24"/>
        </w:rPr>
        <w:t>26</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，自</w:t>
      </w:r>
      <w:r w:rsidR="00102B27" w:rsidRPr="00AF1267">
        <w:rPr>
          <w:rFonts w:ascii="Times New Roman" w:hAnsi="Times New Roman" w:cs="Times New Roman" w:hint="eastAsia"/>
          <w:sz w:val="24"/>
          <w:szCs w:val="24"/>
        </w:rPr>
        <w:t>2024</w:t>
      </w:r>
      <w:r w:rsidR="00102B27" w:rsidRPr="00AF1267">
        <w:rPr>
          <w:rFonts w:ascii="Times New Roman" w:hAnsi="Times New Roman" w:cs="Times New Roman" w:hint="eastAsia"/>
          <w:sz w:val="24"/>
          <w:szCs w:val="24"/>
        </w:rPr>
        <w:t>年</w:t>
      </w:r>
      <w:r w:rsidR="00102B27">
        <w:rPr>
          <w:rFonts w:ascii="Times New Roman" w:hAnsi="Times New Roman" w:cs="Times New Roman"/>
          <w:sz w:val="24"/>
          <w:szCs w:val="24"/>
        </w:rPr>
        <w:t>8</w:t>
      </w:r>
      <w:r w:rsidR="00102B27" w:rsidRPr="00AF1267">
        <w:rPr>
          <w:rFonts w:ascii="Times New Roman" w:hAnsi="Times New Roman" w:cs="Times New Roman" w:hint="eastAsia"/>
          <w:sz w:val="24"/>
          <w:szCs w:val="24"/>
        </w:rPr>
        <w:t>月</w:t>
      </w:r>
      <w:r w:rsidR="00102B27">
        <w:rPr>
          <w:rFonts w:ascii="Times New Roman" w:hAnsi="Times New Roman" w:cs="Times New Roman"/>
          <w:sz w:val="24"/>
          <w:szCs w:val="24"/>
        </w:rPr>
        <w:t>27</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起，本基金进入基金财产清算程序，清算期间不办理申购、赎回</w:t>
      </w:r>
      <w:r w:rsidR="00641DDD">
        <w:rPr>
          <w:rFonts w:ascii="Times New Roman" w:hAnsi="Times New Roman" w:cs="Times New Roman" w:hint="eastAsia"/>
          <w:sz w:val="24"/>
          <w:szCs w:val="24"/>
        </w:rPr>
        <w:t>及转换</w:t>
      </w:r>
      <w:r w:rsidR="00AF1267">
        <w:rPr>
          <w:rFonts w:ascii="Times New Roman" w:hAnsi="Times New Roman" w:cs="Times New Roman" w:hint="eastAsia"/>
          <w:sz w:val="24"/>
          <w:szCs w:val="24"/>
        </w:rPr>
        <w:t>等业务，不再收取基金管理费、基金托管费、</w:t>
      </w:r>
      <w:r w:rsidR="00F772AD" w:rsidRPr="00F772AD">
        <w:rPr>
          <w:rFonts w:ascii="Times New Roman" w:hAnsi="Times New Roman" w:cs="Times New Roman" w:hint="eastAsia"/>
          <w:sz w:val="24"/>
          <w:szCs w:val="24"/>
        </w:rPr>
        <w:t>销售服务费</w:t>
      </w:r>
      <w:r w:rsidR="00AF1267">
        <w:rPr>
          <w:rFonts w:ascii="Times New Roman" w:hAnsi="Times New Roman" w:cs="Times New Roman" w:hint="eastAsia"/>
          <w:sz w:val="24"/>
          <w:szCs w:val="24"/>
        </w:rPr>
        <w:t>，</w:t>
      </w:r>
      <w:r w:rsidR="006A3F1B">
        <w:rPr>
          <w:rFonts w:ascii="Times New Roman" w:hAnsi="Times New Roman" w:cs="Times New Roman" w:hint="eastAsia"/>
          <w:sz w:val="24"/>
          <w:szCs w:val="24"/>
        </w:rPr>
        <w:t>也</w:t>
      </w:r>
      <w:r w:rsidR="00DF555E" w:rsidRPr="00DF555E">
        <w:rPr>
          <w:rFonts w:ascii="Times New Roman" w:hAnsi="Times New Roman" w:cs="Times New Roman" w:hint="eastAsia"/>
          <w:sz w:val="24"/>
          <w:szCs w:val="24"/>
        </w:rPr>
        <w:t>不受相关</w:t>
      </w:r>
      <w:r w:rsidR="00DF555E">
        <w:rPr>
          <w:rFonts w:ascii="Times New Roman" w:hAnsi="Times New Roman" w:cs="Times New Roman" w:hint="eastAsia"/>
          <w:sz w:val="24"/>
          <w:szCs w:val="24"/>
        </w:rPr>
        <w:t>投资</w:t>
      </w:r>
      <w:r w:rsidR="00DF555E" w:rsidRPr="00DF555E">
        <w:rPr>
          <w:rFonts w:ascii="Times New Roman" w:hAnsi="Times New Roman" w:cs="Times New Roman" w:hint="eastAsia"/>
          <w:sz w:val="24"/>
          <w:szCs w:val="24"/>
        </w:rPr>
        <w:t>比例限制</w:t>
      </w:r>
      <w:r w:rsidR="00DF555E">
        <w:rPr>
          <w:rFonts w:ascii="Times New Roman" w:hAnsi="Times New Roman" w:cs="Times New Roman" w:hint="eastAsia"/>
          <w:sz w:val="24"/>
          <w:szCs w:val="24"/>
        </w:rPr>
        <w:t>。</w:t>
      </w:r>
    </w:p>
    <w:p w:rsidR="001E46DE" w:rsidRPr="00531153" w:rsidRDefault="007A064B" w:rsidP="00085CB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w:t>
      </w:r>
      <w:r w:rsidR="00221B11" w:rsidRPr="00221B11">
        <w:rPr>
          <w:rFonts w:ascii="Times New Roman" w:hAnsi="Times New Roman" w:cs="Times New Roman" w:hint="eastAsia"/>
          <w:sz w:val="24"/>
          <w:szCs w:val="24"/>
        </w:rPr>
        <w:t>自出现</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基金合同</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终止事由之日起</w:t>
      </w:r>
      <w:r w:rsidR="00221B11" w:rsidRPr="00221B11">
        <w:rPr>
          <w:rFonts w:ascii="Times New Roman" w:hAnsi="Times New Roman" w:cs="Times New Roman" w:hint="eastAsia"/>
          <w:sz w:val="24"/>
          <w:szCs w:val="24"/>
        </w:rPr>
        <w:t>30</w:t>
      </w:r>
      <w:r w:rsidR="00221B11" w:rsidRPr="00221B11">
        <w:rPr>
          <w:rFonts w:ascii="Times New Roman" w:hAnsi="Times New Roman" w:cs="Times New Roman" w:hint="eastAsia"/>
          <w:sz w:val="24"/>
          <w:szCs w:val="24"/>
        </w:rPr>
        <w:t>个工作日内成立基金财产清算小组，</w:t>
      </w:r>
      <w:r w:rsidRPr="00531153">
        <w:rPr>
          <w:rFonts w:ascii="Times New Roman" w:hAnsi="Times New Roman" w:cs="Times New Roman"/>
          <w:sz w:val="24"/>
          <w:szCs w:val="24"/>
        </w:rPr>
        <w:t>基金管理人组织基金财产清算小组并在中国证监会的监督下进行基金清算。</w:t>
      </w:r>
      <w:r w:rsidR="00854E4A" w:rsidRPr="00854E4A">
        <w:rPr>
          <w:rFonts w:ascii="Times New Roman" w:hAnsi="Times New Roman" w:cs="Times New Roman" w:hint="eastAsia"/>
          <w:sz w:val="24"/>
          <w:szCs w:val="24"/>
        </w:rPr>
        <w:t>基金财产清算小组成员由基金管理人、基金托管人、符合《中华人民共和国证券法》规定的注册会计师、律师以及中国证监会指定的人员组成</w:t>
      </w:r>
      <w:r w:rsidR="00854E4A">
        <w:rPr>
          <w:rFonts w:ascii="Times New Roman" w:hAnsi="Times New Roman" w:cs="Times New Roman" w:hint="eastAsia"/>
          <w:sz w:val="24"/>
          <w:szCs w:val="24"/>
        </w:rPr>
        <w:t>。</w:t>
      </w:r>
      <w:r w:rsidRPr="00531153">
        <w:rPr>
          <w:rFonts w:ascii="Times New Roman" w:hAnsi="Times New Roman" w:cs="Times New Roman"/>
          <w:sz w:val="24"/>
          <w:szCs w:val="24"/>
        </w:rPr>
        <w:t>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A3545">
        <w:rPr>
          <w:rFonts w:ascii="Times New Roman" w:hAnsi="Times New Roman" w:cs="Times New Roman" w:hint="eastAsia"/>
          <w:sz w:val="24"/>
          <w:szCs w:val="24"/>
        </w:rPr>
        <w:t>《</w:t>
      </w:r>
      <w:r w:rsidR="00854E4A">
        <w:rPr>
          <w:rFonts w:ascii="Times New Roman" w:hAnsi="Times New Roman" w:cs="Times New Roman"/>
          <w:sz w:val="24"/>
          <w:szCs w:val="24"/>
        </w:rPr>
        <w:t>基金合同</w:t>
      </w:r>
      <w:r w:rsidR="001A3545">
        <w:rPr>
          <w:rFonts w:ascii="Times New Roman" w:hAnsi="Times New Roman" w:cs="Times New Roman" w:hint="eastAsia"/>
          <w:sz w:val="24"/>
          <w:szCs w:val="24"/>
        </w:rPr>
        <w:t>》</w:t>
      </w:r>
      <w:r w:rsidR="001E46DE" w:rsidRPr="00531153">
        <w:rPr>
          <w:rFonts w:ascii="Times New Roman" w:hAnsi="Times New Roman" w:cs="Times New Roman"/>
          <w:sz w:val="24"/>
          <w:szCs w:val="24"/>
        </w:rPr>
        <w:t>终止情形出现时，由基金财产清算小组统一接管基金；</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对基金财产和债权债务进行清理和确认；</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对基金财产进行估值和变现；</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E46DE" w:rsidRPr="00531153">
        <w:rPr>
          <w:rFonts w:ascii="Times New Roman" w:hAnsi="Times New Roman" w:cs="Times New Roman"/>
          <w:sz w:val="24"/>
          <w:szCs w:val="24"/>
        </w:rPr>
        <w:t>制作清算报告；</w:t>
      </w:r>
    </w:p>
    <w:p w:rsidR="001E46DE" w:rsidRPr="00531153" w:rsidRDefault="00531153" w:rsidP="00854E4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854E4A" w:rsidRPr="00854E4A">
        <w:rPr>
          <w:rFonts w:ascii="Times New Roman" w:hAnsi="Times New Roman" w:cs="Times New Roman" w:hint="eastAsia"/>
          <w:sz w:val="24"/>
          <w:szCs w:val="24"/>
        </w:rPr>
        <w:t>聘请会计师事务所对清算报告进行外部审计，聘请律师事务所对清算报告出具法律意见书；</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sidR="001E46DE" w:rsidRPr="00531153">
        <w:rPr>
          <w:rFonts w:ascii="Times New Roman" w:hAnsi="Times New Roman" w:cs="Times New Roman"/>
          <w:sz w:val="24"/>
          <w:szCs w:val="24"/>
        </w:rPr>
        <w:t>将清算报告报中国证监会备案并公告；</w:t>
      </w:r>
    </w:p>
    <w:p w:rsidR="001E46DE"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对基金剩余财产进行分配。</w:t>
      </w:r>
    </w:p>
    <w:p w:rsidR="00221B11" w:rsidRDefault="00221B11" w:rsidP="001E46DE">
      <w:pPr>
        <w:spacing w:line="360" w:lineRule="auto"/>
        <w:ind w:firstLineChars="200" w:firstLine="480"/>
        <w:rPr>
          <w:rFonts w:ascii="Times New Roman" w:hAnsi="Times New Roman" w:cs="Times New Roman"/>
          <w:sz w:val="24"/>
          <w:szCs w:val="24"/>
        </w:rPr>
      </w:pPr>
      <w:r w:rsidRPr="00B436DE">
        <w:rPr>
          <w:rFonts w:ascii="Times New Roman" w:hAnsi="Times New Roman" w:cs="Times New Roman" w:hint="eastAsia"/>
          <w:sz w:val="24"/>
          <w:szCs w:val="24"/>
        </w:rPr>
        <w:t>基金财产清算的期限为</w:t>
      </w:r>
      <w:r w:rsidRPr="00B436DE">
        <w:rPr>
          <w:rFonts w:ascii="Times New Roman" w:hAnsi="Times New Roman" w:cs="Times New Roman" w:hint="eastAsia"/>
          <w:sz w:val="24"/>
          <w:szCs w:val="24"/>
        </w:rPr>
        <w:t>6</w:t>
      </w:r>
      <w:r w:rsidRPr="00B436DE">
        <w:rPr>
          <w:rFonts w:ascii="Times New Roman" w:hAnsi="Times New Roman" w:cs="Times New Roman" w:hint="eastAsia"/>
          <w:sz w:val="24"/>
          <w:szCs w:val="24"/>
        </w:rPr>
        <w:t>个月，但因本基金所持证券的流动性受到限制而不能及时变现的，清算期限相应顺延。</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（四）基金财产清算的公告</w:t>
      </w:r>
    </w:p>
    <w:p w:rsidR="00531153"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清算过程中的有关重大事项须及时公告；基金财产清算报告经符合《中华人</w:t>
      </w:r>
      <w:r w:rsidRPr="00854E4A">
        <w:rPr>
          <w:rFonts w:ascii="Times New Roman" w:hAnsi="Times New Roman" w:cs="Times New Roman" w:hint="eastAsia"/>
          <w:sz w:val="24"/>
          <w:szCs w:val="24"/>
        </w:rPr>
        <w:lastRenderedPageBreak/>
        <w:t>民共和国证券法》规定的会计师事务所审计并由律师事务所出具法律意见书后报中国证监会备案并公告。基金财产清算公告于基金财产清算报告报中国证监会备案后</w:t>
      </w:r>
      <w:r w:rsidRPr="00854E4A">
        <w:rPr>
          <w:rFonts w:ascii="Times New Roman" w:hAnsi="Times New Roman" w:cs="Times New Roman" w:hint="eastAsia"/>
          <w:sz w:val="24"/>
          <w:szCs w:val="24"/>
        </w:rPr>
        <w:t>5</w:t>
      </w:r>
      <w:r w:rsidRPr="00854E4A">
        <w:rPr>
          <w:rFonts w:ascii="Times New Roman" w:hAnsi="Times New Roman" w:cs="Times New Roman" w:hint="eastAsia"/>
          <w:sz w:val="24"/>
          <w:szCs w:val="24"/>
        </w:rPr>
        <w:t>个工作日内由基金财产清算小组进行公告，基金财产清算小组应当将清算报告登载在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网站上，并将清算报告提示性公告登载在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报刊上。</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854E4A" w:rsidP="00BB781C">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基金财产清算账册及有关文件由基金托管人保存不低于法律法规规定的最低期限。</w:t>
      </w:r>
    </w:p>
    <w:p w:rsidR="00121526" w:rsidRPr="00531153" w:rsidRDefault="007340D5"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w:t>
      </w:r>
      <w:r w:rsidR="00531153">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221B11" w:rsidP="00C0746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w:t>
      </w:r>
      <w:r w:rsidR="005D674C">
        <w:rPr>
          <w:rFonts w:ascii="Times New Roman" w:hAnsi="Times New Roman" w:cs="Times New Roman" w:hint="eastAsia"/>
          <w:sz w:val="24"/>
          <w:szCs w:val="24"/>
        </w:rPr>
        <w:t>“第十九部分</w:t>
      </w:r>
      <w:r w:rsidR="00BB781C">
        <w:rPr>
          <w:rFonts w:ascii="Times New Roman" w:hAnsi="Times New Roman" w:cs="Times New Roman" w:hint="eastAsia"/>
          <w:sz w:val="24"/>
          <w:szCs w:val="24"/>
        </w:rPr>
        <w:t xml:space="preserve"> </w:t>
      </w:r>
      <w:r w:rsidR="005D674C">
        <w:rPr>
          <w:rFonts w:ascii="Times New Roman" w:hAnsi="Times New Roman" w:cs="Times New Roman" w:hint="eastAsia"/>
          <w:sz w:val="24"/>
          <w:szCs w:val="24"/>
        </w:rPr>
        <w:t>基金合同的变更、终止与基金财产的清算”的约定，</w:t>
      </w:r>
      <w:r w:rsidR="00C07461" w:rsidRPr="00C07461">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p>
    <w:p w:rsidR="008F2B01" w:rsidRPr="00531153" w:rsidRDefault="007340D5"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六</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C75482">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、本基金进入清算程序后不</w:t>
      </w:r>
      <w:r w:rsidR="008F2B01" w:rsidRPr="00531153">
        <w:rPr>
          <w:rFonts w:ascii="Times New Roman" w:hAnsi="Times New Roman" w:cs="Times New Roman"/>
          <w:sz w:val="24"/>
          <w:szCs w:val="24"/>
        </w:rPr>
        <w:t>办理申购、赎回</w:t>
      </w:r>
      <w:r w:rsidR="00A06196">
        <w:rPr>
          <w:rFonts w:ascii="Times New Roman" w:hAnsi="Times New Roman" w:cs="Times New Roman" w:hint="eastAsia"/>
          <w:sz w:val="24"/>
          <w:szCs w:val="24"/>
        </w:rPr>
        <w:t>及转换等</w:t>
      </w:r>
      <w:r w:rsidR="008F2B01" w:rsidRPr="00531153">
        <w:rPr>
          <w:rFonts w:ascii="Times New Roman" w:hAnsi="Times New Roman" w:cs="Times New Roman"/>
          <w:sz w:val="24"/>
          <w:szCs w:val="24"/>
        </w:rPr>
        <w:t>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w:t>
      </w:r>
      <w:r w:rsidR="001470DC">
        <w:rPr>
          <w:rFonts w:ascii="Times New Roman" w:hAnsi="Times New Roman" w:cs="Times New Roman" w:hint="eastAsia"/>
          <w:sz w:val="24"/>
          <w:szCs w:val="24"/>
        </w:rPr>
        <w:t>监管机构</w:t>
      </w:r>
      <w:r w:rsidR="008F2B01" w:rsidRPr="00531153">
        <w:rPr>
          <w:rFonts w:ascii="Times New Roman" w:hAnsi="Times New Roman" w:cs="Times New Roman"/>
          <w:sz w:val="24"/>
          <w:szCs w:val="24"/>
        </w:rPr>
        <w:t>备案后公告，并将遵照法律法规、基金合同等规定及时进行分配，敬请投资者留意。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2C5CE7" w:rsidRDefault="002C5CE7"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w:t>
      </w:r>
      <w:r w:rsidR="00C75482">
        <w:rPr>
          <w:rFonts w:ascii="Times New Roman" w:hAnsi="Times New Roman" w:cs="Times New Roman" w:hint="eastAsia"/>
          <w:sz w:val="24"/>
          <w:szCs w:val="24"/>
        </w:rPr>
        <w:t>二四</w:t>
      </w:r>
      <w:r w:rsidRPr="00531153">
        <w:rPr>
          <w:rFonts w:ascii="Times New Roman" w:hAnsi="Times New Roman" w:cs="Times New Roman"/>
          <w:sz w:val="24"/>
          <w:szCs w:val="24"/>
        </w:rPr>
        <w:t>年</w:t>
      </w:r>
      <w:r w:rsidR="00844E8C">
        <w:rPr>
          <w:rFonts w:ascii="Times New Roman" w:hAnsi="Times New Roman" w:cs="Times New Roman" w:hint="eastAsia"/>
          <w:sz w:val="24"/>
          <w:szCs w:val="24"/>
        </w:rPr>
        <w:t>八</w:t>
      </w:r>
      <w:r w:rsidRPr="00531153">
        <w:rPr>
          <w:rFonts w:ascii="Times New Roman" w:hAnsi="Times New Roman" w:cs="Times New Roman"/>
          <w:sz w:val="24"/>
          <w:szCs w:val="24"/>
        </w:rPr>
        <w:t>月</w:t>
      </w:r>
      <w:r w:rsidR="00C83ACA">
        <w:rPr>
          <w:rFonts w:ascii="Times New Roman" w:hAnsi="Times New Roman" w:cs="Times New Roman" w:hint="eastAsia"/>
          <w:sz w:val="24"/>
          <w:szCs w:val="24"/>
        </w:rPr>
        <w:t>二十六</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AD" w:rsidRDefault="007C0AAD" w:rsidP="00010938">
      <w:r>
        <w:separator/>
      </w:r>
    </w:p>
  </w:endnote>
  <w:endnote w:type="continuationSeparator" w:id="0">
    <w:p w:rsidR="007C0AAD" w:rsidRDefault="007C0AAD"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30316D" w:rsidP="00010938">
        <w:pPr>
          <w:pStyle w:val="a4"/>
          <w:jc w:val="center"/>
        </w:pPr>
        <w:r>
          <w:fldChar w:fldCharType="begin"/>
        </w:r>
        <w:r w:rsidR="00010938">
          <w:instrText>PAGE   \* MERGEFORMAT</w:instrText>
        </w:r>
        <w:r>
          <w:fldChar w:fldCharType="separate"/>
        </w:r>
        <w:r w:rsidR="00D11C5E" w:rsidRPr="00D11C5E">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AD" w:rsidRDefault="007C0AAD" w:rsidP="00010938">
      <w:r>
        <w:separator/>
      </w:r>
    </w:p>
  </w:footnote>
  <w:footnote w:type="continuationSeparator" w:id="0">
    <w:p w:rsidR="007C0AAD" w:rsidRDefault="007C0AAD"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26F9E"/>
    <w:rsid w:val="0003094D"/>
    <w:rsid w:val="00051031"/>
    <w:rsid w:val="000721BE"/>
    <w:rsid w:val="00085CB7"/>
    <w:rsid w:val="000B1C34"/>
    <w:rsid w:val="000E5B6B"/>
    <w:rsid w:val="000F4065"/>
    <w:rsid w:val="000F5975"/>
    <w:rsid w:val="00101981"/>
    <w:rsid w:val="00102B27"/>
    <w:rsid w:val="001160DC"/>
    <w:rsid w:val="00121526"/>
    <w:rsid w:val="001470DC"/>
    <w:rsid w:val="001760B6"/>
    <w:rsid w:val="00190851"/>
    <w:rsid w:val="00194B5E"/>
    <w:rsid w:val="001A3545"/>
    <w:rsid w:val="001A498B"/>
    <w:rsid w:val="001B7C7E"/>
    <w:rsid w:val="001D057F"/>
    <w:rsid w:val="001D7997"/>
    <w:rsid w:val="001E46DE"/>
    <w:rsid w:val="001E59E4"/>
    <w:rsid w:val="002012EF"/>
    <w:rsid w:val="00210710"/>
    <w:rsid w:val="00221B11"/>
    <w:rsid w:val="00236FD0"/>
    <w:rsid w:val="00286DC6"/>
    <w:rsid w:val="002B3F4D"/>
    <w:rsid w:val="002B40C8"/>
    <w:rsid w:val="002C5CE7"/>
    <w:rsid w:val="0030316D"/>
    <w:rsid w:val="003253F2"/>
    <w:rsid w:val="00331DDB"/>
    <w:rsid w:val="003503DB"/>
    <w:rsid w:val="00387EF1"/>
    <w:rsid w:val="00392ACE"/>
    <w:rsid w:val="003B35F8"/>
    <w:rsid w:val="003B5DA1"/>
    <w:rsid w:val="003B638F"/>
    <w:rsid w:val="003C7B07"/>
    <w:rsid w:val="003E03E6"/>
    <w:rsid w:val="003E300D"/>
    <w:rsid w:val="00434FB1"/>
    <w:rsid w:val="00482CD9"/>
    <w:rsid w:val="00482D49"/>
    <w:rsid w:val="00484A17"/>
    <w:rsid w:val="0048738F"/>
    <w:rsid w:val="004B357C"/>
    <w:rsid w:val="004B7A31"/>
    <w:rsid w:val="004E21EE"/>
    <w:rsid w:val="004F1DF2"/>
    <w:rsid w:val="00513EE9"/>
    <w:rsid w:val="00531153"/>
    <w:rsid w:val="00566478"/>
    <w:rsid w:val="005A7409"/>
    <w:rsid w:val="005B5C56"/>
    <w:rsid w:val="005D674C"/>
    <w:rsid w:val="00602A61"/>
    <w:rsid w:val="00624497"/>
    <w:rsid w:val="00641DDD"/>
    <w:rsid w:val="006773F6"/>
    <w:rsid w:val="00684D20"/>
    <w:rsid w:val="00694FC3"/>
    <w:rsid w:val="006A3F1B"/>
    <w:rsid w:val="006B5903"/>
    <w:rsid w:val="006D38CD"/>
    <w:rsid w:val="006D5890"/>
    <w:rsid w:val="006D6C53"/>
    <w:rsid w:val="007241B5"/>
    <w:rsid w:val="007340D5"/>
    <w:rsid w:val="00754825"/>
    <w:rsid w:val="0076420E"/>
    <w:rsid w:val="007A064B"/>
    <w:rsid w:val="007B1953"/>
    <w:rsid w:val="007C0AAD"/>
    <w:rsid w:val="0081662D"/>
    <w:rsid w:val="008177F5"/>
    <w:rsid w:val="00826887"/>
    <w:rsid w:val="00833A97"/>
    <w:rsid w:val="00844E8C"/>
    <w:rsid w:val="0085061E"/>
    <w:rsid w:val="00854E4A"/>
    <w:rsid w:val="008824F6"/>
    <w:rsid w:val="008B735A"/>
    <w:rsid w:val="008C2F9F"/>
    <w:rsid w:val="008C503F"/>
    <w:rsid w:val="008E69A2"/>
    <w:rsid w:val="008F2B01"/>
    <w:rsid w:val="008F7D02"/>
    <w:rsid w:val="00921B79"/>
    <w:rsid w:val="00973AFB"/>
    <w:rsid w:val="009805A4"/>
    <w:rsid w:val="009A5700"/>
    <w:rsid w:val="009C326D"/>
    <w:rsid w:val="009D0D35"/>
    <w:rsid w:val="00A06196"/>
    <w:rsid w:val="00A74254"/>
    <w:rsid w:val="00A900F8"/>
    <w:rsid w:val="00AD6A3D"/>
    <w:rsid w:val="00AF1267"/>
    <w:rsid w:val="00B052D9"/>
    <w:rsid w:val="00B06985"/>
    <w:rsid w:val="00B13334"/>
    <w:rsid w:val="00B22127"/>
    <w:rsid w:val="00B22FD5"/>
    <w:rsid w:val="00B468DB"/>
    <w:rsid w:val="00B54635"/>
    <w:rsid w:val="00B56678"/>
    <w:rsid w:val="00B90D6C"/>
    <w:rsid w:val="00BB15FF"/>
    <w:rsid w:val="00BB781C"/>
    <w:rsid w:val="00BD3CEF"/>
    <w:rsid w:val="00BF1AE6"/>
    <w:rsid w:val="00C07461"/>
    <w:rsid w:val="00C23FDC"/>
    <w:rsid w:val="00C3198B"/>
    <w:rsid w:val="00C47EEA"/>
    <w:rsid w:val="00C667D1"/>
    <w:rsid w:val="00C75482"/>
    <w:rsid w:val="00C83ACA"/>
    <w:rsid w:val="00CC6D33"/>
    <w:rsid w:val="00CD0750"/>
    <w:rsid w:val="00CE578B"/>
    <w:rsid w:val="00CF4A01"/>
    <w:rsid w:val="00D1036E"/>
    <w:rsid w:val="00D11C5E"/>
    <w:rsid w:val="00D218C3"/>
    <w:rsid w:val="00D261A5"/>
    <w:rsid w:val="00D339F4"/>
    <w:rsid w:val="00D37377"/>
    <w:rsid w:val="00D71B98"/>
    <w:rsid w:val="00D846DB"/>
    <w:rsid w:val="00D8690B"/>
    <w:rsid w:val="00DB4863"/>
    <w:rsid w:val="00DF4194"/>
    <w:rsid w:val="00DF555E"/>
    <w:rsid w:val="00E340C9"/>
    <w:rsid w:val="00E37D0E"/>
    <w:rsid w:val="00E51EF6"/>
    <w:rsid w:val="00E74234"/>
    <w:rsid w:val="00E74675"/>
    <w:rsid w:val="00E77E2E"/>
    <w:rsid w:val="00E96C60"/>
    <w:rsid w:val="00EC1711"/>
    <w:rsid w:val="00ED4BE1"/>
    <w:rsid w:val="00F16333"/>
    <w:rsid w:val="00F17286"/>
    <w:rsid w:val="00F56592"/>
    <w:rsid w:val="00F65BFB"/>
    <w:rsid w:val="00F772AD"/>
    <w:rsid w:val="00F84DC4"/>
    <w:rsid w:val="00FB5635"/>
    <w:rsid w:val="00FB65E4"/>
    <w:rsid w:val="00FD02FB"/>
    <w:rsid w:val="00FD265B"/>
    <w:rsid w:val="00FD2E68"/>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1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3354-80B5-43E8-BD60-BA2F6A75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4</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cp:lastPrinted>2022-05-31T06:33:00Z</cp:lastPrinted>
  <dcterms:created xsi:type="dcterms:W3CDTF">2024-08-25T16:00:00Z</dcterms:created>
  <dcterms:modified xsi:type="dcterms:W3CDTF">2024-08-25T16:00:00Z</dcterms:modified>
</cp:coreProperties>
</file>