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FD" w:rsidRDefault="001A03FD" w:rsidP="00CA6468">
      <w:pPr>
        <w:pStyle w:val="biaogecenter"/>
        <w:ind w:left="0"/>
        <w:jc w:val="both"/>
        <w:rPr>
          <w:rFonts w:hint="eastAsia"/>
          <w:b/>
          <w:bCs/>
          <w:sz w:val="30"/>
          <w:szCs w:val="30"/>
        </w:rPr>
      </w:pPr>
    </w:p>
    <w:p w:rsidR="00293DDF" w:rsidRDefault="00E600C4">
      <w:pPr>
        <w:pStyle w:val="biaogecenter"/>
        <w:rPr>
          <w:b/>
          <w:bCs/>
          <w:sz w:val="30"/>
          <w:szCs w:val="30"/>
        </w:rPr>
      </w:pPr>
      <w:r w:rsidRPr="00E600C4">
        <w:rPr>
          <w:b/>
          <w:bCs/>
          <w:sz w:val="30"/>
          <w:szCs w:val="30"/>
        </w:rPr>
        <w:t>财通资管中证有色金属指数型发起式证券投资基金</w:t>
      </w:r>
    </w:p>
    <w:p w:rsidR="00755723" w:rsidRDefault="00755723">
      <w:pPr>
        <w:pStyle w:val="biaoge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暂停申购（含转换转入、定期定额投资）业务公告</w:t>
      </w:r>
    </w:p>
    <w:p w:rsidR="00755723" w:rsidRDefault="00755723">
      <w:pPr>
        <w:pStyle w:val="biaogecenter"/>
        <w:rPr>
          <w:rFonts w:hint="eastAsia"/>
        </w:rPr>
      </w:pPr>
    </w:p>
    <w:p w:rsidR="00755723" w:rsidRDefault="00755723">
      <w:pPr>
        <w:pStyle w:val="biaogecenter"/>
        <w:rPr>
          <w:rFonts w:hint="eastAsia"/>
        </w:rPr>
      </w:pPr>
      <w:r>
        <w:rPr>
          <w:rFonts w:hint="eastAsia"/>
        </w:rPr>
        <w:t>公告送出日期：</w:t>
      </w:r>
      <w:r w:rsidR="001C3DDA">
        <w:rPr>
          <w:rFonts w:hint="eastAsia"/>
        </w:rPr>
        <w:t>202</w:t>
      </w:r>
      <w:r w:rsidR="001C3DDA">
        <w:t>4</w:t>
      </w:r>
      <w:r>
        <w:rPr>
          <w:rFonts w:hint="eastAsia"/>
        </w:rPr>
        <w:t>年</w:t>
      </w:r>
      <w:r w:rsidR="00E600C4">
        <w:t>8</w:t>
      </w:r>
      <w:r>
        <w:rPr>
          <w:rFonts w:hint="eastAsia"/>
        </w:rPr>
        <w:t>月</w:t>
      </w:r>
      <w:r w:rsidR="00192EB3">
        <w:t>26</w:t>
      </w:r>
      <w:r>
        <w:rPr>
          <w:rFonts w:hint="eastAsia"/>
        </w:rPr>
        <w:t>日</w:t>
      </w:r>
    </w:p>
    <w:p w:rsidR="00755723" w:rsidRDefault="00755723">
      <w:pPr>
        <w:pStyle w:val="dazhangjie"/>
        <w:divId w:val="1968508038"/>
        <w:rPr>
          <w:rFonts w:hint="eastAsia"/>
        </w:rPr>
      </w:pPr>
      <w:r>
        <w:rPr>
          <w:rFonts w:hint="eastAsia"/>
          <w:b/>
          <w:bCs/>
        </w:rPr>
        <w:t>1、 公告基本信息</w:t>
      </w:r>
    </w:p>
    <w:p w:rsidR="00755723" w:rsidRDefault="00755723">
      <w:pPr>
        <w:widowControl/>
        <w:jc w:val="left"/>
        <w:divId w:val="1968508038"/>
        <w:rPr>
          <w:rFonts w:ascii="宋体" w:hAnsi="宋体" w:cs="宋体" w:hint="eastAsia"/>
          <w:kern w:val="0"/>
          <w:sz w:val="24"/>
          <w:szCs w:val="24"/>
        </w:rPr>
      </w:pPr>
    </w:p>
    <w:tbl>
      <w:tblPr>
        <w:tblW w:w="9045" w:type="dxa"/>
        <w:tblInd w:w="108" w:type="dxa"/>
        <w:tblLook w:val="04A0"/>
      </w:tblPr>
      <w:tblGrid>
        <w:gridCol w:w="1300"/>
        <w:gridCol w:w="2386"/>
        <w:gridCol w:w="2645"/>
        <w:gridCol w:w="2714"/>
      </w:tblGrid>
      <w:tr w:rsidR="00755723" w:rsidRPr="00E955A9" w:rsidTr="00CA6468">
        <w:trPr>
          <w:divId w:val="1968508038"/>
          <w:trHeight w:val="760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5723" w:rsidRDefault="00755723">
            <w:pPr>
              <w:pStyle w:val="biaogeleft"/>
              <w:wordWrap w:val="0"/>
            </w:pPr>
            <w:r>
              <w:rPr>
                <w:rFonts w:hint="eastAsia"/>
              </w:rPr>
              <w:t>基金名称</w:t>
            </w:r>
          </w:p>
        </w:tc>
        <w:tc>
          <w:tcPr>
            <w:tcW w:w="5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5723" w:rsidRDefault="00E600C4">
            <w:pPr>
              <w:pStyle w:val="biaogeleft"/>
              <w:wordWrap w:val="0"/>
            </w:pPr>
            <w:r w:rsidRPr="00E600C4">
              <w:t>财通资管中证有色金属指数型发起式证券投资基金</w:t>
            </w:r>
          </w:p>
        </w:tc>
      </w:tr>
      <w:tr w:rsidR="00755723" w:rsidRPr="00E955A9" w:rsidTr="00CA6468">
        <w:trPr>
          <w:divId w:val="1968508038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5723" w:rsidRDefault="00755723">
            <w:pPr>
              <w:pStyle w:val="biaogeleft"/>
              <w:wordWrap w:val="0"/>
            </w:pPr>
            <w:r>
              <w:rPr>
                <w:rFonts w:hint="eastAsia"/>
              </w:rPr>
              <w:t>基金简称</w:t>
            </w:r>
          </w:p>
        </w:tc>
        <w:tc>
          <w:tcPr>
            <w:tcW w:w="5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5723" w:rsidRDefault="00E600C4">
            <w:pPr>
              <w:pStyle w:val="biaogeleft"/>
              <w:wordWrap w:val="0"/>
            </w:pPr>
            <w:r w:rsidRPr="00E600C4">
              <w:t>财通资管中证有色金属指数发起式</w:t>
            </w:r>
          </w:p>
        </w:tc>
      </w:tr>
      <w:tr w:rsidR="00755723" w:rsidRPr="00E955A9" w:rsidTr="00CA6468">
        <w:trPr>
          <w:divId w:val="1968508038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5723" w:rsidRDefault="00755723">
            <w:pPr>
              <w:pStyle w:val="biaogeleft"/>
              <w:wordWrap w:val="0"/>
            </w:pPr>
            <w:r>
              <w:rPr>
                <w:rFonts w:hint="eastAsia"/>
              </w:rPr>
              <w:t>基金主代码</w:t>
            </w:r>
          </w:p>
        </w:tc>
        <w:tc>
          <w:tcPr>
            <w:tcW w:w="5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5723" w:rsidRDefault="00293DDF" w:rsidP="00E600C4">
            <w:pPr>
              <w:pStyle w:val="biaogeleft"/>
              <w:wordWrap w:val="0"/>
            </w:pPr>
            <w:r>
              <w:t>01</w:t>
            </w:r>
            <w:r w:rsidR="00E600C4">
              <w:t>3437</w:t>
            </w:r>
          </w:p>
        </w:tc>
      </w:tr>
      <w:tr w:rsidR="00755723" w:rsidRPr="00E955A9" w:rsidTr="00CA6468">
        <w:trPr>
          <w:divId w:val="1968508038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5723" w:rsidRDefault="00755723">
            <w:pPr>
              <w:pStyle w:val="biaogeleft"/>
              <w:wordWrap w:val="0"/>
            </w:pPr>
            <w:r>
              <w:rPr>
                <w:rFonts w:hint="eastAsia"/>
              </w:rPr>
              <w:t>基金管理人名称</w:t>
            </w:r>
          </w:p>
        </w:tc>
        <w:tc>
          <w:tcPr>
            <w:tcW w:w="5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5723" w:rsidRDefault="00755723">
            <w:pPr>
              <w:pStyle w:val="biaogeleft"/>
              <w:wordWrap w:val="0"/>
            </w:pPr>
            <w:r>
              <w:rPr>
                <w:rFonts w:hint="eastAsia"/>
              </w:rPr>
              <w:t>财通证券资产管理有限公司</w:t>
            </w:r>
          </w:p>
        </w:tc>
      </w:tr>
      <w:tr w:rsidR="00755723" w:rsidRPr="00E955A9" w:rsidTr="00CA6468">
        <w:trPr>
          <w:divId w:val="1968508038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5723" w:rsidRDefault="00755723">
            <w:pPr>
              <w:pStyle w:val="biaogeleft"/>
              <w:wordWrap w:val="0"/>
            </w:pPr>
            <w:r>
              <w:rPr>
                <w:rFonts w:hint="eastAsia"/>
              </w:rPr>
              <w:t>公告依据</w:t>
            </w:r>
          </w:p>
        </w:tc>
        <w:tc>
          <w:tcPr>
            <w:tcW w:w="5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5723" w:rsidRDefault="00755723">
            <w:pPr>
              <w:pStyle w:val="biaogeleft"/>
              <w:wordWrap w:val="0"/>
            </w:pPr>
            <w:r>
              <w:rPr>
                <w:rFonts w:hint="eastAsia"/>
              </w:rPr>
              <w:t>《公开募集证券投资基金信息披露管理办法》、《</w:t>
            </w:r>
            <w:r w:rsidR="00E600C4" w:rsidRPr="00E600C4">
              <w:t>财通资管中证有色金属指数型发起式证券投资基金</w:t>
            </w:r>
            <w:r>
              <w:rPr>
                <w:rFonts w:hint="eastAsia"/>
              </w:rPr>
              <w:t>基金合同》、《</w:t>
            </w:r>
            <w:r w:rsidR="00E600C4" w:rsidRPr="00E600C4">
              <w:t>财通资管中证有色金属指数型发起式证券投资基金</w:t>
            </w:r>
            <w:r>
              <w:rPr>
                <w:rFonts w:hint="eastAsia"/>
              </w:rPr>
              <w:t>招募说明书》等。</w:t>
            </w:r>
          </w:p>
        </w:tc>
      </w:tr>
      <w:tr w:rsidR="00755723" w:rsidRPr="00E955A9" w:rsidTr="00CA6468">
        <w:trPr>
          <w:divId w:val="1968508038"/>
        </w:trPr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5723" w:rsidRDefault="00DB05E8" w:rsidP="00DB05E8">
            <w:pPr>
              <w:pStyle w:val="biaogeleft"/>
              <w:wordWrap w:val="0"/>
            </w:pPr>
            <w:r>
              <w:rPr>
                <w:rFonts w:hint="eastAsia"/>
              </w:rPr>
              <w:t>暂停相关业务的起始日</w:t>
            </w:r>
            <w:r w:rsidR="00755723">
              <w:rPr>
                <w:rFonts w:hint="eastAsia"/>
              </w:rPr>
              <w:t>及原因说明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5723" w:rsidRDefault="00DB05E8">
            <w:pPr>
              <w:pStyle w:val="biaogeleft"/>
              <w:wordWrap w:val="0"/>
            </w:pPr>
            <w:r>
              <w:rPr>
                <w:rFonts w:hAnsi="Arial" w:hint="eastAsia"/>
                <w:color w:val="000000"/>
              </w:rPr>
              <w:t>暂停申购（含转换转入、定期定额投资）起始日</w:t>
            </w:r>
          </w:p>
        </w:tc>
        <w:tc>
          <w:tcPr>
            <w:tcW w:w="5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5723" w:rsidRDefault="003D7A3E">
            <w:pPr>
              <w:pStyle w:val="biaogeleft"/>
              <w:wordWrap w:val="0"/>
            </w:pPr>
            <w:r w:rsidRPr="00CA3503">
              <w:rPr>
                <w:rFonts w:hAnsi="Arial"/>
              </w:rPr>
              <w:t>20</w:t>
            </w:r>
            <w:r>
              <w:rPr>
                <w:rFonts w:hAnsi="Arial" w:hint="eastAsia"/>
              </w:rPr>
              <w:t>2</w:t>
            </w:r>
            <w:r w:rsidR="00293DDF">
              <w:rPr>
                <w:rFonts w:hAnsi="Arial"/>
              </w:rPr>
              <w:t>4</w:t>
            </w:r>
            <w:r w:rsidRPr="00CA3503">
              <w:rPr>
                <w:rFonts w:hAnsi="Arial" w:hint="eastAsia"/>
              </w:rPr>
              <w:t>年</w:t>
            </w:r>
            <w:r w:rsidR="00E600C4">
              <w:rPr>
                <w:rFonts w:hAnsi="Arial"/>
              </w:rPr>
              <w:t>8</w:t>
            </w:r>
            <w:r w:rsidRPr="00CA3503">
              <w:rPr>
                <w:rFonts w:hAnsi="Arial" w:hint="eastAsia"/>
              </w:rPr>
              <w:t>月</w:t>
            </w:r>
            <w:r w:rsidR="00293DDF">
              <w:rPr>
                <w:rFonts w:hAnsi="Arial"/>
              </w:rPr>
              <w:t>26</w:t>
            </w:r>
            <w:r w:rsidRPr="00CA3503">
              <w:rPr>
                <w:rFonts w:hAnsi="Arial" w:hint="eastAsia"/>
              </w:rPr>
              <w:t>日</w:t>
            </w:r>
          </w:p>
        </w:tc>
      </w:tr>
      <w:tr w:rsidR="00755723" w:rsidRPr="00E955A9" w:rsidTr="00CA6468">
        <w:trPr>
          <w:divId w:val="1968508038"/>
          <w:trHeight w:val="1304"/>
        </w:trPr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5723" w:rsidRDefault="0075572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5723" w:rsidRDefault="009B50A0" w:rsidP="00DB05E8">
            <w:pPr>
              <w:pStyle w:val="biaogeleft"/>
              <w:wordWrap w:val="0"/>
            </w:pPr>
            <w:r>
              <w:rPr>
                <w:rFonts w:hAnsi="Arial" w:hint="eastAsia"/>
                <w:color w:val="000000"/>
              </w:rPr>
              <w:t>暂停申购（</w:t>
            </w:r>
            <w:r w:rsidRPr="000304E8">
              <w:rPr>
                <w:rFonts w:hAnsi="Arial" w:hint="eastAsia"/>
                <w:color w:val="000000"/>
              </w:rPr>
              <w:t>含转换转入、定期定额投资</w:t>
            </w:r>
            <w:r>
              <w:rPr>
                <w:rFonts w:hAnsi="Arial" w:hint="eastAsia"/>
                <w:color w:val="000000"/>
              </w:rPr>
              <w:t>）的原因说明</w:t>
            </w:r>
          </w:p>
        </w:tc>
        <w:tc>
          <w:tcPr>
            <w:tcW w:w="5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5723" w:rsidRDefault="00755723">
            <w:pPr>
              <w:pStyle w:val="biaogeleft"/>
              <w:wordWrap w:val="0"/>
            </w:pPr>
            <w:r>
              <w:rPr>
                <w:rFonts w:hint="eastAsia"/>
              </w:rPr>
              <w:t>为维护</w:t>
            </w:r>
            <w:r w:rsidR="00E600C4" w:rsidRPr="00E600C4">
              <w:t>财通资管中证有色金属指数型发起式证券投资基金</w:t>
            </w:r>
            <w:r>
              <w:rPr>
                <w:rFonts w:hint="eastAsia"/>
              </w:rPr>
              <w:t>的稳定运作，保护基金份额持有人的利益。</w:t>
            </w:r>
          </w:p>
        </w:tc>
      </w:tr>
      <w:tr w:rsidR="00755723" w:rsidRPr="00E955A9" w:rsidTr="00CA6468">
        <w:trPr>
          <w:divId w:val="1968508038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5723" w:rsidRDefault="00755723">
            <w:pPr>
              <w:pStyle w:val="biaogeleft"/>
              <w:wordWrap w:val="0"/>
            </w:pPr>
            <w:r>
              <w:rPr>
                <w:rFonts w:hint="eastAsia"/>
              </w:rPr>
              <w:t>下属分级基金的基金简称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5723" w:rsidRDefault="00B745FC">
            <w:pPr>
              <w:pStyle w:val="biaogeleft"/>
              <w:wordWrap w:val="0"/>
            </w:pPr>
            <w:r w:rsidRPr="00E600C4">
              <w:t>财通资管中证有色金属指数发起式</w:t>
            </w:r>
            <w:r w:rsidR="00293DDF">
              <w:t>A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5723" w:rsidRDefault="00B745FC">
            <w:pPr>
              <w:pStyle w:val="biaogeleft"/>
              <w:wordWrap w:val="0"/>
            </w:pPr>
            <w:r w:rsidRPr="00E600C4">
              <w:t>财通资管中证有色金属指数发起式</w:t>
            </w:r>
            <w:r w:rsidR="00293DDF">
              <w:t>C</w:t>
            </w:r>
          </w:p>
        </w:tc>
      </w:tr>
      <w:tr w:rsidR="00755723" w:rsidRPr="00E955A9" w:rsidTr="00CA6468">
        <w:trPr>
          <w:divId w:val="1968508038"/>
          <w:trHeight w:val="544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5723" w:rsidRDefault="00755723">
            <w:pPr>
              <w:pStyle w:val="biaogeleft"/>
              <w:wordWrap w:val="0"/>
            </w:pPr>
            <w:r>
              <w:rPr>
                <w:rFonts w:hint="eastAsia"/>
              </w:rPr>
              <w:t>下属分级基金的交易代码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5723" w:rsidRDefault="00B745FC">
            <w:pPr>
              <w:pStyle w:val="biaogeleft"/>
              <w:wordWrap w:val="0"/>
            </w:pPr>
            <w:r>
              <w:t>013437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5723" w:rsidRDefault="00B745FC">
            <w:pPr>
              <w:pStyle w:val="biaogeleft"/>
              <w:wordWrap w:val="0"/>
            </w:pPr>
            <w:r>
              <w:t>013438</w:t>
            </w:r>
          </w:p>
        </w:tc>
      </w:tr>
      <w:tr w:rsidR="00755723" w:rsidRPr="00E955A9" w:rsidTr="00CA6468">
        <w:trPr>
          <w:divId w:val="1968508038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5723" w:rsidRDefault="00DB05E8" w:rsidP="00DB05E8">
            <w:pPr>
              <w:pStyle w:val="biaogeleft"/>
              <w:wordWrap w:val="0"/>
            </w:pPr>
            <w:r>
              <w:rPr>
                <w:rFonts w:hint="eastAsia"/>
              </w:rPr>
              <w:t>该分级基金是否暂停</w:t>
            </w:r>
            <w:r w:rsidR="00755723">
              <w:rPr>
                <w:rFonts w:hint="eastAsia"/>
              </w:rPr>
              <w:t>申购（</w:t>
            </w:r>
            <w:r w:rsidR="009B50A0">
              <w:rPr>
                <w:rFonts w:hint="eastAsia"/>
              </w:rPr>
              <w:t>含</w:t>
            </w:r>
            <w:r w:rsidR="00755723">
              <w:rPr>
                <w:rFonts w:hint="eastAsia"/>
              </w:rPr>
              <w:t>转换转入、定期定额投资）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5723" w:rsidRDefault="00755723">
            <w:pPr>
              <w:pStyle w:val="biaogeleft"/>
              <w:wordWrap w:val="0"/>
            </w:pPr>
            <w:r>
              <w:rPr>
                <w:rFonts w:hint="eastAsia"/>
              </w:rPr>
              <w:t>是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5723" w:rsidRDefault="00755723">
            <w:pPr>
              <w:pStyle w:val="biaogeleft"/>
              <w:wordWrap w:val="0"/>
            </w:pPr>
            <w:r>
              <w:rPr>
                <w:rFonts w:hint="eastAsia"/>
              </w:rPr>
              <w:t>是</w:t>
            </w:r>
          </w:p>
        </w:tc>
      </w:tr>
    </w:tbl>
    <w:p w:rsidR="00755723" w:rsidRDefault="00755723">
      <w:pPr>
        <w:pStyle w:val="neirong"/>
        <w:divId w:val="1968508038"/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br/>
        <w:t>（1）根据法律法规和基金合同的相关规定，财通证券资产管理有限公司（以下简称本公司）自</w:t>
      </w:r>
      <w:r w:rsidR="00262F94">
        <w:rPr>
          <w:rFonts w:hint="eastAsia"/>
        </w:rPr>
        <w:t>202</w:t>
      </w:r>
      <w:r w:rsidR="00262F94">
        <w:t>4</w:t>
      </w:r>
      <w:r>
        <w:rPr>
          <w:rFonts w:hint="eastAsia"/>
        </w:rPr>
        <w:t>年</w:t>
      </w:r>
      <w:r w:rsidR="00B745FC">
        <w:rPr>
          <w:rFonts w:hint="eastAsia"/>
        </w:rPr>
        <w:t>8</w:t>
      </w:r>
      <w:r>
        <w:rPr>
          <w:rFonts w:hint="eastAsia"/>
        </w:rPr>
        <w:t>月</w:t>
      </w:r>
      <w:r w:rsidR="00262F94">
        <w:rPr>
          <w:rFonts w:hint="eastAsia"/>
        </w:rPr>
        <w:t>2</w:t>
      </w:r>
      <w:r w:rsidR="00262F94">
        <w:t>6</w:t>
      </w:r>
      <w:r>
        <w:rPr>
          <w:rFonts w:hint="eastAsia"/>
        </w:rPr>
        <w:t>日起暂停办理</w:t>
      </w:r>
      <w:r w:rsidR="00B745FC" w:rsidRPr="00E600C4">
        <w:t>财通资管中证有色金属指数型发起式证券投资基金</w:t>
      </w:r>
      <w:r>
        <w:rPr>
          <w:rFonts w:hint="eastAsia"/>
        </w:rPr>
        <w:t>（以下简称本基金）A类、C类份额的申购（含转换转入、定期定额投资）业务。</w:t>
      </w:r>
      <w:r>
        <w:rPr>
          <w:rFonts w:hint="eastAsia"/>
        </w:rPr>
        <w:br/>
        <w:t>（2）本基金暂停上述相关业务期间，本基金的赎回等业务照常办理。恢复办理上述申购（含转换转入、定期定额投资）业务的日期届时将另行公告。</w:t>
      </w:r>
    </w:p>
    <w:p w:rsidR="000B4E31" w:rsidRDefault="000B4E31">
      <w:pPr>
        <w:widowControl/>
        <w:jc w:val="left"/>
        <w:rPr>
          <w:rFonts w:ascii="宋体" w:hAnsi="宋体" w:cs="宋体" w:hint="eastAsia"/>
          <w:kern w:val="0"/>
          <w:sz w:val="24"/>
          <w:szCs w:val="24"/>
        </w:rPr>
      </w:pPr>
    </w:p>
    <w:p w:rsidR="00755723" w:rsidRDefault="00755723">
      <w:pPr>
        <w:pStyle w:val="dazhangjie"/>
        <w:rPr>
          <w:rFonts w:hint="eastAsia"/>
        </w:rPr>
      </w:pPr>
      <w:r>
        <w:rPr>
          <w:rFonts w:hint="eastAsia"/>
          <w:b/>
          <w:bCs/>
        </w:rPr>
        <w:lastRenderedPageBreak/>
        <w:t>2、 其他需要提示的事项</w:t>
      </w:r>
    </w:p>
    <w:p w:rsidR="00755723" w:rsidRDefault="00755723">
      <w:pPr>
        <w:pStyle w:val="neirong"/>
        <w:rPr>
          <w:rFonts w:hint="eastAsia"/>
        </w:rPr>
      </w:pPr>
      <w:r>
        <w:rPr>
          <w:rFonts w:hint="eastAsia"/>
        </w:rPr>
        <w:t>  本公司提示投资者合理安排投资计划，由此给投资带来的不便，敬请谅解。投资者欲了解本基金的详细情况，请登录本基金管理人网站（www.ctzg.com）查阅《</w:t>
      </w:r>
      <w:r w:rsidR="00B745FC" w:rsidRPr="00E600C4">
        <w:t>财通资管中证有色金属指数型发起式证券投资基金</w:t>
      </w:r>
      <w:r>
        <w:rPr>
          <w:rFonts w:hint="eastAsia"/>
        </w:rPr>
        <w:t>基金合同》和《</w:t>
      </w:r>
      <w:r w:rsidR="00B745FC" w:rsidRPr="00E600C4">
        <w:t>财通资管中证有色金属指数型发起式证券投资基金</w:t>
      </w:r>
      <w:r>
        <w:rPr>
          <w:rFonts w:hint="eastAsia"/>
        </w:rPr>
        <w:t>招募说明书》等资料。投资者亦可拨打本基金管理人的全国统一客户服务电话</w:t>
      </w:r>
      <w:r w:rsidR="00DF6323">
        <w:rPr>
          <w:rFonts w:hint="eastAsia"/>
        </w:rPr>
        <w:t>:</w:t>
      </w:r>
      <w:r>
        <w:rPr>
          <w:rFonts w:hint="eastAsia"/>
        </w:rPr>
        <w:t>400-116-7888垂询相关事宜。</w:t>
      </w:r>
      <w:r>
        <w:rPr>
          <w:rFonts w:hint="eastAsia"/>
        </w:rPr>
        <w:br/>
        <w:t>  </w:t>
      </w:r>
      <w:r>
        <w:rPr>
          <w:rFonts w:hint="eastAsia"/>
        </w:rPr>
        <w:br/>
        <w:t>  风险提示</w:t>
      </w:r>
      <w:r>
        <w:rPr>
          <w:rFonts w:hint="eastAsia"/>
        </w:rPr>
        <w:br/>
        <w:t>  本公司承诺以诚实信用、勤勉尽责的原则管理和运用基金资产，但不保证基金一定盈利，也不保证最低收益。本公司提醒投资者，投资者投资基金前应认真阅读本基金的基金合同、招募说明书等文件。敬请投资者注意投资风险。基金的过往业绩不预示未来表现，基金管理人管理的其他基金的业绩并不构成基金业绩表现的保证。</w:t>
      </w:r>
      <w:r>
        <w:rPr>
          <w:rFonts w:hint="eastAsia"/>
        </w:rPr>
        <w:br/>
        <w:t>  </w:t>
      </w:r>
      <w:r>
        <w:rPr>
          <w:rFonts w:hint="eastAsia"/>
        </w:rPr>
        <w:br/>
        <w:t>  特此公告。</w:t>
      </w:r>
    </w:p>
    <w:p w:rsidR="00755723" w:rsidRDefault="00755723">
      <w:pPr>
        <w:pStyle w:val="biaogeright"/>
        <w:rPr>
          <w:rFonts w:hint="eastAsia"/>
        </w:rPr>
      </w:pPr>
      <w:r w:rsidRPr="00E955A9">
        <w:rPr>
          <w:rFonts w:hAnsi="Calibri" w:hint="eastAsia"/>
          <w:color w:val="000000"/>
        </w:rPr>
        <w:t>财通证券资产管理有限公司</w:t>
      </w:r>
    </w:p>
    <w:p w:rsidR="00755723" w:rsidRDefault="001C3DDA">
      <w:pPr>
        <w:pStyle w:val="biaogeright"/>
        <w:rPr>
          <w:rFonts w:hint="eastAsia"/>
        </w:rPr>
      </w:pPr>
      <w:r>
        <w:rPr>
          <w:rFonts w:hAnsi="Calibri" w:hint="eastAsia"/>
          <w:color w:val="000000"/>
        </w:rPr>
        <w:t>202</w:t>
      </w:r>
      <w:r>
        <w:rPr>
          <w:rFonts w:hAnsi="Calibri"/>
          <w:color w:val="000000"/>
        </w:rPr>
        <w:t>4</w:t>
      </w:r>
      <w:r w:rsidR="00755723" w:rsidRPr="00E955A9">
        <w:rPr>
          <w:rFonts w:hAnsi="Calibri" w:hint="eastAsia"/>
          <w:color w:val="000000"/>
        </w:rPr>
        <w:t>年</w:t>
      </w:r>
      <w:r w:rsidR="00C53832">
        <w:rPr>
          <w:rFonts w:hAnsi="Calibri"/>
          <w:color w:val="000000"/>
        </w:rPr>
        <w:t>8</w:t>
      </w:r>
      <w:r w:rsidR="00755723" w:rsidRPr="00E955A9">
        <w:rPr>
          <w:rFonts w:hAnsi="Calibri" w:hint="eastAsia"/>
          <w:color w:val="000000"/>
        </w:rPr>
        <w:t>月</w:t>
      </w:r>
      <w:r w:rsidR="00192EB3">
        <w:rPr>
          <w:rFonts w:hAnsi="Calibri"/>
          <w:color w:val="000000"/>
        </w:rPr>
        <w:t>26</w:t>
      </w:r>
      <w:r w:rsidR="00755723" w:rsidRPr="00E955A9">
        <w:rPr>
          <w:rFonts w:hAnsi="Calibri" w:hint="eastAsia"/>
          <w:color w:val="000000"/>
        </w:rPr>
        <w:t>日</w:t>
      </w:r>
    </w:p>
    <w:sectPr w:rsidR="00755723">
      <w:pgSz w:w="11926" w:h="16867"/>
      <w:pgMar w:top="1418" w:right="1418" w:bottom="853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119" w:rsidRDefault="00D42119" w:rsidP="00E955A9">
      <w:r>
        <w:separator/>
      </w:r>
    </w:p>
  </w:endnote>
  <w:endnote w:type="continuationSeparator" w:id="0">
    <w:p w:rsidR="00D42119" w:rsidRDefault="00D42119" w:rsidP="00E95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119" w:rsidRDefault="00D42119" w:rsidP="00E955A9">
      <w:r>
        <w:separator/>
      </w:r>
    </w:p>
  </w:footnote>
  <w:footnote w:type="continuationSeparator" w:id="0">
    <w:p w:rsidR="00D42119" w:rsidRDefault="00D42119" w:rsidP="00E955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20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5A9"/>
    <w:rsid w:val="000B4E31"/>
    <w:rsid w:val="000D758B"/>
    <w:rsid w:val="00183EDD"/>
    <w:rsid w:val="00192EB3"/>
    <w:rsid w:val="001A03FD"/>
    <w:rsid w:val="001C3DDA"/>
    <w:rsid w:val="00262F94"/>
    <w:rsid w:val="00293DDF"/>
    <w:rsid w:val="003D7A3E"/>
    <w:rsid w:val="0043622F"/>
    <w:rsid w:val="00455D98"/>
    <w:rsid w:val="00504E94"/>
    <w:rsid w:val="005120F9"/>
    <w:rsid w:val="00536809"/>
    <w:rsid w:val="00597404"/>
    <w:rsid w:val="00606222"/>
    <w:rsid w:val="006E680F"/>
    <w:rsid w:val="00734C5A"/>
    <w:rsid w:val="00745D0D"/>
    <w:rsid w:val="00755723"/>
    <w:rsid w:val="007851ED"/>
    <w:rsid w:val="00847A0C"/>
    <w:rsid w:val="008A4DF6"/>
    <w:rsid w:val="009B50A0"/>
    <w:rsid w:val="009B5656"/>
    <w:rsid w:val="009B7039"/>
    <w:rsid w:val="009F7A43"/>
    <w:rsid w:val="00AB341D"/>
    <w:rsid w:val="00B745FC"/>
    <w:rsid w:val="00B77573"/>
    <w:rsid w:val="00C53832"/>
    <w:rsid w:val="00CA6468"/>
    <w:rsid w:val="00CE7F64"/>
    <w:rsid w:val="00D42119"/>
    <w:rsid w:val="00DB05E8"/>
    <w:rsid w:val="00DB74A6"/>
    <w:rsid w:val="00DD5E4E"/>
    <w:rsid w:val="00DF6323"/>
    <w:rsid w:val="00E02E77"/>
    <w:rsid w:val="00E600C4"/>
    <w:rsid w:val="00E955A9"/>
    <w:rsid w:val="00FA71E3"/>
    <w:rsid w:val="00FF4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fy">
    <w:name w:val="msonormalfy"/>
    <w:qFormat/>
    <w:pPr>
      <w:widowControl w:val="0"/>
      <w:jc w:val="center"/>
    </w:pPr>
    <w:rPr>
      <w:rFonts w:cs="Times New Roman"/>
      <w:kern w:val="2"/>
      <w:sz w:val="29"/>
      <w:szCs w:val="22"/>
    </w:rPr>
  </w:style>
  <w:style w:type="paragraph" w:customStyle="1" w:styleId="msonormal2">
    <w:name w:val="msonormal2"/>
    <w:qFormat/>
    <w:pPr>
      <w:widowControl w:val="0"/>
      <w:jc w:val="center"/>
    </w:pPr>
    <w:rPr>
      <w:rFonts w:cs="Times New Roman"/>
      <w:kern w:val="2"/>
      <w:sz w:val="21"/>
      <w:szCs w:val="22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Pr>
      <w:rFonts w:ascii="Times New Roman" w:hAnsi="Times New Roman" w:cs="Times New Roman" w:hint="default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Pr>
      <w:rFonts w:ascii="Times New Roman" w:hAnsi="Times New Roman" w:cs="Times New Roman" w:hint="default"/>
      <w:sz w:val="18"/>
      <w:szCs w:val="18"/>
    </w:rPr>
  </w:style>
  <w:style w:type="paragraph" w:customStyle="1" w:styleId="msonormal1">
    <w:name w:val="msonormal1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msonormal3">
    <w:name w:val="msonormal3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dazhangjie">
    <w:name w:val="dazhangjie"/>
    <w:basedOn w:val="a"/>
    <w:pPr>
      <w:widowControl/>
      <w:autoSpaceDE w:val="0"/>
      <w:autoSpaceDN w:val="0"/>
      <w:adjustRightInd w:val="0"/>
      <w:spacing w:before="30" w:line="288" w:lineRule="auto"/>
      <w:ind w:left="15"/>
      <w:jc w:val="left"/>
      <w:outlineLvl w:val="0"/>
    </w:pPr>
    <w:rPr>
      <w:rFonts w:ascii="宋体" w:hAnsi="宋体" w:cs="宋体"/>
      <w:kern w:val="0"/>
      <w:sz w:val="24"/>
      <w:szCs w:val="24"/>
    </w:rPr>
  </w:style>
  <w:style w:type="paragraph" w:customStyle="1" w:styleId="biaogeleft">
    <w:name w:val="biaoge_left"/>
    <w:basedOn w:val="a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gecenter">
    <w:name w:val="biaoge_center"/>
    <w:basedOn w:val="a"/>
    <w:pPr>
      <w:widowControl/>
      <w:autoSpaceDE w:val="0"/>
      <w:autoSpaceDN w:val="0"/>
      <w:adjustRightInd w:val="0"/>
      <w:spacing w:before="29" w:line="288" w:lineRule="auto"/>
      <w:ind w:left="15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biaogeright">
    <w:name w:val="biaoge_right"/>
    <w:basedOn w:val="a"/>
    <w:pPr>
      <w:widowControl/>
      <w:autoSpaceDE w:val="0"/>
      <w:autoSpaceDN w:val="0"/>
      <w:adjustRightInd w:val="0"/>
      <w:spacing w:before="29" w:line="288" w:lineRule="auto"/>
      <w:ind w:left="15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neirong">
    <w:name w:val="neirong"/>
    <w:basedOn w:val="a"/>
    <w:pPr>
      <w:widowControl/>
      <w:autoSpaceDE w:val="0"/>
      <w:autoSpaceDN w:val="0"/>
      <w:adjustRightInd w:val="0"/>
      <w:spacing w:before="29" w:line="360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ide">
    <w:name w:val="hid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vanish/>
      <w:kern w:val="0"/>
      <w:sz w:val="24"/>
      <w:szCs w:val="24"/>
    </w:rPr>
  </w:style>
  <w:style w:type="paragraph" w:customStyle="1" w:styleId="show">
    <w:name w:val="show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geleft1">
    <w:name w:val="biaoge_left1"/>
    <w:basedOn w:val="a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geleft2">
    <w:name w:val="biaoge_left2"/>
    <w:basedOn w:val="a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uiPriority w:val="22"/>
    <w:qFormat/>
    <w:rsid w:val="00E600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50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897</Characters>
  <Application>Microsoft Office Word</Application>
  <DocSecurity>4</DocSecurity>
  <Lines>7</Lines>
  <Paragraphs>2</Paragraphs>
  <ScaleCrop>false</ScaleCrop>
  <Company>HP Inc.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ctadmin</dc:creator>
  <cp:keywords/>
  <dc:description/>
  <cp:lastModifiedBy>ZHONGM</cp:lastModifiedBy>
  <cp:revision>2</cp:revision>
  <dcterms:created xsi:type="dcterms:W3CDTF">2024-08-25T16:00:00Z</dcterms:created>
  <dcterms:modified xsi:type="dcterms:W3CDTF">2024-08-25T16:00:00Z</dcterms:modified>
</cp:coreProperties>
</file>