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86E" w:rsidRDefault="00030286">
      <w:pPr>
        <w:spacing w:after="240"/>
        <w:jc w:val="center"/>
        <w:rPr>
          <w:lang w:eastAsia="zh-CN"/>
        </w:rPr>
      </w:pPr>
      <w:r>
        <w:rPr>
          <w:rFonts w:ascii="宋体" w:eastAsia="宋体" w:hAnsi="宋体" w:cs="宋体"/>
          <w:b/>
          <w:bCs/>
          <w:color w:val="000000"/>
          <w:sz w:val="32"/>
          <w:szCs w:val="32"/>
          <w:lang w:eastAsia="zh-CN"/>
        </w:rPr>
        <w:t>关于鹏华成长先锋混合型证券投资基金提前结束募集的公告</w:t>
      </w:r>
    </w:p>
    <w:p w:rsidR="006D186E" w:rsidRDefault="00030286">
      <w:pPr>
        <w:spacing w:before="240" w:after="240"/>
        <w:jc w:val="center"/>
        <w:rPr>
          <w:lang w:eastAsia="zh-CN"/>
        </w:rPr>
      </w:pPr>
      <w:r>
        <w:rPr>
          <w:rFonts w:eastAsia="Times New Roman"/>
          <w:lang w:eastAsia="zh-CN"/>
        </w:rPr>
        <w:t> </w:t>
      </w:r>
    </w:p>
    <w:p w:rsidR="006D186E" w:rsidRDefault="00030286" w:rsidP="000B27D0">
      <w:pPr>
        <w:spacing w:line="360" w:lineRule="auto"/>
        <w:ind w:firstLineChars="200" w:firstLine="560"/>
        <w:rPr>
          <w:rFonts w:ascii="宋体" w:eastAsia="宋体" w:hAnsi="宋体" w:cs="宋体"/>
          <w:sz w:val="28"/>
          <w:szCs w:val="28"/>
          <w:lang w:eastAsia="zh-CN"/>
        </w:rPr>
      </w:pPr>
      <w:r>
        <w:rPr>
          <w:rFonts w:ascii="宋体" w:eastAsia="宋体" w:hAnsi="宋体" w:cs="宋体"/>
          <w:sz w:val="28"/>
          <w:szCs w:val="28"/>
          <w:lang w:eastAsia="zh-CN"/>
        </w:rPr>
        <w:t>经中国证监会证监许可〔2024〕187号文注册，鹏华成长先锋混合型证券投资基金（以下简称“本基金”）已于2024年07月26日开始募集，原定募集截止日为2024年10月25日。根据统计，截至2024年08月23日，本基金募集的基金份额总额和认购户数均已达到基金合同生效的备案条件。</w:t>
      </w:r>
    </w:p>
    <w:p w:rsidR="006D186E" w:rsidRDefault="00030286">
      <w:pPr>
        <w:spacing w:line="360" w:lineRule="auto"/>
        <w:ind w:firstLine="420"/>
        <w:rPr>
          <w:rFonts w:ascii="宋体" w:eastAsia="宋体" w:hAnsi="宋体" w:cs="宋体"/>
          <w:sz w:val="28"/>
          <w:szCs w:val="28"/>
          <w:lang w:eastAsia="zh-CN"/>
        </w:rPr>
      </w:pPr>
      <w:r>
        <w:rPr>
          <w:rFonts w:ascii="宋体" w:eastAsia="宋体" w:hAnsi="宋体" w:cs="宋体"/>
          <w:sz w:val="28"/>
          <w:szCs w:val="28"/>
          <w:lang w:eastAsia="zh-CN"/>
        </w:rPr>
        <w:t>为了更好的保护投资人利益，根据《鹏华成长先锋混合型证券投资基金基金合同》、《鹏华成长先锋混合型证券投资基金招募说明书》和《鹏华成长先锋混合型证券投资基金基金份额发售公告》等文件的相关约定，经与基金托管人协商一致，本基金管理人决定提前结束本基金的募集，即本基金募集截止日提前至2024年08月23日，并自2024年08月24日起不再接受认购申请。</w:t>
      </w:r>
    </w:p>
    <w:p w:rsidR="006D186E" w:rsidRDefault="00030286">
      <w:pPr>
        <w:spacing w:line="360" w:lineRule="auto"/>
        <w:ind w:firstLine="420"/>
        <w:rPr>
          <w:rFonts w:ascii="宋体" w:eastAsia="宋体" w:hAnsi="宋体" w:cs="宋体"/>
          <w:sz w:val="28"/>
          <w:szCs w:val="28"/>
        </w:rPr>
      </w:pPr>
      <w:r>
        <w:rPr>
          <w:rFonts w:ascii="宋体" w:eastAsia="宋体" w:hAnsi="宋体" w:cs="宋体"/>
          <w:sz w:val="28"/>
          <w:szCs w:val="28"/>
          <w:lang w:eastAsia="zh-CN"/>
        </w:rPr>
        <w:t>投资者可访问本公司网站(www.phfund.com.cn)或拨打全国免长途话费的客户服务电话（400-6788-533）咨询相关情况。</w:t>
      </w:r>
    </w:p>
    <w:p w:rsidR="006D186E" w:rsidRDefault="00030286">
      <w:pPr>
        <w:spacing w:line="360" w:lineRule="auto"/>
        <w:ind w:firstLine="420"/>
        <w:rPr>
          <w:rFonts w:ascii="宋体" w:eastAsia="宋体" w:hAnsi="宋体" w:cs="宋体"/>
          <w:sz w:val="28"/>
          <w:szCs w:val="28"/>
          <w:lang w:eastAsia="zh-CN"/>
        </w:rPr>
      </w:pPr>
      <w:r>
        <w:rPr>
          <w:rFonts w:ascii="宋体" w:eastAsia="宋体" w:hAnsi="宋体" w:cs="宋体"/>
          <w:sz w:val="28"/>
          <w:szCs w:val="28"/>
          <w:lang w:eastAsia="zh-CN"/>
        </w:rPr>
        <w:t>特此公告。</w:t>
      </w:r>
    </w:p>
    <w:p w:rsidR="006D186E" w:rsidRDefault="00030286">
      <w:pPr>
        <w:spacing w:line="360" w:lineRule="auto"/>
        <w:jc w:val="right"/>
        <w:rPr>
          <w:rFonts w:ascii="宋体" w:eastAsia="宋体" w:hAnsi="宋体" w:cs="宋体"/>
          <w:sz w:val="28"/>
          <w:szCs w:val="28"/>
          <w:lang w:eastAsia="zh-CN"/>
        </w:rPr>
      </w:pPr>
      <w:r>
        <w:rPr>
          <w:rFonts w:ascii="宋体" w:eastAsia="宋体" w:hAnsi="宋体" w:cs="宋体"/>
          <w:sz w:val="28"/>
          <w:szCs w:val="28"/>
          <w:lang w:eastAsia="zh-CN"/>
        </w:rPr>
        <w:t>鹏华基金</w:t>
      </w:r>
      <w:bookmarkStart w:id="0" w:name="_GoBack"/>
      <w:bookmarkEnd w:id="0"/>
      <w:r>
        <w:rPr>
          <w:rFonts w:ascii="宋体" w:eastAsia="宋体" w:hAnsi="宋体" w:cs="宋体"/>
          <w:sz w:val="28"/>
          <w:szCs w:val="28"/>
          <w:lang w:eastAsia="zh-CN"/>
        </w:rPr>
        <w:t>管理有限公司</w:t>
      </w:r>
    </w:p>
    <w:p w:rsidR="006D186E" w:rsidRDefault="00030286">
      <w:pPr>
        <w:spacing w:line="360" w:lineRule="auto"/>
        <w:jc w:val="right"/>
        <w:rPr>
          <w:rFonts w:ascii="宋体" w:eastAsia="宋体" w:hAnsi="宋体" w:cs="宋体"/>
          <w:sz w:val="28"/>
          <w:szCs w:val="28"/>
        </w:rPr>
      </w:pPr>
      <w:r>
        <w:rPr>
          <w:rFonts w:ascii="宋体" w:eastAsia="宋体" w:hAnsi="宋体" w:cs="宋体"/>
          <w:sz w:val="28"/>
          <w:szCs w:val="28"/>
          <w:lang w:eastAsia="zh-CN"/>
        </w:rPr>
        <w:t>2024年08月24日</w:t>
      </w:r>
    </w:p>
    <w:p w:rsidR="006D186E" w:rsidRDefault="00030286">
      <w:pPr>
        <w:spacing w:before="240" w:after="240"/>
        <w:jc w:val="right"/>
      </w:pPr>
      <w:r>
        <w:rPr>
          <w:rFonts w:eastAsia="Times New Roman"/>
          <w:lang w:eastAsia="zh-CN"/>
        </w:rPr>
        <w:t> </w:t>
      </w:r>
    </w:p>
    <w:p w:rsidR="00A77B3E" w:rsidRDefault="00A77B3E"/>
    <w:sectPr w:rsidR="00A77B3E" w:rsidSect="00062389">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286" w:rsidRDefault="00030286">
      <w:r>
        <w:separator/>
      </w:r>
    </w:p>
  </w:endnote>
  <w:endnote w:type="continuationSeparator" w:id="0">
    <w:p w:rsidR="00030286" w:rsidRDefault="00030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86E" w:rsidRDefault="00062389">
    <w:pPr>
      <w:jc w:val="center"/>
    </w:pPr>
    <w:r>
      <w:rPr>
        <w:rFonts w:ascii="宋体" w:eastAsia="宋体" w:hAnsi="宋体" w:cs="宋体"/>
        <w:sz w:val="18"/>
      </w:rPr>
      <w:fldChar w:fldCharType="begin"/>
    </w:r>
    <w:r w:rsidR="00030286">
      <w:rPr>
        <w:rFonts w:ascii="宋体" w:eastAsia="宋体" w:hAnsi="宋体" w:cs="宋体"/>
        <w:sz w:val="18"/>
        <w:lang w:eastAsia="zh-CN"/>
      </w:rPr>
      <w:instrText xml:space="preserve"> PAGE </w:instrText>
    </w:r>
    <w:r>
      <w:rPr>
        <w:rFonts w:ascii="宋体" w:eastAsia="宋体" w:hAnsi="宋体" w:cs="宋体"/>
        <w:sz w:val="18"/>
      </w:rPr>
      <w:fldChar w:fldCharType="separate"/>
    </w:r>
    <w:r w:rsidR="00C210F1">
      <w:rPr>
        <w:rFonts w:ascii="宋体" w:eastAsia="宋体" w:hAnsi="宋体" w:cs="宋体"/>
        <w:noProof/>
        <w:sz w:val="18"/>
        <w:lang w:eastAsia="zh-CN"/>
      </w:rPr>
      <w:t>1</w:t>
    </w:r>
    <w:r>
      <w:rPr>
        <w:rFonts w:ascii="宋体" w:eastAsia="宋体" w:hAnsi="宋体" w:cs="宋体"/>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286" w:rsidRDefault="00030286">
      <w:r>
        <w:separator/>
      </w:r>
    </w:p>
  </w:footnote>
  <w:footnote w:type="continuationSeparator" w:id="0">
    <w:p w:rsidR="00030286" w:rsidRDefault="000302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30286"/>
    <w:rsid w:val="00062389"/>
    <w:rsid w:val="000B27D0"/>
    <w:rsid w:val="006D186E"/>
    <w:rsid w:val="00A77B3E"/>
    <w:rsid w:val="00C210F1"/>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3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rsid w:val="00805BCE"/>
    <w:pPr>
      <w:spacing w:line="360" w:lineRule="auto"/>
    </w:pPr>
    <w:rPr>
      <w:rFonts w:ascii="宋体" w:eastAsia="宋体" w:hAnsi="宋体" w:cs="宋体"/>
      <w:b/>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2024-08-23T16:01:00Z</dcterms:created>
  <dcterms:modified xsi:type="dcterms:W3CDTF">2024-08-23T16:01:00Z</dcterms:modified>
</cp:coreProperties>
</file>