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22" w:rsidRPr="00077D22" w:rsidRDefault="009D4B95" w:rsidP="00077D22">
      <w:pPr>
        <w:spacing w:line="360" w:lineRule="auto"/>
        <w:jc w:val="center"/>
        <w:rPr>
          <w:rFonts w:ascii="宋体" w:eastAsia="宋体" w:hAnsi="宋体"/>
          <w:b/>
          <w:sz w:val="30"/>
          <w:szCs w:val="30"/>
        </w:rPr>
      </w:pPr>
      <w:r w:rsidRPr="00077D22">
        <w:rPr>
          <w:rFonts w:ascii="宋体" w:eastAsia="宋体" w:hAnsi="宋体"/>
          <w:b/>
          <w:sz w:val="30"/>
          <w:szCs w:val="30"/>
        </w:rPr>
        <w:t>关于</w:t>
      </w:r>
      <w:r w:rsidR="00091E02" w:rsidRPr="00091E02">
        <w:rPr>
          <w:rFonts w:ascii="宋体" w:eastAsia="宋体" w:hAnsi="宋体" w:hint="eastAsia"/>
          <w:b/>
          <w:sz w:val="30"/>
          <w:szCs w:val="30"/>
        </w:rPr>
        <w:t>恒越品质生活混合型发起式证券投资基金</w:t>
      </w:r>
      <w:r w:rsidRPr="00077D22">
        <w:rPr>
          <w:rFonts w:ascii="宋体" w:eastAsia="宋体" w:hAnsi="宋体"/>
          <w:b/>
          <w:sz w:val="30"/>
          <w:szCs w:val="30"/>
        </w:rPr>
        <w:t>可能触发基金合同终止情形的第</w:t>
      </w:r>
      <w:r w:rsidR="00083C97">
        <w:rPr>
          <w:rFonts w:ascii="宋体" w:eastAsia="宋体" w:hAnsi="宋体" w:hint="eastAsia"/>
          <w:b/>
          <w:sz w:val="30"/>
          <w:szCs w:val="30"/>
        </w:rPr>
        <w:t>三</w:t>
      </w:r>
      <w:r w:rsidRPr="00077D22">
        <w:rPr>
          <w:rFonts w:ascii="宋体" w:eastAsia="宋体" w:hAnsi="宋体"/>
          <w:b/>
          <w:sz w:val="30"/>
          <w:szCs w:val="30"/>
        </w:rPr>
        <w:t>次提示性公告</w:t>
      </w:r>
    </w:p>
    <w:p w:rsidR="00077D22" w:rsidRPr="00091E02" w:rsidRDefault="00077D22" w:rsidP="00077D22">
      <w:pPr>
        <w:spacing w:line="360" w:lineRule="auto"/>
        <w:rPr>
          <w:rFonts w:ascii="宋体" w:eastAsia="宋体" w:hAnsi="宋体"/>
          <w:szCs w:val="21"/>
        </w:rPr>
      </w:pPr>
    </w:p>
    <w:p w:rsidR="00077D22" w:rsidRDefault="009D4B95" w:rsidP="00077D22">
      <w:pPr>
        <w:spacing w:line="360" w:lineRule="auto"/>
        <w:ind w:firstLine="420"/>
        <w:rPr>
          <w:rFonts w:ascii="宋体" w:eastAsia="宋体" w:hAnsi="宋体"/>
          <w:szCs w:val="21"/>
        </w:rPr>
      </w:pPr>
      <w:r w:rsidRPr="00077D22">
        <w:rPr>
          <w:rFonts w:ascii="宋体" w:eastAsia="宋体" w:hAnsi="宋体"/>
          <w:szCs w:val="21"/>
        </w:rPr>
        <w:t>根据《中华人民共和国证券投资基金法》</w:t>
      </w:r>
      <w:bookmarkStart w:id="0" w:name="_GoBack"/>
      <w:bookmarkEnd w:id="0"/>
      <w:r w:rsidRPr="00077D22">
        <w:rPr>
          <w:rFonts w:ascii="宋体" w:eastAsia="宋体" w:hAnsi="宋体"/>
          <w:szCs w:val="21"/>
        </w:rPr>
        <w:t>、《公开募集证券投资基金运作管理办法》、《</w:t>
      </w:r>
      <w:r w:rsidR="00091E02" w:rsidRPr="00091E02">
        <w:rPr>
          <w:rFonts w:ascii="宋体" w:eastAsia="宋体" w:hAnsi="宋体" w:hint="eastAsia"/>
          <w:szCs w:val="21"/>
        </w:rPr>
        <w:t>恒越品质生活混合型发起式证券投资基金</w:t>
      </w:r>
      <w:r w:rsidRPr="00077D22">
        <w:rPr>
          <w:rFonts w:ascii="宋体" w:eastAsia="宋体" w:hAnsi="宋体"/>
          <w:szCs w:val="21"/>
        </w:rPr>
        <w:t>基金合同》 （以下简称“基金合同”）的有关规定，</w:t>
      </w:r>
      <w:r w:rsidR="00091E02" w:rsidRPr="00091E02">
        <w:rPr>
          <w:rFonts w:ascii="宋体" w:eastAsia="宋体" w:hAnsi="宋体" w:hint="eastAsia"/>
          <w:szCs w:val="21"/>
        </w:rPr>
        <w:t>恒越品质生活混合型发起式证券投资基金</w:t>
      </w:r>
      <w:r w:rsidRPr="00077D22">
        <w:rPr>
          <w:rFonts w:ascii="宋体" w:eastAsia="宋体" w:hAnsi="宋体"/>
          <w:szCs w:val="21"/>
        </w:rPr>
        <w:t>（以下简称“本基金”）可能触发基金合同终止情形，现将相关事项提示公告如下：</w:t>
      </w:r>
    </w:p>
    <w:p w:rsidR="00077D22" w:rsidRPr="00077D22" w:rsidRDefault="00077D22" w:rsidP="00077D22">
      <w:pPr>
        <w:spacing w:line="360" w:lineRule="auto"/>
        <w:rPr>
          <w:rFonts w:ascii="宋体" w:eastAsia="宋体" w:hAnsi="宋体"/>
          <w:szCs w:val="21"/>
        </w:rPr>
      </w:pPr>
    </w:p>
    <w:p w:rsidR="00077D22" w:rsidRPr="00077D22" w:rsidRDefault="00077D22" w:rsidP="00077D22">
      <w:pPr>
        <w:rPr>
          <w:rFonts w:ascii="宋体" w:eastAsia="宋体" w:hAnsi="宋体"/>
          <w:b/>
          <w:szCs w:val="21"/>
        </w:rPr>
      </w:pPr>
      <w:r w:rsidRPr="00077D22">
        <w:rPr>
          <w:rFonts w:ascii="宋体" w:eastAsia="宋体" w:hAnsi="宋体" w:hint="eastAsia"/>
          <w:b/>
          <w:szCs w:val="21"/>
        </w:rPr>
        <w:t>一、</w:t>
      </w:r>
      <w:r w:rsidR="009D4B95" w:rsidRPr="00077D22">
        <w:rPr>
          <w:rFonts w:ascii="宋体" w:eastAsia="宋体" w:hAnsi="宋体"/>
          <w:b/>
          <w:szCs w:val="21"/>
        </w:rPr>
        <w:t xml:space="preserve">本基金基本信息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基金名称：</w:t>
      </w:r>
      <w:r w:rsidR="00091E02" w:rsidRPr="00091E02">
        <w:rPr>
          <w:rFonts w:ascii="宋体" w:eastAsia="宋体" w:hAnsi="宋体" w:hint="eastAsia"/>
          <w:szCs w:val="21"/>
        </w:rPr>
        <w:t>恒越品质生活混合型发起式证券投资基金</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基金简称：</w:t>
      </w:r>
      <w:r w:rsidR="00077D22" w:rsidRPr="00077D22">
        <w:rPr>
          <w:rFonts w:ascii="宋体" w:eastAsia="宋体" w:hAnsi="宋体" w:hint="eastAsia"/>
          <w:szCs w:val="21"/>
        </w:rPr>
        <w:t>恒越</w:t>
      </w:r>
      <w:r w:rsidR="00091E02">
        <w:rPr>
          <w:rFonts w:ascii="宋体" w:eastAsia="宋体" w:hAnsi="宋体" w:hint="eastAsia"/>
          <w:szCs w:val="21"/>
        </w:rPr>
        <w:t>品质生活</w:t>
      </w:r>
      <w:r w:rsidR="007C5B89">
        <w:rPr>
          <w:rFonts w:ascii="宋体" w:eastAsia="宋体" w:hAnsi="宋体" w:hint="eastAsia"/>
          <w:szCs w:val="21"/>
        </w:rPr>
        <w:t>混合发起式</w:t>
      </w:r>
    </w:p>
    <w:p w:rsidR="00077D22" w:rsidRPr="00077D22" w:rsidRDefault="00077D22" w:rsidP="00077D22">
      <w:pPr>
        <w:spacing w:line="360" w:lineRule="auto"/>
        <w:rPr>
          <w:rFonts w:ascii="宋体" w:eastAsia="宋体" w:hAnsi="宋体"/>
          <w:szCs w:val="21"/>
        </w:rPr>
      </w:pPr>
      <w:r>
        <w:rPr>
          <w:rFonts w:ascii="宋体" w:eastAsia="宋体" w:hAnsi="宋体"/>
          <w:szCs w:val="21"/>
        </w:rPr>
        <w:t>基金</w:t>
      </w:r>
      <w:r w:rsidR="009D4B95" w:rsidRPr="00077D22">
        <w:rPr>
          <w:rFonts w:ascii="宋体" w:eastAsia="宋体" w:hAnsi="宋体"/>
          <w:szCs w:val="21"/>
        </w:rPr>
        <w:t>代码：</w:t>
      </w:r>
      <w:r w:rsidR="00091E02">
        <w:rPr>
          <w:rFonts w:ascii="宋体" w:eastAsia="宋体" w:hAnsi="宋体"/>
          <w:szCs w:val="21"/>
        </w:rPr>
        <w:t>013028</w:t>
      </w:r>
    </w:p>
    <w:p w:rsidR="00077D22" w:rsidRDefault="009D4B95" w:rsidP="00077D22">
      <w:pPr>
        <w:spacing w:line="360" w:lineRule="auto"/>
        <w:rPr>
          <w:rFonts w:ascii="宋体" w:eastAsia="宋体" w:hAnsi="宋体"/>
          <w:szCs w:val="21"/>
        </w:rPr>
      </w:pPr>
      <w:r w:rsidRPr="00077D22">
        <w:rPr>
          <w:rFonts w:ascii="宋体" w:eastAsia="宋体" w:hAnsi="宋体"/>
          <w:szCs w:val="21"/>
        </w:rPr>
        <w:t xml:space="preserve">基金运作方式：契约型开放式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基金合同生效日：</w:t>
      </w:r>
      <w:r w:rsidR="00091E02" w:rsidRPr="00077D22">
        <w:rPr>
          <w:rFonts w:ascii="宋体" w:eastAsia="宋体" w:hAnsi="宋体"/>
          <w:szCs w:val="21"/>
        </w:rPr>
        <w:t>202</w:t>
      </w:r>
      <w:r w:rsidR="00091E02">
        <w:rPr>
          <w:rFonts w:ascii="宋体" w:eastAsia="宋体" w:hAnsi="宋体"/>
          <w:szCs w:val="21"/>
        </w:rPr>
        <w:t>1</w:t>
      </w:r>
      <w:r w:rsidR="00091E02" w:rsidRPr="00077D22">
        <w:rPr>
          <w:rFonts w:ascii="宋体" w:eastAsia="宋体" w:hAnsi="宋体"/>
          <w:szCs w:val="21"/>
        </w:rPr>
        <w:t>年</w:t>
      </w:r>
      <w:r w:rsidR="00091E02">
        <w:rPr>
          <w:rFonts w:ascii="宋体" w:eastAsia="宋体" w:hAnsi="宋体"/>
          <w:szCs w:val="21"/>
        </w:rPr>
        <w:t>8</w:t>
      </w:r>
      <w:r w:rsidR="00091E02">
        <w:rPr>
          <w:rFonts w:ascii="宋体" w:eastAsia="宋体" w:hAnsi="宋体" w:hint="eastAsia"/>
          <w:szCs w:val="21"/>
        </w:rPr>
        <w:t>月3</w:t>
      </w:r>
      <w:r w:rsidR="00091E02">
        <w:rPr>
          <w:rFonts w:ascii="宋体" w:eastAsia="宋体" w:hAnsi="宋体"/>
          <w:szCs w:val="21"/>
        </w:rPr>
        <w:t>1</w:t>
      </w:r>
      <w:r w:rsidRPr="00077D22">
        <w:rPr>
          <w:rFonts w:ascii="宋体" w:eastAsia="宋体" w:hAnsi="宋体"/>
          <w:szCs w:val="21"/>
        </w:rPr>
        <w:t xml:space="preserve">日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基金管理人名称：</w:t>
      </w:r>
      <w:r w:rsidR="00077D22">
        <w:rPr>
          <w:rFonts w:ascii="宋体" w:eastAsia="宋体" w:hAnsi="宋体" w:hint="eastAsia"/>
          <w:szCs w:val="21"/>
        </w:rPr>
        <w:t>恒越</w:t>
      </w:r>
      <w:r w:rsidRPr="00077D22">
        <w:rPr>
          <w:rFonts w:ascii="宋体" w:eastAsia="宋体" w:hAnsi="宋体"/>
          <w:szCs w:val="21"/>
        </w:rPr>
        <w:t xml:space="preserve">基金管理有限公司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基金托管人名称：</w:t>
      </w:r>
      <w:r w:rsidR="00077D22" w:rsidRPr="00077D22">
        <w:rPr>
          <w:rFonts w:ascii="宋体" w:eastAsia="宋体" w:hAnsi="宋体" w:hint="eastAsia"/>
          <w:szCs w:val="21"/>
        </w:rPr>
        <w:t>中国</w:t>
      </w:r>
      <w:r w:rsidR="00091E02">
        <w:rPr>
          <w:rFonts w:ascii="宋体" w:eastAsia="宋体" w:hAnsi="宋体" w:hint="eastAsia"/>
          <w:szCs w:val="21"/>
        </w:rPr>
        <w:t>建设</w:t>
      </w:r>
      <w:r w:rsidR="00077D22" w:rsidRPr="00077D22">
        <w:rPr>
          <w:rFonts w:ascii="宋体" w:eastAsia="宋体" w:hAnsi="宋体" w:hint="eastAsia"/>
          <w:szCs w:val="21"/>
        </w:rPr>
        <w:t>银行股份有限公司</w:t>
      </w:r>
      <w:r w:rsidRPr="00077D22">
        <w:rPr>
          <w:rFonts w:ascii="宋体" w:eastAsia="宋体" w:hAnsi="宋体"/>
          <w:szCs w:val="21"/>
        </w:rPr>
        <w:t xml:space="preserve"> </w:t>
      </w:r>
    </w:p>
    <w:p w:rsidR="00077D22" w:rsidRDefault="009D4B95" w:rsidP="00077D22">
      <w:pPr>
        <w:spacing w:line="360" w:lineRule="auto"/>
        <w:rPr>
          <w:rFonts w:ascii="宋体" w:eastAsia="宋体" w:hAnsi="宋体"/>
          <w:szCs w:val="21"/>
        </w:rPr>
      </w:pPr>
      <w:r w:rsidRPr="00077D22">
        <w:rPr>
          <w:rFonts w:ascii="宋体" w:eastAsia="宋体" w:hAnsi="宋体"/>
          <w:szCs w:val="21"/>
        </w:rPr>
        <w:t>基金合同生效日起三年后的对应日：</w:t>
      </w:r>
      <w:r w:rsidR="00091E02" w:rsidRPr="00077D22">
        <w:rPr>
          <w:rFonts w:ascii="宋体" w:eastAsia="宋体" w:hAnsi="宋体"/>
          <w:szCs w:val="21"/>
        </w:rPr>
        <w:t>202</w:t>
      </w:r>
      <w:r w:rsidR="00091E02">
        <w:rPr>
          <w:rFonts w:ascii="宋体" w:eastAsia="宋体" w:hAnsi="宋体"/>
          <w:szCs w:val="21"/>
        </w:rPr>
        <w:t>4</w:t>
      </w:r>
      <w:r w:rsidR="00091E02" w:rsidRPr="00077D22">
        <w:rPr>
          <w:rFonts w:ascii="宋体" w:eastAsia="宋体" w:hAnsi="宋体"/>
          <w:szCs w:val="21"/>
        </w:rPr>
        <w:t>年</w:t>
      </w:r>
      <w:r w:rsidR="00091E02">
        <w:rPr>
          <w:rFonts w:ascii="宋体" w:eastAsia="宋体" w:hAnsi="宋体"/>
          <w:szCs w:val="21"/>
        </w:rPr>
        <w:t>8</w:t>
      </w:r>
      <w:r w:rsidRPr="00077D22">
        <w:rPr>
          <w:rFonts w:ascii="宋体" w:eastAsia="宋体" w:hAnsi="宋体"/>
          <w:szCs w:val="21"/>
        </w:rPr>
        <w:t>月</w:t>
      </w:r>
      <w:r w:rsidR="00091E02">
        <w:rPr>
          <w:rFonts w:ascii="宋体" w:eastAsia="宋体" w:hAnsi="宋体"/>
          <w:szCs w:val="21"/>
        </w:rPr>
        <w:t>31</w:t>
      </w:r>
      <w:r w:rsidRPr="00077D22">
        <w:rPr>
          <w:rFonts w:ascii="宋体" w:eastAsia="宋体" w:hAnsi="宋体"/>
          <w:szCs w:val="21"/>
        </w:rPr>
        <w:t xml:space="preserve">日 </w:t>
      </w:r>
    </w:p>
    <w:p w:rsidR="00077D22" w:rsidRPr="00077D22" w:rsidRDefault="00077D22" w:rsidP="00077D22">
      <w:pPr>
        <w:rPr>
          <w:rFonts w:ascii="宋体" w:eastAsia="宋体" w:hAnsi="宋体"/>
          <w:b/>
          <w:szCs w:val="21"/>
        </w:rPr>
      </w:pPr>
    </w:p>
    <w:p w:rsidR="00077D22" w:rsidRDefault="00077D22" w:rsidP="00077D22">
      <w:pPr>
        <w:rPr>
          <w:rFonts w:ascii="宋体" w:eastAsia="宋体" w:hAnsi="宋体"/>
          <w:b/>
          <w:szCs w:val="21"/>
        </w:rPr>
      </w:pPr>
      <w:r w:rsidRPr="00077D22">
        <w:rPr>
          <w:rFonts w:ascii="宋体" w:eastAsia="宋体" w:hAnsi="宋体" w:hint="eastAsia"/>
          <w:b/>
          <w:szCs w:val="21"/>
        </w:rPr>
        <w:t>二、</w:t>
      </w:r>
      <w:r w:rsidR="009D4B95" w:rsidRPr="00077D22">
        <w:rPr>
          <w:rFonts w:ascii="宋体" w:eastAsia="宋体" w:hAnsi="宋体"/>
          <w:b/>
          <w:szCs w:val="21"/>
        </w:rPr>
        <w:t xml:space="preserve">可能触发基金合同终止的情形说明 </w:t>
      </w:r>
    </w:p>
    <w:p w:rsidR="00077D22" w:rsidRPr="00077D22" w:rsidRDefault="00077D22" w:rsidP="00077D22">
      <w:pPr>
        <w:rPr>
          <w:rFonts w:ascii="宋体" w:eastAsia="宋体" w:hAnsi="宋体"/>
          <w:b/>
          <w:szCs w:val="21"/>
        </w:rPr>
      </w:pPr>
    </w:p>
    <w:p w:rsidR="00990CB8" w:rsidRDefault="009D4B95" w:rsidP="00990CB8">
      <w:pPr>
        <w:spacing w:line="360" w:lineRule="auto"/>
        <w:ind w:firstLine="420"/>
        <w:rPr>
          <w:rFonts w:ascii="宋体" w:eastAsia="宋体" w:hAnsi="宋体"/>
          <w:szCs w:val="21"/>
        </w:rPr>
      </w:pPr>
      <w:r w:rsidRPr="00077D22">
        <w:rPr>
          <w:rFonts w:ascii="宋体" w:eastAsia="宋体" w:hAnsi="宋体"/>
          <w:szCs w:val="21"/>
        </w:rPr>
        <w:t xml:space="preserve">根据《基金合同》“第五部分 基金备案”“三、基金存续期内的基金份额持有人数量和资产规模”及“第十九部分 基金合同的变更、终止与基金财产的清算”“二、《基金合同》的终止事由”的约定： </w:t>
      </w:r>
    </w:p>
    <w:p w:rsidR="00990CB8" w:rsidRDefault="00077D22" w:rsidP="00990CB8">
      <w:pPr>
        <w:spacing w:line="360" w:lineRule="auto"/>
        <w:ind w:firstLine="420"/>
        <w:rPr>
          <w:rFonts w:ascii="宋体" w:eastAsia="宋体" w:hAnsi="宋体"/>
          <w:szCs w:val="21"/>
        </w:rPr>
      </w:pPr>
      <w:r w:rsidRPr="00077D22">
        <w:rPr>
          <w:rFonts w:ascii="宋体" w:eastAsia="宋体" w:hAnsi="宋体" w:hint="eastAsia"/>
          <w:szCs w:val="21"/>
        </w:rPr>
        <w:t>《基金合同》生效之日起三年后，若基金资产净值低于</w:t>
      </w:r>
      <w:r w:rsidRPr="00077D22">
        <w:rPr>
          <w:rFonts w:ascii="宋体" w:eastAsia="宋体" w:hAnsi="宋体"/>
          <w:szCs w:val="21"/>
        </w:rPr>
        <w:t>2亿元，基金合同自动终止，且不得通过召开基金份额持有人大会的方式延续。若届时的法律法规或中国证监会规定发生变化，上述终止规定被取消、更改或补充时，则本基金可以参照届时有效的法律法规或中国证监会规定执行。</w:t>
      </w:r>
    </w:p>
    <w:p w:rsidR="00990CB8" w:rsidRDefault="00990CB8" w:rsidP="00990CB8">
      <w:pPr>
        <w:spacing w:line="360" w:lineRule="auto"/>
        <w:ind w:firstLine="420"/>
        <w:rPr>
          <w:rFonts w:ascii="宋体" w:eastAsia="宋体" w:hAnsi="宋体"/>
          <w:szCs w:val="21"/>
        </w:rPr>
      </w:pPr>
      <w:r w:rsidRPr="00990CB8">
        <w:rPr>
          <w:rFonts w:ascii="宋体" w:eastAsia="宋体" w:hAnsi="宋体" w:hint="eastAsia"/>
          <w:szCs w:val="21"/>
        </w:rPr>
        <w:t>本基金《基金合同》生效日为</w:t>
      </w:r>
      <w:r w:rsidR="00091E02" w:rsidRPr="00990CB8">
        <w:rPr>
          <w:rFonts w:ascii="宋体" w:eastAsia="宋体" w:hAnsi="宋体"/>
          <w:szCs w:val="21"/>
        </w:rPr>
        <w:t>202</w:t>
      </w:r>
      <w:r w:rsidR="00091E02">
        <w:rPr>
          <w:rFonts w:ascii="宋体" w:eastAsia="宋体" w:hAnsi="宋体"/>
          <w:szCs w:val="21"/>
        </w:rPr>
        <w:t>1</w:t>
      </w:r>
      <w:r w:rsidR="00091E02" w:rsidRPr="00990CB8">
        <w:rPr>
          <w:rFonts w:ascii="宋体" w:eastAsia="宋体" w:hAnsi="宋体"/>
          <w:szCs w:val="21"/>
        </w:rPr>
        <w:t>年</w:t>
      </w:r>
      <w:r w:rsidR="00091E02">
        <w:rPr>
          <w:rFonts w:ascii="宋体" w:eastAsia="宋体" w:hAnsi="宋体"/>
          <w:szCs w:val="21"/>
        </w:rPr>
        <w:t>8</w:t>
      </w:r>
      <w:r w:rsidRPr="00990CB8">
        <w:rPr>
          <w:rFonts w:ascii="宋体" w:eastAsia="宋体" w:hAnsi="宋体"/>
          <w:szCs w:val="21"/>
        </w:rPr>
        <w:t>月</w:t>
      </w:r>
      <w:r w:rsidR="00091E02">
        <w:rPr>
          <w:rFonts w:ascii="宋体" w:eastAsia="宋体" w:hAnsi="宋体"/>
          <w:szCs w:val="21"/>
        </w:rPr>
        <w:t>31</w:t>
      </w:r>
      <w:r w:rsidRPr="00990CB8">
        <w:rPr>
          <w:rFonts w:ascii="宋体" w:eastAsia="宋体" w:hAnsi="宋体"/>
          <w:szCs w:val="21"/>
        </w:rPr>
        <w:t>日。《基金合同》生效满三年之日为</w:t>
      </w:r>
      <w:r w:rsidR="00091E02" w:rsidRPr="00990CB8">
        <w:rPr>
          <w:rFonts w:ascii="宋体" w:eastAsia="宋体" w:hAnsi="宋体"/>
          <w:szCs w:val="21"/>
        </w:rPr>
        <w:t>202</w:t>
      </w:r>
      <w:r w:rsidR="00091E02">
        <w:rPr>
          <w:rFonts w:ascii="宋体" w:eastAsia="宋体" w:hAnsi="宋体"/>
          <w:szCs w:val="21"/>
        </w:rPr>
        <w:t>4</w:t>
      </w:r>
      <w:r w:rsidR="00091E02" w:rsidRPr="00990CB8">
        <w:rPr>
          <w:rFonts w:ascii="宋体" w:eastAsia="宋体" w:hAnsi="宋体"/>
          <w:szCs w:val="21"/>
        </w:rPr>
        <w:t>年</w:t>
      </w:r>
      <w:r w:rsidR="00091E02">
        <w:rPr>
          <w:rFonts w:ascii="宋体" w:eastAsia="宋体" w:hAnsi="宋体"/>
          <w:szCs w:val="21"/>
        </w:rPr>
        <w:t>8</w:t>
      </w:r>
      <w:r w:rsidRPr="00990CB8">
        <w:rPr>
          <w:rFonts w:ascii="宋体" w:eastAsia="宋体" w:hAnsi="宋体"/>
          <w:szCs w:val="21"/>
        </w:rPr>
        <w:t>月</w:t>
      </w:r>
      <w:r w:rsidR="00091E02">
        <w:rPr>
          <w:rFonts w:ascii="宋体" w:eastAsia="宋体" w:hAnsi="宋体"/>
          <w:szCs w:val="21"/>
        </w:rPr>
        <w:t>31</w:t>
      </w:r>
      <w:r w:rsidRPr="00990CB8">
        <w:rPr>
          <w:rFonts w:ascii="宋体" w:eastAsia="宋体" w:hAnsi="宋体"/>
          <w:szCs w:val="21"/>
        </w:rPr>
        <w:t>日。若截至</w:t>
      </w:r>
      <w:r w:rsidR="00091E02" w:rsidRPr="00990CB8">
        <w:rPr>
          <w:rFonts w:ascii="宋体" w:eastAsia="宋体" w:hAnsi="宋体"/>
          <w:szCs w:val="21"/>
        </w:rPr>
        <w:t>202</w:t>
      </w:r>
      <w:r w:rsidR="00091E02">
        <w:rPr>
          <w:rFonts w:ascii="宋体" w:eastAsia="宋体" w:hAnsi="宋体"/>
          <w:szCs w:val="21"/>
        </w:rPr>
        <w:t>4</w:t>
      </w:r>
      <w:r w:rsidR="00091E02" w:rsidRPr="00990CB8">
        <w:rPr>
          <w:rFonts w:ascii="宋体" w:eastAsia="宋体" w:hAnsi="宋体"/>
          <w:szCs w:val="21"/>
        </w:rPr>
        <w:t>年</w:t>
      </w:r>
      <w:r w:rsidR="00091E02">
        <w:rPr>
          <w:rFonts w:ascii="宋体" w:eastAsia="宋体" w:hAnsi="宋体"/>
          <w:szCs w:val="21"/>
        </w:rPr>
        <w:t>8</w:t>
      </w:r>
      <w:r w:rsidRPr="00990CB8">
        <w:rPr>
          <w:rFonts w:ascii="宋体" w:eastAsia="宋体" w:hAnsi="宋体"/>
          <w:szCs w:val="21"/>
        </w:rPr>
        <w:t>月</w:t>
      </w:r>
      <w:r w:rsidR="00091E02">
        <w:rPr>
          <w:rFonts w:ascii="宋体" w:eastAsia="宋体" w:hAnsi="宋体"/>
          <w:szCs w:val="21"/>
        </w:rPr>
        <w:t>31</w:t>
      </w:r>
      <w:r w:rsidRPr="00990CB8">
        <w:rPr>
          <w:rFonts w:ascii="宋体" w:eastAsia="宋体" w:hAnsi="宋体"/>
          <w:szCs w:val="21"/>
        </w:rPr>
        <w:t>日日终，本基金出现上述触发《基金合同》终止的情形（即本基金</w:t>
      </w:r>
      <w:r w:rsidR="00BE1511">
        <w:rPr>
          <w:rFonts w:ascii="宋体" w:eastAsia="宋体" w:hAnsi="宋体" w:hint="eastAsia"/>
          <w:szCs w:val="21"/>
        </w:rPr>
        <w:t>的基金资产净值</w:t>
      </w:r>
      <w:r w:rsidRPr="00990CB8">
        <w:rPr>
          <w:rFonts w:ascii="宋体" w:eastAsia="宋体" w:hAnsi="宋体"/>
          <w:szCs w:val="21"/>
        </w:rPr>
        <w:t>低于</w:t>
      </w:r>
      <w:r w:rsidR="004D6829">
        <w:rPr>
          <w:rFonts w:ascii="宋体" w:eastAsia="宋体" w:hAnsi="宋体" w:hint="eastAsia"/>
          <w:szCs w:val="21"/>
        </w:rPr>
        <w:t>2</w:t>
      </w:r>
      <w:r w:rsidR="004D6829" w:rsidRPr="00990CB8">
        <w:rPr>
          <w:rFonts w:ascii="宋体" w:eastAsia="宋体" w:hAnsi="宋体"/>
          <w:szCs w:val="21"/>
        </w:rPr>
        <w:t>亿</w:t>
      </w:r>
      <w:r w:rsidRPr="00990CB8">
        <w:rPr>
          <w:rFonts w:ascii="宋体" w:eastAsia="宋体" w:hAnsi="宋体"/>
          <w:szCs w:val="21"/>
        </w:rPr>
        <w:t>元</w:t>
      </w:r>
      <w:r w:rsidR="00BE1511">
        <w:rPr>
          <w:rFonts w:ascii="宋体" w:eastAsia="宋体" w:hAnsi="宋体" w:hint="eastAsia"/>
          <w:szCs w:val="21"/>
        </w:rPr>
        <w:t>人民币</w:t>
      </w:r>
      <w:r w:rsidRPr="00990CB8">
        <w:rPr>
          <w:rFonts w:ascii="宋体" w:eastAsia="宋体" w:hAnsi="宋体"/>
          <w:szCs w:val="21"/>
        </w:rPr>
        <w:t>），本基金</w:t>
      </w:r>
      <w:r w:rsidR="00A929F4">
        <w:rPr>
          <w:rFonts w:ascii="宋体" w:eastAsia="宋体" w:hAnsi="宋体" w:hint="eastAsia"/>
          <w:szCs w:val="21"/>
        </w:rPr>
        <w:t>《基金合同》</w:t>
      </w:r>
      <w:r w:rsidRPr="00990CB8">
        <w:rPr>
          <w:rFonts w:ascii="宋体" w:eastAsia="宋体" w:hAnsi="宋体"/>
          <w:szCs w:val="21"/>
        </w:rPr>
        <w:t>将自动终止，自 202</w:t>
      </w:r>
      <w:r>
        <w:rPr>
          <w:rFonts w:ascii="宋体" w:eastAsia="宋体" w:hAnsi="宋体"/>
          <w:szCs w:val="21"/>
        </w:rPr>
        <w:t>4</w:t>
      </w:r>
      <w:r w:rsidRPr="00990CB8">
        <w:rPr>
          <w:rFonts w:ascii="宋体" w:eastAsia="宋体" w:hAnsi="宋体"/>
          <w:szCs w:val="21"/>
        </w:rPr>
        <w:t xml:space="preserve"> </w:t>
      </w:r>
      <w:r w:rsidRPr="00990CB8">
        <w:rPr>
          <w:rFonts w:ascii="宋体" w:eastAsia="宋体" w:hAnsi="宋体"/>
          <w:szCs w:val="21"/>
        </w:rPr>
        <w:lastRenderedPageBreak/>
        <w:t>年</w:t>
      </w:r>
      <w:r w:rsidR="00091E02">
        <w:rPr>
          <w:rFonts w:ascii="宋体" w:eastAsia="宋体" w:hAnsi="宋体"/>
          <w:szCs w:val="21"/>
        </w:rPr>
        <w:t>9</w:t>
      </w:r>
      <w:r w:rsidRPr="00990CB8">
        <w:rPr>
          <w:rFonts w:ascii="宋体" w:eastAsia="宋体" w:hAnsi="宋体"/>
          <w:szCs w:val="21"/>
        </w:rPr>
        <w:t xml:space="preserve">月 </w:t>
      </w:r>
      <w:r w:rsidR="007C5B89">
        <w:rPr>
          <w:rFonts w:ascii="宋体" w:eastAsia="宋体" w:hAnsi="宋体" w:hint="eastAsia"/>
          <w:szCs w:val="21"/>
        </w:rPr>
        <w:t>1</w:t>
      </w:r>
      <w:r w:rsidRPr="00990CB8">
        <w:rPr>
          <w:rFonts w:ascii="宋体" w:eastAsia="宋体" w:hAnsi="宋体"/>
          <w:szCs w:val="21"/>
        </w:rPr>
        <w:t xml:space="preserve"> 日（含该日）起，本基金进入基金财产清算程序，并按照《基金合同》的约定履行基金财产清算程序，无须召开基金份额持有人大会。</w:t>
      </w:r>
    </w:p>
    <w:p w:rsidR="00077D22" w:rsidRPr="00077D22" w:rsidRDefault="00077D22" w:rsidP="00077D22">
      <w:pPr>
        <w:spacing w:line="360" w:lineRule="auto"/>
        <w:rPr>
          <w:rFonts w:ascii="宋体" w:eastAsia="宋体" w:hAnsi="宋体"/>
          <w:szCs w:val="21"/>
        </w:rPr>
      </w:pPr>
    </w:p>
    <w:p w:rsidR="00077D22" w:rsidRPr="00077D22" w:rsidRDefault="009D4B95" w:rsidP="00077D22">
      <w:pPr>
        <w:rPr>
          <w:rFonts w:ascii="宋体" w:eastAsia="宋体" w:hAnsi="宋体"/>
          <w:b/>
          <w:szCs w:val="21"/>
        </w:rPr>
      </w:pPr>
      <w:r w:rsidRPr="00077D22">
        <w:rPr>
          <w:rFonts w:ascii="宋体" w:eastAsia="宋体" w:hAnsi="宋体"/>
          <w:b/>
          <w:szCs w:val="21"/>
        </w:rPr>
        <w:t xml:space="preserve">三、其他需要提示的事项 </w:t>
      </w:r>
    </w:p>
    <w:p w:rsidR="00077D22" w:rsidRPr="00077D22" w:rsidRDefault="00077D22" w:rsidP="00077D22">
      <w:pPr>
        <w:spacing w:line="360" w:lineRule="auto"/>
        <w:rPr>
          <w:rFonts w:ascii="宋体" w:eastAsia="宋体" w:hAnsi="宋体"/>
          <w:szCs w:val="21"/>
        </w:rPr>
      </w:pPr>
    </w:p>
    <w:p w:rsidR="009B4672" w:rsidRDefault="009D4B95" w:rsidP="00077D22">
      <w:pPr>
        <w:spacing w:line="360" w:lineRule="auto"/>
        <w:rPr>
          <w:rFonts w:ascii="宋体" w:eastAsia="宋体" w:hAnsi="宋体"/>
          <w:szCs w:val="21"/>
        </w:rPr>
      </w:pPr>
      <w:r w:rsidRPr="00077D22">
        <w:rPr>
          <w:rFonts w:ascii="宋体" w:eastAsia="宋体" w:hAnsi="宋体"/>
          <w:szCs w:val="21"/>
        </w:rPr>
        <w:t>1、</w:t>
      </w:r>
      <w:r w:rsidR="003B3D41">
        <w:rPr>
          <w:rFonts w:ascii="宋体" w:eastAsia="宋体" w:hAnsi="宋体" w:hint="eastAsia"/>
          <w:szCs w:val="21"/>
        </w:rPr>
        <w:t>本基金自</w:t>
      </w:r>
      <w:r w:rsidR="00515450">
        <w:rPr>
          <w:rFonts w:ascii="宋体" w:eastAsia="宋体" w:hAnsi="宋体" w:hint="eastAsia"/>
          <w:szCs w:val="21"/>
        </w:rPr>
        <w:t>2</w:t>
      </w:r>
      <w:r w:rsidR="00515450">
        <w:rPr>
          <w:rFonts w:ascii="宋体" w:eastAsia="宋体" w:hAnsi="宋体"/>
          <w:szCs w:val="21"/>
        </w:rPr>
        <w:t>024</w:t>
      </w:r>
      <w:r w:rsidR="00515450">
        <w:rPr>
          <w:rFonts w:ascii="宋体" w:eastAsia="宋体" w:hAnsi="宋体" w:hint="eastAsia"/>
          <w:szCs w:val="21"/>
        </w:rPr>
        <w:t>年</w:t>
      </w:r>
      <w:r w:rsidR="00515450">
        <w:rPr>
          <w:rFonts w:ascii="宋体" w:eastAsia="宋体" w:hAnsi="宋体"/>
          <w:szCs w:val="21"/>
        </w:rPr>
        <w:t>8</w:t>
      </w:r>
      <w:r w:rsidR="00515450">
        <w:rPr>
          <w:rFonts w:ascii="宋体" w:eastAsia="宋体" w:hAnsi="宋体" w:hint="eastAsia"/>
          <w:szCs w:val="21"/>
        </w:rPr>
        <w:t>月</w:t>
      </w:r>
      <w:r w:rsidR="00515450">
        <w:rPr>
          <w:rFonts w:ascii="宋体" w:eastAsia="宋体" w:hAnsi="宋体"/>
          <w:szCs w:val="21"/>
        </w:rPr>
        <w:t>14</w:t>
      </w:r>
      <w:r w:rsidR="003B3D41">
        <w:rPr>
          <w:rFonts w:ascii="宋体" w:eastAsia="宋体" w:hAnsi="宋体" w:hint="eastAsia"/>
          <w:szCs w:val="21"/>
        </w:rPr>
        <w:t>日起暂停办理申购、</w:t>
      </w:r>
      <w:r w:rsidR="00091E02">
        <w:rPr>
          <w:rFonts w:ascii="宋体" w:eastAsia="宋体" w:hAnsi="宋体" w:hint="eastAsia"/>
          <w:szCs w:val="21"/>
        </w:rPr>
        <w:t>转换转入、</w:t>
      </w:r>
      <w:r w:rsidR="003B3D41">
        <w:rPr>
          <w:rFonts w:ascii="宋体" w:eastAsia="宋体" w:hAnsi="宋体" w:hint="eastAsia"/>
          <w:szCs w:val="21"/>
        </w:rPr>
        <w:t>定期定额投资业务，赎回</w:t>
      </w:r>
      <w:r w:rsidR="00E93A9B">
        <w:rPr>
          <w:rFonts w:ascii="宋体" w:eastAsia="宋体" w:hAnsi="宋体" w:hint="eastAsia"/>
          <w:szCs w:val="21"/>
        </w:rPr>
        <w:t>、转换转出</w:t>
      </w:r>
      <w:r w:rsidR="003B3D41">
        <w:rPr>
          <w:rFonts w:ascii="宋体" w:eastAsia="宋体" w:hAnsi="宋体" w:hint="eastAsia"/>
          <w:szCs w:val="21"/>
        </w:rPr>
        <w:t>业务按照本基金基金合同、招募说明书</w:t>
      </w:r>
      <w:r w:rsidR="00593570">
        <w:rPr>
          <w:rFonts w:ascii="宋体" w:eastAsia="宋体" w:hAnsi="宋体" w:hint="eastAsia"/>
          <w:szCs w:val="21"/>
        </w:rPr>
        <w:t>约</w:t>
      </w:r>
      <w:r w:rsidR="003B3D41">
        <w:rPr>
          <w:rFonts w:ascii="宋体" w:eastAsia="宋体" w:hAnsi="宋体" w:hint="eastAsia"/>
          <w:szCs w:val="21"/>
        </w:rPr>
        <w:t>定</w:t>
      </w:r>
      <w:r w:rsidR="00593570">
        <w:rPr>
          <w:rFonts w:ascii="宋体" w:eastAsia="宋体" w:hAnsi="宋体" w:hint="eastAsia"/>
          <w:szCs w:val="21"/>
        </w:rPr>
        <w:t>照常</w:t>
      </w:r>
      <w:r w:rsidR="003B3D41">
        <w:rPr>
          <w:rFonts w:ascii="宋体" w:eastAsia="宋体" w:hAnsi="宋体" w:hint="eastAsia"/>
          <w:szCs w:val="21"/>
        </w:rPr>
        <w:t>办理</w:t>
      </w:r>
      <w:r w:rsidR="00593570">
        <w:rPr>
          <w:rFonts w:ascii="宋体" w:eastAsia="宋体" w:hAnsi="宋体" w:hint="eastAsia"/>
          <w:szCs w:val="21"/>
        </w:rPr>
        <w:t>，具体请参见本公司在规定媒介发布的相关公告</w:t>
      </w:r>
      <w:r w:rsidR="003B3D41">
        <w:rPr>
          <w:rFonts w:ascii="宋体" w:eastAsia="宋体" w:hAnsi="宋体" w:hint="eastAsia"/>
          <w:szCs w:val="21"/>
        </w:rPr>
        <w:t>。</w:t>
      </w:r>
    </w:p>
    <w:p w:rsidR="00077D22" w:rsidRPr="00077D22" w:rsidRDefault="009B4672" w:rsidP="00077D22">
      <w:pPr>
        <w:spacing w:line="360"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9D4B95" w:rsidRPr="00077D22">
        <w:rPr>
          <w:rFonts w:ascii="宋体" w:eastAsia="宋体" w:hAnsi="宋体"/>
          <w:szCs w:val="21"/>
        </w:rPr>
        <w:t>若出现触发《基金合同》终止的情形，本基金管理人</w:t>
      </w:r>
      <w:r w:rsidR="00593570">
        <w:rPr>
          <w:rFonts w:ascii="宋体" w:eastAsia="宋体" w:hAnsi="宋体" w:hint="eastAsia"/>
          <w:szCs w:val="21"/>
        </w:rPr>
        <w:t>将</w:t>
      </w:r>
      <w:r w:rsidR="009D4B95" w:rsidRPr="00077D22">
        <w:rPr>
          <w:rFonts w:ascii="宋体" w:eastAsia="宋体" w:hAnsi="宋体"/>
          <w:szCs w:val="21"/>
        </w:rPr>
        <w:t>在 30 个工作日内成立基金财产清算</w:t>
      </w:r>
      <w:r w:rsidR="00593570">
        <w:rPr>
          <w:rFonts w:ascii="宋体" w:eastAsia="宋体" w:hAnsi="宋体"/>
          <w:szCs w:val="21"/>
        </w:rPr>
        <w:t>小</w:t>
      </w:r>
      <w:r w:rsidR="009D4B95" w:rsidRPr="00077D22">
        <w:rPr>
          <w:rFonts w:ascii="宋体" w:eastAsia="宋体" w:hAnsi="宋体"/>
          <w:szCs w:val="21"/>
        </w:rPr>
        <w:t>组，基金财产清算</w:t>
      </w:r>
      <w:r w:rsidR="00593570">
        <w:rPr>
          <w:rFonts w:ascii="宋体" w:eastAsia="宋体" w:hAnsi="宋体"/>
          <w:szCs w:val="21"/>
        </w:rPr>
        <w:t>小</w:t>
      </w:r>
      <w:r w:rsidR="009D4B95" w:rsidRPr="00077D22">
        <w:rPr>
          <w:rFonts w:ascii="宋体" w:eastAsia="宋体" w:hAnsi="宋体"/>
          <w:szCs w:val="21"/>
        </w:rPr>
        <w:t xml:space="preserve">组在中国证监会的监督下进行基金清算。依据基金财产清算的分配方案，将基金财产清算后的全部剩余资产扣除基金财产清算费用、交纳所欠税款并清偿基金债务后，按基金份额持有人持有的基金份额比例进行分配。 </w:t>
      </w:r>
    </w:p>
    <w:p w:rsidR="00077D22" w:rsidRPr="00A8348E" w:rsidRDefault="009B4672" w:rsidP="00077D22">
      <w:pPr>
        <w:spacing w:line="360" w:lineRule="auto"/>
        <w:rPr>
          <w:rFonts w:ascii="宋体" w:eastAsia="宋体" w:hAnsi="宋体"/>
          <w:szCs w:val="21"/>
        </w:rPr>
      </w:pPr>
      <w:r>
        <w:rPr>
          <w:rFonts w:ascii="宋体" w:eastAsia="宋体" w:hAnsi="宋体"/>
          <w:szCs w:val="21"/>
        </w:rPr>
        <w:t>3</w:t>
      </w:r>
      <w:r w:rsidR="009D4B95" w:rsidRPr="00077D22">
        <w:rPr>
          <w:rFonts w:ascii="宋体" w:eastAsia="宋体" w:hAnsi="宋体"/>
          <w:szCs w:val="21"/>
        </w:rPr>
        <w:t>、本基金进入清算程序后将不再开放办理申购、赎回</w:t>
      </w:r>
      <w:r w:rsidR="00091E02">
        <w:rPr>
          <w:rFonts w:ascii="宋体" w:eastAsia="宋体" w:hAnsi="宋体" w:hint="eastAsia"/>
          <w:szCs w:val="21"/>
        </w:rPr>
        <w:t>、转换</w:t>
      </w:r>
      <w:r w:rsidR="009D4B95" w:rsidRPr="00077D22">
        <w:rPr>
          <w:rFonts w:ascii="宋体" w:eastAsia="宋体" w:hAnsi="宋体"/>
          <w:szCs w:val="21"/>
        </w:rPr>
        <w:t>及定期定额投资等业务。投资者如需办理赎回</w:t>
      </w:r>
      <w:r w:rsidR="00E93A9B">
        <w:rPr>
          <w:rFonts w:ascii="宋体" w:eastAsia="宋体" w:hAnsi="宋体" w:hint="eastAsia"/>
          <w:szCs w:val="21"/>
        </w:rPr>
        <w:t>及转换转出</w:t>
      </w:r>
      <w:r w:rsidR="009D4B95" w:rsidRPr="00077D22">
        <w:rPr>
          <w:rFonts w:ascii="宋体" w:eastAsia="宋体" w:hAnsi="宋体"/>
          <w:szCs w:val="21"/>
        </w:rPr>
        <w:t xml:space="preserve">业务，请在 </w:t>
      </w:r>
      <w:r w:rsidR="00E93A9B" w:rsidRPr="00077D22">
        <w:rPr>
          <w:rFonts w:ascii="宋体" w:eastAsia="宋体" w:hAnsi="宋体"/>
          <w:szCs w:val="21"/>
        </w:rPr>
        <w:t>202</w:t>
      </w:r>
      <w:r w:rsidR="00E93A9B">
        <w:rPr>
          <w:rFonts w:ascii="宋体" w:eastAsia="宋体" w:hAnsi="宋体"/>
          <w:szCs w:val="21"/>
        </w:rPr>
        <w:t>4</w:t>
      </w:r>
      <w:r w:rsidR="00E93A9B" w:rsidRPr="00077D22">
        <w:rPr>
          <w:rFonts w:ascii="宋体" w:eastAsia="宋体" w:hAnsi="宋体"/>
          <w:szCs w:val="21"/>
        </w:rPr>
        <w:t>年</w:t>
      </w:r>
      <w:r w:rsidR="00E93A9B">
        <w:rPr>
          <w:rFonts w:ascii="宋体" w:eastAsia="宋体" w:hAnsi="宋体"/>
          <w:szCs w:val="21"/>
        </w:rPr>
        <w:t>8</w:t>
      </w:r>
      <w:r w:rsidRPr="00077D22">
        <w:rPr>
          <w:rFonts w:ascii="宋体" w:eastAsia="宋体" w:hAnsi="宋体"/>
          <w:szCs w:val="21"/>
        </w:rPr>
        <w:t>月</w:t>
      </w:r>
      <w:r w:rsidR="00E93A9B">
        <w:rPr>
          <w:rFonts w:ascii="宋体" w:eastAsia="宋体" w:hAnsi="宋体"/>
          <w:szCs w:val="21"/>
        </w:rPr>
        <w:t>30</w:t>
      </w:r>
      <w:r w:rsidR="009D4B95" w:rsidRPr="00077D22">
        <w:rPr>
          <w:rFonts w:ascii="宋体" w:eastAsia="宋体" w:hAnsi="宋体"/>
          <w:szCs w:val="21"/>
        </w:rPr>
        <w:t>日</w:t>
      </w:r>
      <w:r w:rsidR="00F920CC">
        <w:rPr>
          <w:rFonts w:ascii="宋体" w:eastAsia="宋体" w:hAnsi="宋体"/>
          <w:szCs w:val="21"/>
        </w:rPr>
        <w:t>15:00</w:t>
      </w:r>
      <w:r w:rsidR="009D4B95" w:rsidRPr="00077D22">
        <w:rPr>
          <w:rFonts w:ascii="宋体" w:eastAsia="宋体" w:hAnsi="宋体"/>
          <w:szCs w:val="21"/>
        </w:rPr>
        <w:t>前办理，15:00之后的赎回</w:t>
      </w:r>
      <w:r w:rsidR="00E93A9B">
        <w:rPr>
          <w:rFonts w:ascii="宋体" w:eastAsia="宋体" w:hAnsi="宋体" w:hint="eastAsia"/>
          <w:szCs w:val="21"/>
        </w:rPr>
        <w:t>申请及转换转出</w:t>
      </w:r>
      <w:r w:rsidR="009D4B95" w:rsidRPr="00077D22">
        <w:rPr>
          <w:rFonts w:ascii="宋体" w:eastAsia="宋体" w:hAnsi="宋体"/>
          <w:szCs w:val="21"/>
        </w:rPr>
        <w:t>申请</w:t>
      </w:r>
      <w:r w:rsidR="00593570">
        <w:rPr>
          <w:rFonts w:ascii="宋体" w:eastAsia="宋体" w:hAnsi="宋体"/>
          <w:szCs w:val="21"/>
        </w:rPr>
        <w:t>将</w:t>
      </w:r>
      <w:r w:rsidR="009D4B95" w:rsidRPr="00077D22">
        <w:rPr>
          <w:rFonts w:ascii="宋体" w:eastAsia="宋体" w:hAnsi="宋体"/>
          <w:szCs w:val="21"/>
        </w:rPr>
        <w:t xml:space="preserve">不予确认。敬请投资者予以关注。 </w:t>
      </w:r>
    </w:p>
    <w:p w:rsidR="00077D22" w:rsidRPr="00077D22" w:rsidRDefault="009B4672" w:rsidP="00077D22">
      <w:pPr>
        <w:spacing w:line="360" w:lineRule="auto"/>
        <w:rPr>
          <w:rFonts w:ascii="宋体" w:eastAsia="宋体" w:hAnsi="宋体"/>
          <w:szCs w:val="21"/>
        </w:rPr>
      </w:pPr>
      <w:r>
        <w:rPr>
          <w:rFonts w:ascii="宋体" w:eastAsia="宋体" w:hAnsi="宋体"/>
          <w:szCs w:val="21"/>
        </w:rPr>
        <w:t>4</w:t>
      </w:r>
      <w:r w:rsidR="009D4B95" w:rsidRPr="00077D22">
        <w:rPr>
          <w:rFonts w:ascii="宋体" w:eastAsia="宋体" w:hAnsi="宋体"/>
          <w:szCs w:val="21"/>
        </w:rPr>
        <w:t>、投资者欲了解本基金的详细情况，请认真阅读本基金基金合同及本基金招募说明书，投资者可通过以下途径咨询:</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基金管理人网站：</w:t>
      </w:r>
      <w:r w:rsidR="00990CB8" w:rsidRPr="00990CB8">
        <w:rPr>
          <w:rFonts w:ascii="宋体" w:eastAsia="宋体" w:hAnsi="宋体"/>
          <w:szCs w:val="21"/>
        </w:rPr>
        <w:t>www.hengyuefund.com</w:t>
      </w:r>
      <w:r w:rsidRPr="00077D22">
        <w:rPr>
          <w:rFonts w:ascii="宋体" w:eastAsia="宋体" w:hAnsi="宋体"/>
          <w:szCs w:val="21"/>
        </w:rPr>
        <w:t xml:space="preserve"> </w:t>
      </w:r>
    </w:p>
    <w:p w:rsidR="00077D22" w:rsidRDefault="009D4B95" w:rsidP="00077D22">
      <w:pPr>
        <w:spacing w:line="360" w:lineRule="auto"/>
        <w:rPr>
          <w:rFonts w:ascii="宋体" w:eastAsia="宋体" w:hAnsi="宋体"/>
          <w:szCs w:val="21"/>
        </w:rPr>
      </w:pPr>
      <w:r w:rsidRPr="00077D22">
        <w:rPr>
          <w:rFonts w:ascii="宋体" w:eastAsia="宋体" w:hAnsi="宋体"/>
          <w:szCs w:val="21"/>
        </w:rPr>
        <w:t>客服电话：</w:t>
      </w:r>
      <w:r w:rsidR="00990CB8" w:rsidRPr="00990CB8">
        <w:rPr>
          <w:rFonts w:ascii="宋体" w:eastAsia="宋体" w:hAnsi="宋体"/>
          <w:szCs w:val="21"/>
        </w:rPr>
        <w:t>400-921-7000</w:t>
      </w:r>
      <w:r w:rsidRPr="00077D22">
        <w:rPr>
          <w:rFonts w:ascii="宋体" w:eastAsia="宋体" w:hAnsi="宋体"/>
          <w:szCs w:val="21"/>
        </w:rPr>
        <w:t xml:space="preserve"> </w:t>
      </w:r>
    </w:p>
    <w:p w:rsidR="00A92428" w:rsidRDefault="00A92428" w:rsidP="00077D22">
      <w:pPr>
        <w:spacing w:line="360" w:lineRule="auto"/>
        <w:rPr>
          <w:rFonts w:ascii="宋体" w:eastAsia="宋体" w:hAnsi="宋体"/>
          <w:szCs w:val="21"/>
        </w:rPr>
      </w:pPr>
    </w:p>
    <w:p w:rsidR="00A92428" w:rsidRPr="00A63A1E" w:rsidRDefault="00A92428" w:rsidP="00A63A1E">
      <w:pPr>
        <w:spacing w:line="560" w:lineRule="exact"/>
        <w:ind w:firstLineChars="200" w:firstLine="420"/>
        <w:rPr>
          <w:rFonts w:ascii="宋体" w:eastAsia="宋体" w:hAnsi="宋体"/>
          <w:szCs w:val="21"/>
        </w:rPr>
      </w:pPr>
      <w:r w:rsidRPr="00A63A1E">
        <w:rPr>
          <w:rFonts w:ascii="宋体" w:eastAsia="宋体" w:hAnsi="宋体" w:hint="eastAsia"/>
          <w:szCs w:val="21"/>
        </w:rPr>
        <w:t>风险提示：本基金管理人承诺以诚实信用、勤勉尽责的原则管理和运用基金资产，但不保证基金一定盈利，也不保证最低收益。基金的过往业绩及其净值高低并不预示其未来业绩表现。投资者投资基金前应认真阅读基金合同、招募说明书等法律文件，了解所投资基金的风险收益特征，并根据自身情况购买与本人风险承受能力相匹配的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A92428" w:rsidRPr="00077D22" w:rsidRDefault="00A92428" w:rsidP="00077D22">
      <w:pPr>
        <w:spacing w:line="360" w:lineRule="auto"/>
        <w:rPr>
          <w:rFonts w:ascii="宋体" w:eastAsia="宋体" w:hAnsi="宋体"/>
          <w:szCs w:val="21"/>
        </w:rPr>
      </w:pPr>
    </w:p>
    <w:p w:rsidR="00077D22" w:rsidRPr="00077D22" w:rsidRDefault="00077D22" w:rsidP="00077D22">
      <w:pPr>
        <w:spacing w:line="360" w:lineRule="auto"/>
        <w:rPr>
          <w:rFonts w:ascii="宋体" w:eastAsia="宋体" w:hAnsi="宋体"/>
          <w:szCs w:val="21"/>
        </w:rPr>
      </w:pP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 xml:space="preserve">特此公告。 </w:t>
      </w:r>
    </w:p>
    <w:p w:rsidR="00077D22" w:rsidRPr="00077D22" w:rsidRDefault="00077D22" w:rsidP="00077D22">
      <w:pPr>
        <w:spacing w:line="360" w:lineRule="auto"/>
        <w:rPr>
          <w:rFonts w:ascii="宋体" w:eastAsia="宋体" w:hAnsi="宋体"/>
          <w:szCs w:val="21"/>
        </w:rPr>
      </w:pPr>
    </w:p>
    <w:p w:rsidR="009224A2" w:rsidRDefault="009224A2" w:rsidP="009224A2">
      <w:pPr>
        <w:spacing w:line="360" w:lineRule="auto"/>
        <w:jc w:val="right"/>
        <w:rPr>
          <w:rFonts w:ascii="宋体" w:eastAsia="宋体" w:hAnsi="宋体"/>
          <w:szCs w:val="21"/>
        </w:rPr>
      </w:pPr>
      <w:r>
        <w:rPr>
          <w:rFonts w:ascii="宋体" w:eastAsia="宋体" w:hAnsi="宋体" w:hint="eastAsia"/>
          <w:szCs w:val="21"/>
        </w:rPr>
        <w:t>恒越</w:t>
      </w:r>
      <w:r w:rsidR="009D4B95" w:rsidRPr="00077D22">
        <w:rPr>
          <w:rFonts w:ascii="宋体" w:eastAsia="宋体" w:hAnsi="宋体"/>
          <w:szCs w:val="21"/>
        </w:rPr>
        <w:t xml:space="preserve">基金管理有限公司 </w:t>
      </w:r>
    </w:p>
    <w:p w:rsidR="00A73ED9" w:rsidRPr="00077D22" w:rsidRDefault="009D4B95" w:rsidP="009224A2">
      <w:pPr>
        <w:spacing w:line="360" w:lineRule="auto"/>
        <w:jc w:val="right"/>
        <w:rPr>
          <w:rFonts w:ascii="宋体" w:eastAsia="宋体" w:hAnsi="宋体"/>
          <w:szCs w:val="21"/>
        </w:rPr>
      </w:pPr>
      <w:r w:rsidRPr="00077D22">
        <w:rPr>
          <w:rFonts w:ascii="宋体" w:eastAsia="宋体" w:hAnsi="宋体"/>
          <w:szCs w:val="21"/>
        </w:rPr>
        <w:t>202</w:t>
      </w:r>
      <w:r w:rsidR="009224A2">
        <w:rPr>
          <w:rFonts w:ascii="宋体" w:eastAsia="宋体" w:hAnsi="宋体"/>
          <w:szCs w:val="21"/>
        </w:rPr>
        <w:t>4</w:t>
      </w:r>
      <w:r w:rsidRPr="00077D22">
        <w:rPr>
          <w:rFonts w:ascii="宋体" w:eastAsia="宋体" w:hAnsi="宋体"/>
          <w:szCs w:val="21"/>
        </w:rPr>
        <w:t xml:space="preserve"> 年 </w:t>
      </w:r>
      <w:r w:rsidR="00E93A9B">
        <w:rPr>
          <w:rFonts w:ascii="宋体" w:eastAsia="宋体" w:hAnsi="宋体"/>
          <w:szCs w:val="21"/>
        </w:rPr>
        <w:t>8</w:t>
      </w:r>
      <w:r w:rsidR="00E93A9B" w:rsidRPr="00077D22">
        <w:rPr>
          <w:rFonts w:ascii="宋体" w:eastAsia="宋体" w:hAnsi="宋体"/>
          <w:szCs w:val="21"/>
        </w:rPr>
        <w:t xml:space="preserve"> </w:t>
      </w:r>
      <w:r w:rsidRPr="00077D22">
        <w:rPr>
          <w:rFonts w:ascii="宋体" w:eastAsia="宋体" w:hAnsi="宋体"/>
          <w:szCs w:val="21"/>
        </w:rPr>
        <w:t xml:space="preserve">月 </w:t>
      </w:r>
      <w:r w:rsidR="00C5223B">
        <w:rPr>
          <w:rFonts w:ascii="宋体" w:eastAsia="宋体" w:hAnsi="宋体"/>
          <w:szCs w:val="21"/>
        </w:rPr>
        <w:t>24</w:t>
      </w:r>
      <w:r w:rsidR="001C776F" w:rsidRPr="00077D22">
        <w:rPr>
          <w:rFonts w:ascii="宋体" w:eastAsia="宋体" w:hAnsi="宋体"/>
          <w:szCs w:val="21"/>
        </w:rPr>
        <w:t xml:space="preserve"> </w:t>
      </w:r>
      <w:r w:rsidRPr="00077D22">
        <w:rPr>
          <w:rFonts w:ascii="宋体" w:eastAsia="宋体" w:hAnsi="宋体"/>
          <w:szCs w:val="21"/>
        </w:rPr>
        <w:t>日</w:t>
      </w:r>
    </w:p>
    <w:sectPr w:rsidR="00A73ED9" w:rsidRPr="00077D22" w:rsidSect="00547D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29A" w:rsidRDefault="0040529A" w:rsidP="009D4B95">
      <w:r>
        <w:separator/>
      </w:r>
    </w:p>
  </w:endnote>
  <w:endnote w:type="continuationSeparator" w:id="0">
    <w:p w:rsidR="0040529A" w:rsidRDefault="0040529A" w:rsidP="009D4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29A" w:rsidRDefault="0040529A" w:rsidP="009D4B95">
      <w:r>
        <w:separator/>
      </w:r>
    </w:p>
  </w:footnote>
  <w:footnote w:type="continuationSeparator" w:id="0">
    <w:p w:rsidR="0040529A" w:rsidRDefault="0040529A" w:rsidP="009D4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06CE"/>
    <w:multiLevelType w:val="hybridMultilevel"/>
    <w:tmpl w:val="42201C62"/>
    <w:lvl w:ilvl="0" w:tplc="E9982434">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B6A"/>
    <w:rsid w:val="00034AC0"/>
    <w:rsid w:val="0006643E"/>
    <w:rsid w:val="00077D22"/>
    <w:rsid w:val="00083C97"/>
    <w:rsid w:val="00091E02"/>
    <w:rsid w:val="000B7B25"/>
    <w:rsid w:val="0015758F"/>
    <w:rsid w:val="0015775C"/>
    <w:rsid w:val="001C776F"/>
    <w:rsid w:val="002C1922"/>
    <w:rsid w:val="003517C9"/>
    <w:rsid w:val="003B3D41"/>
    <w:rsid w:val="0040529A"/>
    <w:rsid w:val="004C11C3"/>
    <w:rsid w:val="004D6829"/>
    <w:rsid w:val="00515450"/>
    <w:rsid w:val="00547D4F"/>
    <w:rsid w:val="00554F6D"/>
    <w:rsid w:val="00593570"/>
    <w:rsid w:val="005C75D9"/>
    <w:rsid w:val="00721C4B"/>
    <w:rsid w:val="00765A20"/>
    <w:rsid w:val="007A5A2F"/>
    <w:rsid w:val="007C5B89"/>
    <w:rsid w:val="007F671A"/>
    <w:rsid w:val="00872365"/>
    <w:rsid w:val="008810A9"/>
    <w:rsid w:val="009224A2"/>
    <w:rsid w:val="00990CB8"/>
    <w:rsid w:val="009A3E1B"/>
    <w:rsid w:val="009B4672"/>
    <w:rsid w:val="009D4B95"/>
    <w:rsid w:val="00A16FAA"/>
    <w:rsid w:val="00A63A1E"/>
    <w:rsid w:val="00A71820"/>
    <w:rsid w:val="00A73ED9"/>
    <w:rsid w:val="00A8348E"/>
    <w:rsid w:val="00A855EB"/>
    <w:rsid w:val="00A92428"/>
    <w:rsid w:val="00A929F4"/>
    <w:rsid w:val="00BE1511"/>
    <w:rsid w:val="00BE7DB8"/>
    <w:rsid w:val="00C009E3"/>
    <w:rsid w:val="00C5223B"/>
    <w:rsid w:val="00C8005D"/>
    <w:rsid w:val="00C87B6A"/>
    <w:rsid w:val="00D66800"/>
    <w:rsid w:val="00E93A9B"/>
    <w:rsid w:val="00EF2DA4"/>
    <w:rsid w:val="00F12D3C"/>
    <w:rsid w:val="00F67656"/>
    <w:rsid w:val="00F92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B95"/>
    <w:rPr>
      <w:sz w:val="18"/>
      <w:szCs w:val="18"/>
    </w:rPr>
  </w:style>
  <w:style w:type="paragraph" w:styleId="a4">
    <w:name w:val="footer"/>
    <w:basedOn w:val="a"/>
    <w:link w:val="Char0"/>
    <w:uiPriority w:val="99"/>
    <w:unhideWhenUsed/>
    <w:rsid w:val="009D4B95"/>
    <w:pPr>
      <w:tabs>
        <w:tab w:val="center" w:pos="4153"/>
        <w:tab w:val="right" w:pos="8306"/>
      </w:tabs>
      <w:snapToGrid w:val="0"/>
      <w:jc w:val="left"/>
    </w:pPr>
    <w:rPr>
      <w:sz w:val="18"/>
      <w:szCs w:val="18"/>
    </w:rPr>
  </w:style>
  <w:style w:type="character" w:customStyle="1" w:styleId="Char0">
    <w:name w:val="页脚 Char"/>
    <w:basedOn w:val="a0"/>
    <w:link w:val="a4"/>
    <w:uiPriority w:val="99"/>
    <w:rsid w:val="009D4B95"/>
    <w:rPr>
      <w:sz w:val="18"/>
      <w:szCs w:val="18"/>
    </w:rPr>
  </w:style>
  <w:style w:type="paragraph" w:styleId="a5">
    <w:name w:val="List Paragraph"/>
    <w:basedOn w:val="a"/>
    <w:uiPriority w:val="34"/>
    <w:qFormat/>
    <w:rsid w:val="00077D22"/>
    <w:pPr>
      <w:ind w:firstLineChars="200" w:firstLine="420"/>
    </w:pPr>
  </w:style>
  <w:style w:type="paragraph" w:styleId="a6">
    <w:name w:val="Balloon Text"/>
    <w:basedOn w:val="a"/>
    <w:link w:val="Char1"/>
    <w:uiPriority w:val="99"/>
    <w:semiHidden/>
    <w:unhideWhenUsed/>
    <w:rsid w:val="007F671A"/>
    <w:rPr>
      <w:sz w:val="18"/>
      <w:szCs w:val="18"/>
    </w:rPr>
  </w:style>
  <w:style w:type="character" w:customStyle="1" w:styleId="Char1">
    <w:name w:val="批注框文本 Char"/>
    <w:basedOn w:val="a0"/>
    <w:link w:val="a6"/>
    <w:uiPriority w:val="99"/>
    <w:semiHidden/>
    <w:rsid w:val="007F671A"/>
    <w:rPr>
      <w:sz w:val="18"/>
      <w:szCs w:val="18"/>
    </w:rPr>
  </w:style>
  <w:style w:type="character" w:styleId="a7">
    <w:name w:val="annotation reference"/>
    <w:basedOn w:val="a0"/>
    <w:uiPriority w:val="99"/>
    <w:semiHidden/>
    <w:unhideWhenUsed/>
    <w:rsid w:val="0006643E"/>
    <w:rPr>
      <w:sz w:val="21"/>
      <w:szCs w:val="21"/>
    </w:rPr>
  </w:style>
  <w:style w:type="paragraph" w:styleId="a8">
    <w:name w:val="annotation text"/>
    <w:basedOn w:val="a"/>
    <w:link w:val="Char2"/>
    <w:uiPriority w:val="99"/>
    <w:semiHidden/>
    <w:unhideWhenUsed/>
    <w:rsid w:val="0006643E"/>
    <w:pPr>
      <w:jc w:val="left"/>
    </w:pPr>
  </w:style>
  <w:style w:type="character" w:customStyle="1" w:styleId="Char2">
    <w:name w:val="批注文字 Char"/>
    <w:basedOn w:val="a0"/>
    <w:link w:val="a8"/>
    <w:uiPriority w:val="99"/>
    <w:semiHidden/>
    <w:rsid w:val="0006643E"/>
  </w:style>
  <w:style w:type="paragraph" w:styleId="a9">
    <w:name w:val="annotation subject"/>
    <w:basedOn w:val="a8"/>
    <w:next w:val="a8"/>
    <w:link w:val="Char3"/>
    <w:uiPriority w:val="99"/>
    <w:semiHidden/>
    <w:unhideWhenUsed/>
    <w:rsid w:val="0006643E"/>
    <w:rPr>
      <w:b/>
      <w:bCs/>
    </w:rPr>
  </w:style>
  <w:style w:type="character" w:customStyle="1" w:styleId="Char3">
    <w:name w:val="批注主题 Char"/>
    <w:basedOn w:val="Char2"/>
    <w:link w:val="a9"/>
    <w:uiPriority w:val="99"/>
    <w:semiHidden/>
    <w:rsid w:val="0006643E"/>
    <w:rPr>
      <w:b/>
      <w:bCs/>
    </w:rPr>
  </w:style>
</w:styles>
</file>

<file path=word/webSettings.xml><?xml version="1.0" encoding="utf-8"?>
<w:webSettings xmlns:r="http://schemas.openxmlformats.org/officeDocument/2006/relationships" xmlns:w="http://schemas.openxmlformats.org/wordprocessingml/2006/main">
  <w:divs>
    <w:div w:id="12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1343</Characters>
  <Application>Microsoft Office Word</Application>
  <DocSecurity>4</DocSecurity>
  <Lines>11</Lines>
  <Paragraphs>3</Paragraphs>
  <ScaleCrop>false</ScaleCrop>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温雷</dc:creator>
  <cp:lastModifiedBy>ZHONGM</cp:lastModifiedBy>
  <cp:revision>2</cp:revision>
  <dcterms:created xsi:type="dcterms:W3CDTF">2024-08-23T16:01:00Z</dcterms:created>
  <dcterms:modified xsi:type="dcterms:W3CDTF">2024-08-23T16:01:00Z</dcterms:modified>
</cp:coreProperties>
</file>