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7B3B" w:rsidRDefault="000E7B3B">
      <w:pPr>
        <w:pStyle w:val="XBRL2"/>
        <w:spacing w:before="156"/>
        <w:rPr>
          <w:lang w:eastAsia="zh-CN"/>
        </w:rPr>
      </w:pPr>
      <w:bookmarkStart w:id="0" w:name="_Toc510201001"/>
      <w:bookmarkEnd w:id="0"/>
      <w:r>
        <w:rPr>
          <w:lang w:eastAsia="zh-CN"/>
        </w:rPr>
        <w:t xml:space="preserve">　</w:t>
      </w:r>
      <w:r>
        <w:rPr>
          <w:lang w:eastAsia="zh-CN"/>
        </w:rPr>
        <w:t xml:space="preserve"> </w:t>
      </w:r>
    </w:p>
    <w:p w:rsidR="000E7B3B" w:rsidRDefault="000E7B3B">
      <w:pPr>
        <w:jc w:val="center"/>
      </w:pPr>
      <w:r>
        <w:rPr>
          <w:rFonts w:cs="Times New Roman" w:hint="eastAsia"/>
          <w:b/>
          <w:sz w:val="48"/>
          <w:szCs w:val="48"/>
        </w:rPr>
        <w:t>西部利得聚泰18个月定期开放债券型证券投资基金分红公告</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560" w:lineRule="exact"/>
        <w:jc w:val="center"/>
        <w:rPr>
          <w:rFonts w:hint="eastAsia"/>
          <w:color w:val="000000"/>
          <w:kern w:val="0"/>
          <w:sz w:val="18"/>
        </w:rPr>
      </w:pPr>
      <w:r>
        <w:rPr>
          <w:rFonts w:hint="eastAsia"/>
          <w:color w:val="000000"/>
          <w:kern w:val="0"/>
          <w:sz w:val="18"/>
        </w:rPr>
        <w:t xml:space="preserve">　 </w:t>
      </w:r>
    </w:p>
    <w:p w:rsidR="000E7B3B" w:rsidRDefault="000E7B3B">
      <w:pPr>
        <w:spacing w:line="360" w:lineRule="auto"/>
        <w:jc w:val="center"/>
        <w:rPr>
          <w:rFonts w:hint="eastAsia"/>
        </w:rPr>
      </w:pPr>
      <w:r>
        <w:rPr>
          <w:rFonts w:hint="eastAsia"/>
          <w:b/>
          <w:bCs/>
          <w:sz w:val="24"/>
          <w:szCs w:val="30"/>
        </w:rPr>
        <w:t>公告送出日期：</w:t>
      </w:r>
      <w:r w:rsidR="00A12B2B">
        <w:rPr>
          <w:rFonts w:hint="eastAsia"/>
          <w:b/>
          <w:bCs/>
          <w:sz w:val="24"/>
          <w:szCs w:val="30"/>
        </w:rPr>
        <w:t>202</w:t>
      </w:r>
      <w:r w:rsidR="00A12B2B">
        <w:rPr>
          <w:b/>
          <w:bCs/>
          <w:sz w:val="24"/>
          <w:szCs w:val="30"/>
        </w:rPr>
        <w:t>4</w:t>
      </w:r>
      <w:r w:rsidR="00A12B2B">
        <w:rPr>
          <w:rFonts w:hint="eastAsia"/>
          <w:b/>
          <w:bCs/>
          <w:sz w:val="24"/>
          <w:szCs w:val="30"/>
        </w:rPr>
        <w:t>年8</w:t>
      </w:r>
      <w:r>
        <w:rPr>
          <w:rFonts w:hint="eastAsia"/>
          <w:b/>
          <w:bCs/>
          <w:sz w:val="24"/>
          <w:szCs w:val="30"/>
        </w:rPr>
        <w:t>月</w:t>
      </w:r>
      <w:r w:rsidR="00A12B2B">
        <w:rPr>
          <w:rFonts w:hint="eastAsia"/>
          <w:b/>
          <w:bCs/>
          <w:sz w:val="24"/>
          <w:szCs w:val="30"/>
        </w:rPr>
        <w:t>23</w:t>
      </w:r>
      <w:r>
        <w:rPr>
          <w:rFonts w:hint="eastAsia"/>
          <w:b/>
          <w:bCs/>
          <w:sz w:val="24"/>
          <w:szCs w:val="30"/>
        </w:rPr>
        <w:t>日</w:t>
      </w:r>
    </w:p>
    <w:p w:rsidR="000E7B3B" w:rsidRDefault="000E7B3B">
      <w:pPr>
        <w:pStyle w:val="XBRLTitle1"/>
        <w:spacing w:before="156"/>
        <w:jc w:val="left"/>
        <w:rPr>
          <w:rFonts w:hint="eastAsia"/>
          <w:szCs w:val="24"/>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6"/>
        <w:gridCol w:w="2473"/>
        <w:gridCol w:w="2835"/>
        <w:gridCol w:w="2835"/>
      </w:tblGrid>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rsidP="00D50D56">
            <w:pPr>
              <w:rPr>
                <w:rFonts w:hint="eastAsia"/>
                <w:szCs w:val="21"/>
              </w:rPr>
            </w:pPr>
            <w:r w:rsidRPr="00D50D56">
              <w:rPr>
                <w:rFonts w:hint="eastAsia"/>
                <w:szCs w:val="21"/>
              </w:rPr>
              <w:t xml:space="preserve">基金名称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pPr>
              <w:rPr>
                <w:rFonts w:hint="eastAsia"/>
              </w:rPr>
            </w:pPr>
            <w:r w:rsidRPr="00D50D56">
              <w:rPr>
                <w:rFonts w:hint="eastAsia"/>
                <w:szCs w:val="21"/>
              </w:rPr>
              <w:t>西部利得聚泰18个月定期开放债券型证券投资基金</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基金简称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pPr>
              <w:rPr>
                <w:rFonts w:hint="eastAsia"/>
              </w:rPr>
            </w:pPr>
            <w:r w:rsidRPr="00D50D56">
              <w:rPr>
                <w:rFonts w:hint="eastAsia"/>
                <w:szCs w:val="21"/>
              </w:rPr>
              <w:t>西部利得聚泰18个月定开债</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基金主代码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pPr>
              <w:rPr>
                <w:rFonts w:hint="eastAsia"/>
              </w:rPr>
            </w:pPr>
            <w:r w:rsidRPr="00D50D56">
              <w:rPr>
                <w:rFonts w:hint="eastAsia"/>
                <w:szCs w:val="21"/>
              </w:rPr>
              <w:t>009018</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基金合同生效日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pPr>
              <w:rPr>
                <w:rFonts w:hint="eastAsia"/>
              </w:rPr>
            </w:pPr>
            <w:r w:rsidRPr="00D50D56">
              <w:rPr>
                <w:rFonts w:hint="eastAsia"/>
                <w:szCs w:val="21"/>
              </w:rPr>
              <w:t>2020年3月25日</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基金管理人名称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pPr>
              <w:rPr>
                <w:rFonts w:hint="eastAsia"/>
              </w:rPr>
            </w:pPr>
            <w:r w:rsidRPr="00D50D56">
              <w:rPr>
                <w:rFonts w:hint="eastAsia"/>
                <w:szCs w:val="21"/>
              </w:rPr>
              <w:t>西部利得基金管理有限公司</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基金托管人名称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pPr>
              <w:rPr>
                <w:rFonts w:hint="eastAsia"/>
              </w:rPr>
            </w:pPr>
            <w:r w:rsidRPr="00D50D56">
              <w:rPr>
                <w:rFonts w:hint="eastAsia"/>
                <w:szCs w:val="21"/>
              </w:rPr>
              <w:t>中国光大银行股份有限公司</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公告依据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pPr>
              <w:rPr>
                <w:rFonts w:hint="eastAsia"/>
              </w:rPr>
            </w:pPr>
            <w:r w:rsidRPr="00D50D56">
              <w:rPr>
                <w:rFonts w:hint="eastAsia"/>
                <w:szCs w:val="21"/>
              </w:rPr>
              <w:t>《公开募集证券投资基金信息披露管理办法》、《西部利得聚泰18个月定期开放债券型证券投资基金基金合同》、《西部利得聚泰18个月定期开放债券型证券投资基金招募说明书》等</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收益分配基准日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8636AC" w:rsidRDefault="00A50C23" w:rsidP="00452145">
            <w:pPr>
              <w:rPr>
                <w:rFonts w:hint="eastAsia"/>
              </w:rPr>
            </w:pPr>
            <w:r w:rsidRPr="00C12631">
              <w:rPr>
                <w:rFonts w:hint="eastAsia"/>
                <w:szCs w:val="21"/>
              </w:rPr>
              <w:t>202</w:t>
            </w:r>
            <w:r w:rsidRPr="00C12631">
              <w:rPr>
                <w:szCs w:val="21"/>
              </w:rPr>
              <w:t>4</w:t>
            </w:r>
            <w:r w:rsidRPr="00C12631">
              <w:rPr>
                <w:rFonts w:hint="eastAsia"/>
                <w:szCs w:val="21"/>
              </w:rPr>
              <w:t>年</w:t>
            </w:r>
            <w:r>
              <w:rPr>
                <w:rFonts w:hint="eastAsia"/>
                <w:szCs w:val="21"/>
              </w:rPr>
              <w:t>8</w:t>
            </w:r>
            <w:r w:rsidR="000E7B3B" w:rsidRPr="00C12631">
              <w:rPr>
                <w:rFonts w:hint="eastAsia"/>
                <w:szCs w:val="21"/>
              </w:rPr>
              <w:t>月</w:t>
            </w:r>
            <w:r>
              <w:rPr>
                <w:rFonts w:hint="eastAsia"/>
                <w:szCs w:val="21"/>
              </w:rPr>
              <w:t>16</w:t>
            </w:r>
            <w:r w:rsidR="000E7B3B" w:rsidRPr="00C12631">
              <w:rPr>
                <w:rFonts w:hint="eastAsia"/>
                <w:szCs w:val="21"/>
              </w:rPr>
              <w:t>日</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B3B" w:rsidRPr="00D50D56" w:rsidRDefault="000E7B3B">
            <w:pPr>
              <w:rPr>
                <w:rFonts w:hint="eastAsia"/>
                <w:szCs w:val="21"/>
              </w:rPr>
            </w:pPr>
            <w:r w:rsidRPr="00D50D56">
              <w:rPr>
                <w:rFonts w:hint="eastAsia"/>
                <w:szCs w:val="21"/>
              </w:rPr>
              <w:t xml:space="preserve">有关年度分红次数的说明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rsidP="00C12631">
            <w:pPr>
              <w:rPr>
                <w:rFonts w:hint="eastAsia"/>
              </w:rPr>
            </w:pPr>
            <w:r w:rsidRPr="00D50D56">
              <w:rPr>
                <w:rFonts w:hint="eastAsia"/>
                <w:szCs w:val="21"/>
              </w:rPr>
              <w:t>本次分红为西部利得聚泰18个月定开债</w:t>
            </w:r>
            <w:r w:rsidR="00907658" w:rsidRPr="00D50D56">
              <w:rPr>
                <w:rFonts w:hint="eastAsia"/>
                <w:szCs w:val="21"/>
              </w:rPr>
              <w:t>202</w:t>
            </w:r>
            <w:r w:rsidR="00907658">
              <w:rPr>
                <w:szCs w:val="21"/>
              </w:rPr>
              <w:t>4</w:t>
            </w:r>
            <w:r w:rsidRPr="00D50D56">
              <w:rPr>
                <w:rFonts w:hint="eastAsia"/>
                <w:szCs w:val="21"/>
              </w:rPr>
              <w:t>年度第</w:t>
            </w:r>
            <w:r w:rsidR="00A50C23">
              <w:rPr>
                <w:rFonts w:hint="eastAsia"/>
                <w:szCs w:val="21"/>
              </w:rPr>
              <w:t>三</w:t>
            </w:r>
            <w:r w:rsidRPr="00D50D56">
              <w:rPr>
                <w:rFonts w:hint="eastAsia"/>
                <w:szCs w:val="21"/>
              </w:rPr>
              <w:t>次分红</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下属分级基金的基金简称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pPr>
              <w:rPr>
                <w:rFonts w:hint="eastAsia"/>
              </w:rPr>
            </w:pPr>
            <w:r w:rsidRPr="00D50D56">
              <w:rPr>
                <w:rFonts w:hint="eastAsia"/>
                <w:szCs w:val="21"/>
              </w:rPr>
              <w:t>西部利得聚泰18个月定开债A</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Default="000E7B3B">
            <w:pPr>
              <w:rPr>
                <w:rFonts w:hint="eastAsia"/>
              </w:rPr>
            </w:pPr>
            <w:r w:rsidRPr="00D50D56">
              <w:rPr>
                <w:rFonts w:hint="eastAsia"/>
                <w:szCs w:val="21"/>
              </w:rPr>
              <w:t>西部利得聚泰18个月定开债C</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B3B" w:rsidRPr="00D50D56" w:rsidRDefault="000E7B3B">
            <w:pPr>
              <w:rPr>
                <w:rFonts w:hint="eastAsia"/>
                <w:szCs w:val="21"/>
              </w:rPr>
            </w:pPr>
            <w:r w:rsidRPr="00D50D56">
              <w:rPr>
                <w:rFonts w:hint="eastAsia"/>
                <w:szCs w:val="21"/>
              </w:rPr>
              <w:t xml:space="preserve">下属分级基金的交易代码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140D5C" w:rsidRDefault="000E7B3B">
            <w:pPr>
              <w:rPr>
                <w:rFonts w:hint="eastAsia"/>
              </w:rPr>
            </w:pPr>
            <w:r w:rsidRPr="00140D5C">
              <w:rPr>
                <w:rFonts w:hint="eastAsia"/>
                <w:szCs w:val="21"/>
              </w:rPr>
              <w:t>009018</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140D5C" w:rsidRDefault="000E7B3B">
            <w:pPr>
              <w:rPr>
                <w:rFonts w:hint="eastAsia"/>
              </w:rPr>
            </w:pPr>
            <w:r w:rsidRPr="00140D5C">
              <w:rPr>
                <w:rFonts w:hint="eastAsia"/>
                <w:szCs w:val="21"/>
              </w:rPr>
              <w:t>009019</w:t>
            </w:r>
          </w:p>
        </w:tc>
      </w:tr>
      <w:tr w:rsidR="000E7B3B" w:rsidRPr="00D50D56" w:rsidTr="0036102E">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截止基准日下属分级基金的相关指标 </w:t>
            </w:r>
          </w:p>
        </w:tc>
        <w:tc>
          <w:tcPr>
            <w:tcW w:w="2473"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基准日下属分级基金份额净值（单位： 人民币元）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C12631" w:rsidRDefault="003C43E0" w:rsidP="00211524">
            <w:pPr>
              <w:rPr>
                <w:rFonts w:hint="eastAsia"/>
                <w:highlight w:val="yellow"/>
              </w:rPr>
            </w:pPr>
            <w:r w:rsidRPr="00C12631">
              <w:rPr>
                <w:szCs w:val="21"/>
              </w:rPr>
              <w:t>1.</w:t>
            </w:r>
            <w:r w:rsidR="00A50C23" w:rsidRPr="00C12631">
              <w:rPr>
                <w:szCs w:val="21"/>
              </w:rPr>
              <w:t>1</w:t>
            </w:r>
            <w:r w:rsidR="00A50C23">
              <w:rPr>
                <w:rFonts w:hint="eastAsia"/>
                <w:szCs w:val="21"/>
              </w:rPr>
              <w:t>198</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C12631" w:rsidRDefault="003C43E0" w:rsidP="00211524">
            <w:pPr>
              <w:rPr>
                <w:rFonts w:hint="eastAsia"/>
                <w:highlight w:val="yellow"/>
              </w:rPr>
            </w:pPr>
            <w:r w:rsidRPr="00C12631">
              <w:rPr>
                <w:szCs w:val="21"/>
              </w:rPr>
              <w:t>1.</w:t>
            </w:r>
            <w:r w:rsidR="00A50C23">
              <w:rPr>
                <w:rFonts w:hint="eastAsia"/>
                <w:szCs w:val="21"/>
              </w:rPr>
              <w:t>0995</w:t>
            </w:r>
          </w:p>
        </w:tc>
      </w:tr>
      <w:tr w:rsidR="000E7B3B" w:rsidRPr="00D50D56" w:rsidTr="0036102E">
        <w:tc>
          <w:tcPr>
            <w:tcW w:w="89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7B3B" w:rsidRPr="00D50D56" w:rsidRDefault="000E7B3B" w:rsidP="00D50D56">
            <w:pPr>
              <w:widowControl/>
              <w:jc w:val="left"/>
              <w:rPr>
                <w:szCs w:val="21"/>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基准日下属分级基金可供分配利润（单位:人民币元）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C12631" w:rsidRDefault="00A50C23">
            <w:pPr>
              <w:rPr>
                <w:rFonts w:hint="eastAsia"/>
                <w:highlight w:val="yellow"/>
              </w:rPr>
            </w:pPr>
            <w:r w:rsidRPr="00A50C23">
              <w:rPr>
                <w:rFonts w:hint="eastAsia"/>
                <w:szCs w:val="21"/>
              </w:rPr>
              <w:t>50,526,034.90</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C12631" w:rsidRDefault="00A50C23">
            <w:pPr>
              <w:rPr>
                <w:rFonts w:hint="eastAsia"/>
                <w:highlight w:val="yellow"/>
              </w:rPr>
            </w:pPr>
            <w:r w:rsidRPr="00A50C23">
              <w:rPr>
                <w:rFonts w:hint="eastAsia"/>
                <w:szCs w:val="21"/>
              </w:rPr>
              <w:t>4,032,042.79</w:t>
            </w:r>
          </w:p>
        </w:tc>
      </w:tr>
      <w:tr w:rsidR="000E7B3B" w:rsidRPr="00D50D56" w:rsidTr="0036102E">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7B3B" w:rsidRPr="00D50D56" w:rsidRDefault="000E7B3B">
            <w:pPr>
              <w:rPr>
                <w:rFonts w:hint="eastAsia"/>
                <w:szCs w:val="21"/>
              </w:rPr>
            </w:pPr>
            <w:r w:rsidRPr="00D50D56">
              <w:rPr>
                <w:rFonts w:hint="eastAsia"/>
                <w:szCs w:val="21"/>
              </w:rPr>
              <w:t xml:space="preserve">本次下属分级基金分红方案（单位：元/10份基金份额）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C12631" w:rsidRDefault="003C43E0" w:rsidP="00211524">
            <w:pPr>
              <w:rPr>
                <w:rFonts w:hint="eastAsia"/>
                <w:highlight w:val="yellow"/>
              </w:rPr>
            </w:pPr>
            <w:r w:rsidRPr="00C12631">
              <w:rPr>
                <w:szCs w:val="21"/>
              </w:rPr>
              <w:t>0.</w:t>
            </w:r>
            <w:r w:rsidR="00A50C23" w:rsidRPr="00C12631">
              <w:rPr>
                <w:szCs w:val="21"/>
              </w:rPr>
              <w:t>0</w:t>
            </w:r>
            <w:r w:rsidR="00A50C23">
              <w:rPr>
                <w:rFonts w:hint="eastAsia"/>
                <w:szCs w:val="21"/>
              </w:rPr>
              <w:t>2</w:t>
            </w:r>
            <w:r w:rsidR="00A50C23" w:rsidRPr="00C12631">
              <w:rPr>
                <w:szCs w:val="21"/>
              </w:rPr>
              <w:t>00</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0E7B3B" w:rsidRPr="00C12631" w:rsidRDefault="003C43E0" w:rsidP="00211524">
            <w:pPr>
              <w:rPr>
                <w:rFonts w:hint="eastAsia"/>
                <w:highlight w:val="yellow"/>
              </w:rPr>
            </w:pPr>
            <w:r w:rsidRPr="00C12631">
              <w:rPr>
                <w:szCs w:val="21"/>
              </w:rPr>
              <w:t>0.</w:t>
            </w:r>
            <w:r w:rsidR="00A50C23" w:rsidRPr="00C12631">
              <w:rPr>
                <w:szCs w:val="21"/>
              </w:rPr>
              <w:t>0</w:t>
            </w:r>
            <w:r w:rsidR="00A50C23">
              <w:rPr>
                <w:rFonts w:hint="eastAsia"/>
                <w:szCs w:val="21"/>
              </w:rPr>
              <w:t>2</w:t>
            </w:r>
            <w:r w:rsidR="00A50C23" w:rsidRPr="00C12631">
              <w:rPr>
                <w:szCs w:val="21"/>
              </w:rPr>
              <w:t>00</w:t>
            </w:r>
          </w:p>
        </w:tc>
      </w:tr>
    </w:tbl>
    <w:p w:rsidR="000E7B3B" w:rsidRDefault="000E7B3B">
      <w:pPr>
        <w:adjustRightInd w:val="0"/>
        <w:snapToGrid w:val="0"/>
        <w:spacing w:beforeLines="50" w:line="360" w:lineRule="auto"/>
        <w:jc w:val="left"/>
        <w:rPr>
          <w:rFonts w:hint="eastAsia"/>
          <w:szCs w:val="24"/>
        </w:rPr>
      </w:pPr>
      <w:r>
        <w:rPr>
          <w:rFonts w:hint="eastAsia"/>
        </w:rPr>
        <w:t>注：</w:t>
      </w:r>
      <w:r>
        <w:rPr>
          <w:rFonts w:hint="eastAsia"/>
          <w:szCs w:val="24"/>
          <w:lang/>
        </w:rPr>
        <w:t>1.根据本基金基金合同规定，在符合有关基金分红条件的前提下，本基金每季度收益分配次数最少为1次，若基金合同生效不满3个月可不进行收益分配。</w:t>
      </w:r>
      <w:r>
        <w:rPr>
          <w:rFonts w:hint="eastAsia"/>
          <w:szCs w:val="24"/>
          <w:lang/>
        </w:rPr>
        <w:br/>
        <w:t xml:space="preserve">　　2.本次分红的最终金额以实际分配的金额为准。</w:t>
      </w:r>
      <w:r>
        <w:rPr>
          <w:rFonts w:hint="eastAsia"/>
          <w:szCs w:val="24"/>
        </w:rPr>
        <w:t xml:space="preserve"> </w:t>
      </w:r>
    </w:p>
    <w:p w:rsidR="000E7B3B" w:rsidRDefault="000E7B3B">
      <w:pPr>
        <w:pStyle w:val="XBRLTitle1"/>
        <w:spacing w:before="156" w:line="360" w:lineRule="auto"/>
        <w:jc w:val="left"/>
        <w:rPr>
          <w:rFonts w:hAnsi="宋体" w:hint="eastAsia"/>
          <w:szCs w:val="24"/>
        </w:rPr>
      </w:pPr>
      <w:bookmarkStart w:id="13" w:name="_Toc17898179"/>
      <w:bookmarkStart w:id="14" w:name="_Toc17897937"/>
      <w:bookmarkStart w:id="15" w:name="_Toc512519481"/>
      <w:bookmarkStart w:id="16" w:name="_Toc481075047"/>
      <w:bookmarkStart w:id="17" w:name="_Toc438646452"/>
      <w:bookmarkStart w:id="18" w:name="_Toc490050001"/>
      <w:bookmarkStart w:id="19" w:name="_Toc513295847"/>
      <w:bookmarkStart w:id="20" w:name="_Toc513295893"/>
      <w:bookmarkStart w:id="21" w:name="_Toc34322060"/>
      <w:r>
        <w:rPr>
          <w:rFonts w:hAnsi="宋体" w:hint="eastAsia"/>
          <w:szCs w:val="24"/>
        </w:rPr>
        <w:t>与分红相关的其他信息</w:t>
      </w:r>
      <w:bookmarkEnd w:id="13"/>
      <w:bookmarkEnd w:id="14"/>
      <w:bookmarkEnd w:id="15"/>
      <w:bookmarkEnd w:id="16"/>
      <w:bookmarkEnd w:id="17"/>
      <w:bookmarkEnd w:id="18"/>
      <w:bookmarkEnd w:id="19"/>
      <w:bookmarkEnd w:id="20"/>
      <w:bookmarkEnd w:id="21"/>
      <w:r>
        <w:rPr>
          <w:rFonts w:hAnsi="宋体" w:hint="eastAsia"/>
          <w:szCs w:val="24"/>
        </w:rPr>
        <w:t xml:space="preserve"> </w:t>
      </w:r>
      <w:bookmarkEnd w:id="10"/>
      <w:bookmarkEnd w:id="11"/>
      <w:bookmarkEnd w:id="12"/>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8"/>
        <w:gridCol w:w="4817"/>
      </w:tblGrid>
      <w:tr w:rsidR="000E7B3B">
        <w:tc>
          <w:tcPr>
            <w:tcW w:w="3927" w:type="dxa"/>
            <w:tcBorders>
              <w:top w:val="single" w:sz="4" w:space="0" w:color="auto"/>
              <w:left w:val="single" w:sz="4" w:space="0" w:color="auto"/>
              <w:bottom w:val="single" w:sz="4" w:space="0" w:color="auto"/>
              <w:right w:val="single" w:sz="4" w:space="0" w:color="auto"/>
            </w:tcBorders>
            <w:hideMark/>
          </w:tcPr>
          <w:p w:rsidR="000E7B3B" w:rsidRDefault="000E7B3B">
            <w:pPr>
              <w:rPr>
                <w:rFonts w:hint="eastAsia"/>
                <w:szCs w:val="21"/>
              </w:rPr>
            </w:pPr>
            <w:r>
              <w:rPr>
                <w:rFonts w:hint="eastAsia"/>
                <w:szCs w:val="21"/>
              </w:rPr>
              <w:t xml:space="preserve">权益登记日 </w:t>
            </w:r>
          </w:p>
        </w:tc>
        <w:tc>
          <w:tcPr>
            <w:tcW w:w="4815" w:type="dxa"/>
            <w:tcBorders>
              <w:top w:val="single" w:sz="4" w:space="0" w:color="auto"/>
              <w:left w:val="single" w:sz="4" w:space="0" w:color="auto"/>
              <w:bottom w:val="single" w:sz="4" w:space="0" w:color="auto"/>
              <w:right w:val="single" w:sz="4" w:space="0" w:color="auto"/>
            </w:tcBorders>
            <w:hideMark/>
          </w:tcPr>
          <w:p w:rsidR="000E7B3B" w:rsidRDefault="00A50C23" w:rsidP="00211524">
            <w:pPr>
              <w:rPr>
                <w:rFonts w:hint="eastAsia"/>
              </w:rPr>
            </w:pPr>
            <w:r>
              <w:rPr>
                <w:rFonts w:hint="eastAsia"/>
                <w:szCs w:val="21"/>
              </w:rPr>
              <w:t>202</w:t>
            </w:r>
            <w:r>
              <w:rPr>
                <w:szCs w:val="21"/>
              </w:rPr>
              <w:t>4</w:t>
            </w:r>
            <w:r>
              <w:rPr>
                <w:rFonts w:hint="eastAsia"/>
                <w:szCs w:val="21"/>
              </w:rPr>
              <w:t>年8</w:t>
            </w:r>
            <w:r w:rsidR="000E7B3B">
              <w:rPr>
                <w:rFonts w:hint="eastAsia"/>
                <w:szCs w:val="21"/>
              </w:rPr>
              <w:t>月</w:t>
            </w:r>
            <w:r>
              <w:rPr>
                <w:rFonts w:hint="eastAsia"/>
                <w:szCs w:val="21"/>
              </w:rPr>
              <w:t>26</w:t>
            </w:r>
            <w:r w:rsidR="000E7B3B">
              <w:rPr>
                <w:rFonts w:hint="eastAsia"/>
                <w:szCs w:val="21"/>
              </w:rPr>
              <w:t>日</w:t>
            </w:r>
          </w:p>
        </w:tc>
      </w:tr>
      <w:tr w:rsidR="000E7B3B">
        <w:tc>
          <w:tcPr>
            <w:tcW w:w="3927" w:type="dxa"/>
            <w:tcBorders>
              <w:top w:val="single" w:sz="4" w:space="0" w:color="auto"/>
              <w:left w:val="single" w:sz="4" w:space="0" w:color="auto"/>
              <w:bottom w:val="single" w:sz="4" w:space="0" w:color="auto"/>
              <w:right w:val="single" w:sz="4" w:space="0" w:color="auto"/>
            </w:tcBorders>
            <w:hideMark/>
          </w:tcPr>
          <w:p w:rsidR="000E7B3B" w:rsidRDefault="000E7B3B">
            <w:pPr>
              <w:rPr>
                <w:rFonts w:hint="eastAsia"/>
                <w:szCs w:val="21"/>
              </w:rPr>
            </w:pPr>
            <w:r>
              <w:rPr>
                <w:rFonts w:hint="eastAsia"/>
                <w:szCs w:val="21"/>
              </w:rPr>
              <w:t xml:space="preserve">除息日 </w:t>
            </w:r>
          </w:p>
        </w:tc>
        <w:tc>
          <w:tcPr>
            <w:tcW w:w="4815" w:type="dxa"/>
            <w:tcBorders>
              <w:top w:val="single" w:sz="4" w:space="0" w:color="auto"/>
              <w:left w:val="single" w:sz="4" w:space="0" w:color="auto"/>
              <w:bottom w:val="single" w:sz="4" w:space="0" w:color="auto"/>
              <w:right w:val="single" w:sz="4" w:space="0" w:color="auto"/>
            </w:tcBorders>
            <w:hideMark/>
          </w:tcPr>
          <w:p w:rsidR="000E7B3B" w:rsidRDefault="0037207D" w:rsidP="00C12631">
            <w:pPr>
              <w:rPr>
                <w:rFonts w:hint="eastAsia"/>
              </w:rPr>
            </w:pPr>
            <w:r>
              <w:rPr>
                <w:rFonts w:hint="eastAsia"/>
                <w:szCs w:val="21"/>
              </w:rPr>
              <w:t>202</w:t>
            </w:r>
            <w:r>
              <w:rPr>
                <w:szCs w:val="21"/>
              </w:rPr>
              <w:t>4</w:t>
            </w:r>
            <w:r>
              <w:rPr>
                <w:rFonts w:hint="eastAsia"/>
                <w:szCs w:val="21"/>
              </w:rPr>
              <w:t>年</w:t>
            </w:r>
            <w:r w:rsidR="00A50C23">
              <w:rPr>
                <w:rFonts w:hint="eastAsia"/>
                <w:szCs w:val="21"/>
              </w:rPr>
              <w:t>8月26日</w:t>
            </w:r>
          </w:p>
        </w:tc>
      </w:tr>
      <w:tr w:rsidR="000E7B3B">
        <w:tc>
          <w:tcPr>
            <w:tcW w:w="3927" w:type="dxa"/>
            <w:tcBorders>
              <w:top w:val="single" w:sz="4" w:space="0" w:color="auto"/>
              <w:left w:val="single" w:sz="4" w:space="0" w:color="auto"/>
              <w:bottom w:val="single" w:sz="4" w:space="0" w:color="auto"/>
              <w:right w:val="single" w:sz="4" w:space="0" w:color="auto"/>
            </w:tcBorders>
            <w:hideMark/>
          </w:tcPr>
          <w:p w:rsidR="000E7B3B" w:rsidRDefault="000E7B3B">
            <w:pPr>
              <w:rPr>
                <w:rFonts w:hint="eastAsia"/>
                <w:szCs w:val="21"/>
              </w:rPr>
            </w:pPr>
            <w:r>
              <w:rPr>
                <w:rFonts w:hint="eastAsia"/>
                <w:szCs w:val="21"/>
              </w:rPr>
              <w:t xml:space="preserve">现金红利发放日 </w:t>
            </w:r>
          </w:p>
        </w:tc>
        <w:tc>
          <w:tcPr>
            <w:tcW w:w="4815" w:type="dxa"/>
            <w:tcBorders>
              <w:top w:val="single" w:sz="4" w:space="0" w:color="auto"/>
              <w:left w:val="single" w:sz="4" w:space="0" w:color="auto"/>
              <w:bottom w:val="single" w:sz="4" w:space="0" w:color="auto"/>
              <w:right w:val="single" w:sz="4" w:space="0" w:color="auto"/>
            </w:tcBorders>
            <w:hideMark/>
          </w:tcPr>
          <w:p w:rsidR="000E7B3B" w:rsidRDefault="00452145" w:rsidP="00211524">
            <w:pPr>
              <w:rPr>
                <w:rFonts w:hint="eastAsia"/>
              </w:rPr>
            </w:pPr>
            <w:r>
              <w:rPr>
                <w:rFonts w:hint="eastAsia"/>
                <w:szCs w:val="21"/>
              </w:rPr>
              <w:t>202</w:t>
            </w:r>
            <w:r>
              <w:rPr>
                <w:szCs w:val="21"/>
              </w:rPr>
              <w:t>4</w:t>
            </w:r>
            <w:r>
              <w:rPr>
                <w:rFonts w:hint="eastAsia"/>
                <w:szCs w:val="21"/>
              </w:rPr>
              <w:t>年</w:t>
            </w:r>
            <w:r w:rsidR="00A50C23">
              <w:rPr>
                <w:rFonts w:hint="eastAsia"/>
                <w:szCs w:val="21"/>
              </w:rPr>
              <w:t>8月28日</w:t>
            </w:r>
          </w:p>
        </w:tc>
      </w:tr>
      <w:tr w:rsidR="000E7B3B">
        <w:tc>
          <w:tcPr>
            <w:tcW w:w="3927" w:type="dxa"/>
            <w:tcBorders>
              <w:top w:val="single" w:sz="4" w:space="0" w:color="auto"/>
              <w:left w:val="single" w:sz="4" w:space="0" w:color="auto"/>
              <w:bottom w:val="single" w:sz="4" w:space="0" w:color="auto"/>
              <w:right w:val="single" w:sz="4" w:space="0" w:color="auto"/>
            </w:tcBorders>
            <w:hideMark/>
          </w:tcPr>
          <w:p w:rsidR="000E7B3B" w:rsidRDefault="000E7B3B">
            <w:pPr>
              <w:rPr>
                <w:rFonts w:hint="eastAsia"/>
                <w:szCs w:val="21"/>
              </w:rPr>
            </w:pPr>
            <w:r>
              <w:rPr>
                <w:rFonts w:hint="eastAsia"/>
                <w:szCs w:val="21"/>
              </w:rPr>
              <w:t xml:space="preserve">分红对象 </w:t>
            </w:r>
          </w:p>
        </w:tc>
        <w:tc>
          <w:tcPr>
            <w:tcW w:w="4815" w:type="dxa"/>
            <w:tcBorders>
              <w:top w:val="single" w:sz="4" w:space="0" w:color="auto"/>
              <w:left w:val="single" w:sz="4" w:space="0" w:color="auto"/>
              <w:bottom w:val="single" w:sz="4" w:space="0" w:color="auto"/>
              <w:right w:val="single" w:sz="4" w:space="0" w:color="auto"/>
            </w:tcBorders>
            <w:hideMark/>
          </w:tcPr>
          <w:p w:rsidR="000E7B3B" w:rsidRDefault="000E7B3B">
            <w:pPr>
              <w:rPr>
                <w:rFonts w:hint="eastAsia"/>
              </w:rPr>
            </w:pPr>
            <w:r>
              <w:rPr>
                <w:rFonts w:hint="eastAsia"/>
                <w:szCs w:val="21"/>
              </w:rPr>
              <w:t>权益登记日登记在册的本基金份额持有人</w:t>
            </w:r>
          </w:p>
        </w:tc>
      </w:tr>
      <w:tr w:rsidR="000E7B3B">
        <w:tc>
          <w:tcPr>
            <w:tcW w:w="3927" w:type="dxa"/>
            <w:tcBorders>
              <w:top w:val="single" w:sz="4" w:space="0" w:color="auto"/>
              <w:left w:val="single" w:sz="4" w:space="0" w:color="auto"/>
              <w:bottom w:val="single" w:sz="4" w:space="0" w:color="auto"/>
              <w:right w:val="single" w:sz="4" w:space="0" w:color="auto"/>
            </w:tcBorders>
            <w:vAlign w:val="center"/>
            <w:hideMark/>
          </w:tcPr>
          <w:p w:rsidR="000E7B3B" w:rsidRDefault="000E7B3B">
            <w:pPr>
              <w:rPr>
                <w:rFonts w:hint="eastAsia"/>
                <w:szCs w:val="21"/>
              </w:rPr>
            </w:pPr>
            <w:r>
              <w:rPr>
                <w:rFonts w:hint="eastAsia"/>
                <w:szCs w:val="21"/>
              </w:rPr>
              <w:t xml:space="preserve">红利再投资相关事项的说明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0E7B3B" w:rsidRDefault="000E7B3B" w:rsidP="00211524">
            <w:pPr>
              <w:rPr>
                <w:rFonts w:hint="eastAsia"/>
              </w:rPr>
            </w:pPr>
            <w:r>
              <w:rPr>
                <w:rFonts w:hint="eastAsia"/>
                <w:szCs w:val="21"/>
              </w:rPr>
              <w:t>1）选择红利再投资的投资者其转投基金份额的基金份额净值日为：</w:t>
            </w:r>
            <w:r w:rsidR="00452145">
              <w:rPr>
                <w:rFonts w:hint="eastAsia"/>
                <w:szCs w:val="21"/>
              </w:rPr>
              <w:t>202</w:t>
            </w:r>
            <w:r w:rsidR="00452145">
              <w:rPr>
                <w:szCs w:val="21"/>
              </w:rPr>
              <w:t>4</w:t>
            </w:r>
            <w:r w:rsidR="00452145">
              <w:rPr>
                <w:rFonts w:hint="eastAsia"/>
                <w:szCs w:val="21"/>
              </w:rPr>
              <w:t>年</w:t>
            </w:r>
            <w:r w:rsidR="00A50C23">
              <w:rPr>
                <w:rFonts w:hint="eastAsia"/>
                <w:szCs w:val="21"/>
              </w:rPr>
              <w:t>8月26日</w:t>
            </w:r>
            <w:r>
              <w:rPr>
                <w:rFonts w:hint="eastAsia"/>
                <w:szCs w:val="21"/>
              </w:rPr>
              <w:t>；</w:t>
            </w:r>
            <w:r>
              <w:rPr>
                <w:rFonts w:hint="eastAsia"/>
                <w:szCs w:val="21"/>
              </w:rPr>
              <w:br/>
              <w:t>2）红利再投资的基金份额可查询起始日：</w:t>
            </w:r>
            <w:r w:rsidR="00452145">
              <w:rPr>
                <w:rFonts w:hint="eastAsia"/>
                <w:szCs w:val="21"/>
              </w:rPr>
              <w:t>202</w:t>
            </w:r>
            <w:r w:rsidR="00452145">
              <w:rPr>
                <w:szCs w:val="21"/>
              </w:rPr>
              <w:t>4</w:t>
            </w:r>
            <w:r w:rsidR="00452145">
              <w:rPr>
                <w:rFonts w:hint="eastAsia"/>
                <w:szCs w:val="21"/>
              </w:rPr>
              <w:t>年</w:t>
            </w:r>
            <w:r w:rsidR="00A50C23">
              <w:rPr>
                <w:rFonts w:hint="eastAsia"/>
                <w:szCs w:val="21"/>
              </w:rPr>
              <w:t>8月28日</w:t>
            </w:r>
            <w:r>
              <w:rPr>
                <w:rFonts w:hint="eastAsia"/>
                <w:szCs w:val="21"/>
              </w:rPr>
              <w:t>。</w:t>
            </w:r>
          </w:p>
        </w:tc>
      </w:tr>
      <w:tr w:rsidR="000E7B3B">
        <w:tc>
          <w:tcPr>
            <w:tcW w:w="3927" w:type="dxa"/>
            <w:tcBorders>
              <w:top w:val="single" w:sz="4" w:space="0" w:color="auto"/>
              <w:left w:val="single" w:sz="4" w:space="0" w:color="auto"/>
              <w:bottom w:val="single" w:sz="4" w:space="0" w:color="auto"/>
              <w:right w:val="single" w:sz="4" w:space="0" w:color="auto"/>
            </w:tcBorders>
            <w:hideMark/>
          </w:tcPr>
          <w:p w:rsidR="000E7B3B" w:rsidRDefault="000E7B3B">
            <w:pPr>
              <w:rPr>
                <w:rFonts w:hint="eastAsia"/>
                <w:szCs w:val="21"/>
              </w:rPr>
            </w:pPr>
            <w:r>
              <w:rPr>
                <w:rFonts w:hint="eastAsia"/>
                <w:szCs w:val="21"/>
              </w:rPr>
              <w:t xml:space="preserve">税收相关事项的说明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0E7B3B" w:rsidRDefault="000E7B3B">
            <w:pPr>
              <w:rPr>
                <w:rFonts w:hint="eastAsia"/>
              </w:rPr>
            </w:pPr>
            <w:r>
              <w:rPr>
                <w:rFonts w:hint="eastAsia"/>
                <w:szCs w:val="21"/>
              </w:rPr>
              <w:t>根据财政部、国家税务总局相关规定，基金向投资者分配的基金收益，暂免征收所得税。</w:t>
            </w:r>
          </w:p>
        </w:tc>
      </w:tr>
      <w:tr w:rsidR="000E7B3B">
        <w:tc>
          <w:tcPr>
            <w:tcW w:w="3927" w:type="dxa"/>
            <w:tcBorders>
              <w:top w:val="single" w:sz="4" w:space="0" w:color="auto"/>
              <w:left w:val="single" w:sz="4" w:space="0" w:color="auto"/>
              <w:bottom w:val="single" w:sz="4" w:space="0" w:color="auto"/>
              <w:right w:val="single" w:sz="4" w:space="0" w:color="auto"/>
            </w:tcBorders>
            <w:hideMark/>
          </w:tcPr>
          <w:p w:rsidR="000E7B3B" w:rsidRDefault="000E7B3B">
            <w:pPr>
              <w:rPr>
                <w:rFonts w:hint="eastAsia"/>
                <w:szCs w:val="21"/>
              </w:rPr>
            </w:pPr>
            <w:r>
              <w:rPr>
                <w:rFonts w:hint="eastAsia"/>
                <w:szCs w:val="21"/>
              </w:rPr>
              <w:t xml:space="preserve">费用相关事项的说明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0E7B3B" w:rsidRDefault="000E7B3B">
            <w:pPr>
              <w:rPr>
                <w:rFonts w:hint="eastAsia"/>
              </w:rPr>
            </w:pPr>
            <w:r>
              <w:rPr>
                <w:rFonts w:hint="eastAsia"/>
                <w:szCs w:val="21"/>
              </w:rPr>
              <w:t>1）本基金本次分红免收分红手续费；</w:t>
            </w:r>
            <w:r>
              <w:rPr>
                <w:rFonts w:hint="eastAsia"/>
                <w:szCs w:val="21"/>
              </w:rPr>
              <w:br/>
              <w:t>2）选择红利再投资方式的投资者其红利再投资的</w:t>
            </w:r>
            <w:r>
              <w:rPr>
                <w:rFonts w:hint="eastAsia"/>
                <w:szCs w:val="21"/>
              </w:rPr>
              <w:lastRenderedPageBreak/>
              <w:t>基金份额免收申购费用。</w:t>
            </w:r>
          </w:p>
        </w:tc>
      </w:tr>
    </w:tbl>
    <w:p w:rsidR="000E7B3B" w:rsidRDefault="000E7B3B">
      <w:pPr>
        <w:pStyle w:val="XBRLTitle1"/>
        <w:spacing w:before="156" w:line="360" w:lineRule="auto"/>
        <w:jc w:val="left"/>
        <w:rPr>
          <w:rFonts w:hAnsi="宋体" w:hint="eastAsia"/>
          <w:szCs w:val="24"/>
        </w:rPr>
      </w:pPr>
      <w:bookmarkStart w:id="22" w:name="_Toc17898228"/>
      <w:bookmarkStart w:id="23" w:name="_Toc17897969"/>
      <w:bookmarkStart w:id="24" w:name="_Toc512519529"/>
      <w:bookmarkStart w:id="25" w:name="_Toc490050049"/>
      <w:bookmarkStart w:id="26" w:name="_Toc481075097"/>
      <w:bookmarkStart w:id="27" w:name="_Toc438646481"/>
      <w:bookmarkStart w:id="28" w:name="_Toc513295878"/>
      <w:bookmarkStart w:id="29" w:name="_Toc513295941"/>
      <w:bookmarkStart w:id="30" w:name="_Toc34322063"/>
      <w:bookmarkStart w:id="31" w:name="m201_01"/>
      <w:r>
        <w:rPr>
          <w:rFonts w:hAnsi="宋体" w:hint="eastAsia"/>
          <w:szCs w:val="24"/>
        </w:rPr>
        <w:lastRenderedPageBreak/>
        <w:t>其他需要提示的事项</w:t>
      </w:r>
      <w:bookmarkEnd w:id="22"/>
      <w:bookmarkEnd w:id="23"/>
      <w:bookmarkEnd w:id="24"/>
      <w:bookmarkEnd w:id="25"/>
      <w:bookmarkEnd w:id="26"/>
      <w:bookmarkEnd w:id="27"/>
      <w:bookmarkEnd w:id="28"/>
      <w:bookmarkEnd w:id="29"/>
      <w:bookmarkEnd w:id="30"/>
      <w:r>
        <w:rPr>
          <w:rFonts w:hAnsi="宋体" w:hint="eastAsia"/>
          <w:szCs w:val="24"/>
        </w:rPr>
        <w:t xml:space="preserve"> </w:t>
      </w:r>
    </w:p>
    <w:p w:rsidR="000E7B3B" w:rsidRDefault="000E7B3B">
      <w:pPr>
        <w:spacing w:line="360" w:lineRule="auto"/>
        <w:ind w:firstLineChars="200" w:firstLine="420"/>
        <w:jc w:val="left"/>
        <w:rPr>
          <w:rFonts w:hint="eastAsia"/>
        </w:rPr>
      </w:pPr>
      <w:r>
        <w:rPr>
          <w:rFonts w:hint="eastAsia"/>
          <w:szCs w:val="21"/>
        </w:rPr>
        <w:t>3.1收益发放办法</w:t>
      </w:r>
      <w:r>
        <w:rPr>
          <w:rFonts w:hint="eastAsia"/>
          <w:szCs w:val="21"/>
        </w:rPr>
        <w:br/>
        <w:t xml:space="preserve">　　1）　选择现金分红方式的投资者的红利款将于</w:t>
      </w:r>
      <w:r w:rsidR="00A50C23">
        <w:rPr>
          <w:rFonts w:hint="eastAsia"/>
          <w:szCs w:val="21"/>
        </w:rPr>
        <w:t>202</w:t>
      </w:r>
      <w:r w:rsidR="00A50C23">
        <w:rPr>
          <w:szCs w:val="21"/>
        </w:rPr>
        <w:t>4</w:t>
      </w:r>
      <w:r w:rsidR="00A50C23">
        <w:rPr>
          <w:rFonts w:hint="eastAsia"/>
          <w:szCs w:val="21"/>
        </w:rPr>
        <w:t>年8</w:t>
      </w:r>
      <w:r>
        <w:rPr>
          <w:rFonts w:hint="eastAsia"/>
          <w:szCs w:val="21"/>
        </w:rPr>
        <w:t>月</w:t>
      </w:r>
      <w:r w:rsidR="00A50C23">
        <w:rPr>
          <w:szCs w:val="21"/>
        </w:rPr>
        <w:t>2</w:t>
      </w:r>
      <w:r w:rsidR="00A50C23">
        <w:rPr>
          <w:rFonts w:hint="eastAsia"/>
          <w:szCs w:val="21"/>
        </w:rPr>
        <w:t>8</w:t>
      </w:r>
      <w:r>
        <w:rPr>
          <w:rFonts w:hint="eastAsia"/>
          <w:szCs w:val="21"/>
        </w:rPr>
        <w:t>日自基金托管账户划出。</w:t>
      </w:r>
      <w:r>
        <w:rPr>
          <w:rFonts w:hint="eastAsia"/>
          <w:szCs w:val="21"/>
        </w:rPr>
        <w:br/>
        <w:t xml:space="preserve">　　2）　选择红利再投资分红方式的投资者所转换的基金份额于</w:t>
      </w:r>
      <w:r w:rsidR="00A50C23">
        <w:rPr>
          <w:rFonts w:hint="eastAsia"/>
          <w:szCs w:val="21"/>
        </w:rPr>
        <w:t>202</w:t>
      </w:r>
      <w:r w:rsidR="00A50C23">
        <w:rPr>
          <w:szCs w:val="21"/>
        </w:rPr>
        <w:t>4</w:t>
      </w:r>
      <w:r w:rsidR="00A50C23">
        <w:rPr>
          <w:rFonts w:hint="eastAsia"/>
          <w:szCs w:val="21"/>
        </w:rPr>
        <w:t>年8</w:t>
      </w:r>
      <w:r>
        <w:rPr>
          <w:rFonts w:hint="eastAsia"/>
          <w:szCs w:val="21"/>
        </w:rPr>
        <w:t>月</w:t>
      </w:r>
      <w:r w:rsidR="00A50C23">
        <w:rPr>
          <w:rFonts w:hint="eastAsia"/>
          <w:szCs w:val="21"/>
        </w:rPr>
        <w:t>27</w:t>
      </w:r>
      <w:r>
        <w:rPr>
          <w:rFonts w:hint="eastAsia"/>
          <w:szCs w:val="21"/>
        </w:rPr>
        <w:t>日直接计入其基金账户，</w:t>
      </w:r>
      <w:r w:rsidR="00A50C23">
        <w:rPr>
          <w:rFonts w:hint="eastAsia"/>
          <w:szCs w:val="21"/>
        </w:rPr>
        <w:t>202</w:t>
      </w:r>
      <w:r w:rsidR="00A50C23">
        <w:rPr>
          <w:szCs w:val="21"/>
        </w:rPr>
        <w:t>4</w:t>
      </w:r>
      <w:r w:rsidR="00A50C23">
        <w:rPr>
          <w:rFonts w:hint="eastAsia"/>
          <w:szCs w:val="21"/>
        </w:rPr>
        <w:t>年8</w:t>
      </w:r>
      <w:r>
        <w:rPr>
          <w:rFonts w:hint="eastAsia"/>
          <w:szCs w:val="21"/>
        </w:rPr>
        <w:t>月</w:t>
      </w:r>
      <w:r w:rsidR="00A50C23">
        <w:rPr>
          <w:rFonts w:hint="eastAsia"/>
          <w:szCs w:val="21"/>
        </w:rPr>
        <w:t>28</w:t>
      </w:r>
      <w:r>
        <w:rPr>
          <w:rFonts w:hint="eastAsia"/>
          <w:szCs w:val="21"/>
        </w:rPr>
        <w:t>日起投资者可以查询。</w:t>
      </w:r>
      <w:r>
        <w:rPr>
          <w:rFonts w:hint="eastAsia"/>
          <w:szCs w:val="21"/>
        </w:rPr>
        <w:br/>
        <w:t xml:space="preserve">　　3.2　提示</w:t>
      </w:r>
      <w:r>
        <w:rPr>
          <w:rFonts w:hint="eastAsia"/>
          <w:szCs w:val="21"/>
        </w:rPr>
        <w:br/>
        <w:t xml:space="preserve">　　1）　本基金以定期开放的方式运作，即采用封闭运作和开放运作交替循环的方式。目前本基金处于封闭期，不办理申购与赎回业务。</w:t>
      </w:r>
      <w:r>
        <w:rPr>
          <w:rFonts w:hint="eastAsia"/>
          <w:szCs w:val="21"/>
        </w:rPr>
        <w:br/>
        <w:t xml:space="preserve">　　2）　本次分红确认的方式按照投资者在权益登记日之前最后一次选择的分红方式为准。投资者如需修改分红方式，请务必在权益登记日前一日的交易时间结束前（即</w:t>
      </w:r>
      <w:r w:rsidR="00A50C23">
        <w:rPr>
          <w:rFonts w:hint="eastAsia"/>
          <w:szCs w:val="21"/>
        </w:rPr>
        <w:t>202</w:t>
      </w:r>
      <w:r w:rsidR="00A50C23">
        <w:rPr>
          <w:szCs w:val="21"/>
        </w:rPr>
        <w:t>4</w:t>
      </w:r>
      <w:r w:rsidR="00A50C23">
        <w:rPr>
          <w:rFonts w:hint="eastAsia"/>
          <w:szCs w:val="21"/>
        </w:rPr>
        <w:t>年8</w:t>
      </w:r>
      <w:r>
        <w:rPr>
          <w:rFonts w:hint="eastAsia"/>
          <w:szCs w:val="21"/>
        </w:rPr>
        <w:t>月</w:t>
      </w:r>
      <w:r w:rsidR="00A50C23">
        <w:rPr>
          <w:rFonts w:hint="eastAsia"/>
          <w:szCs w:val="21"/>
        </w:rPr>
        <w:t>23</w:t>
      </w:r>
      <w:r>
        <w:rPr>
          <w:rFonts w:hint="eastAsia"/>
          <w:szCs w:val="21"/>
        </w:rPr>
        <w:t>日15:00前）到销售网点办理变更手续。对于在权益登记日前一工作日内交易时间结束后提交的修改分红方式的申请，最终分红方式以基金管理人确认的结果为准。对于未选择具体分红方式的投资者，本基金默认的分红方式为现金分红方式。</w:t>
      </w:r>
      <w:r>
        <w:rPr>
          <w:rFonts w:hint="eastAsia"/>
          <w:szCs w:val="21"/>
        </w:rPr>
        <w:br/>
        <w:t xml:space="preserve">　　3）当投资者的现金红利小于一定金额，不足以支付银行转账或其他手续费用时，基金登记机构可将基金份额持有人的现金红利自动转为相应类别的基金份额。</w:t>
      </w:r>
      <w:r>
        <w:rPr>
          <w:rFonts w:hint="eastAsia"/>
          <w:szCs w:val="21"/>
        </w:rPr>
        <w:br/>
        <w:t xml:space="preserve">　　4）本次通过红利再投资所获份额的注册日期为原份额的取得日期。</w:t>
      </w:r>
      <w:r>
        <w:rPr>
          <w:rFonts w:hint="eastAsia"/>
          <w:szCs w:val="21"/>
        </w:rPr>
        <w:br/>
        <w:t xml:space="preserve">　　3.3咨询办法</w:t>
      </w:r>
      <w:r>
        <w:rPr>
          <w:rFonts w:hint="eastAsia"/>
          <w:szCs w:val="21"/>
        </w:rPr>
        <w:br/>
        <w:t xml:space="preserve">　　1）西部利得基金管理有限公司客户服务中心电话：4007-007-818（免长途话费）。</w:t>
      </w:r>
      <w:r>
        <w:rPr>
          <w:rFonts w:hint="eastAsia"/>
          <w:szCs w:val="21"/>
        </w:rPr>
        <w:br/>
        <w:t xml:space="preserve">　　2）西部利得基金管理有限公司：www.westleadfund.com。</w:t>
      </w:r>
      <w:r>
        <w:rPr>
          <w:rFonts w:hint="eastAsia"/>
          <w:szCs w:val="21"/>
        </w:rPr>
        <w:br/>
        <w:t xml:space="preserve">　　3）西部利得基金管理有限公司直销网点及本基金各代销机构的相关网点（详见基金管理人网站公示）。</w:t>
      </w:r>
      <w:r>
        <w:rPr>
          <w:rFonts w:hint="eastAsia"/>
          <w:szCs w:val="21"/>
        </w:rPr>
        <w:br/>
        <w:t xml:space="preserve">　　特此公告。</w:t>
      </w:r>
    </w:p>
    <w:p w:rsidR="000E7B3B" w:rsidRDefault="000E7B3B">
      <w:pPr>
        <w:spacing w:line="360" w:lineRule="auto"/>
        <w:ind w:firstLineChars="600" w:firstLine="1446"/>
        <w:jc w:val="right"/>
        <w:rPr>
          <w:rFonts w:hint="eastAsia"/>
          <w:b/>
          <w:bCs/>
          <w:sz w:val="24"/>
          <w:szCs w:val="30"/>
        </w:rPr>
      </w:pPr>
      <w:r>
        <w:rPr>
          <w:rFonts w:hint="eastAsia"/>
          <w:b/>
          <w:bCs/>
          <w:sz w:val="24"/>
          <w:szCs w:val="30"/>
        </w:rPr>
        <w:t xml:space="preserve">　 </w:t>
      </w:r>
    </w:p>
    <w:p w:rsidR="000E7B3B" w:rsidRDefault="000E7B3B">
      <w:pPr>
        <w:spacing w:line="360" w:lineRule="auto"/>
        <w:ind w:firstLineChars="600" w:firstLine="1446"/>
        <w:jc w:val="right"/>
        <w:rPr>
          <w:rFonts w:hint="eastAsia"/>
          <w:b/>
          <w:bCs/>
          <w:sz w:val="24"/>
          <w:szCs w:val="30"/>
        </w:rPr>
      </w:pPr>
      <w:r>
        <w:rPr>
          <w:rFonts w:hint="eastAsia"/>
          <w:b/>
          <w:bCs/>
          <w:sz w:val="24"/>
          <w:szCs w:val="30"/>
        </w:rPr>
        <w:t xml:space="preserve">　 </w:t>
      </w:r>
    </w:p>
    <w:p w:rsidR="000E7B3B" w:rsidRDefault="000E7B3B">
      <w:pPr>
        <w:spacing w:line="360" w:lineRule="auto"/>
        <w:ind w:firstLineChars="600" w:firstLine="1446"/>
        <w:jc w:val="right"/>
        <w:rPr>
          <w:rFonts w:hint="eastAsia"/>
        </w:rPr>
      </w:pPr>
      <w:r>
        <w:rPr>
          <w:rFonts w:hint="eastAsia"/>
          <w:b/>
          <w:bCs/>
          <w:sz w:val="24"/>
          <w:szCs w:val="24"/>
        </w:rPr>
        <w:t>西部利得基金管理有限公司</w:t>
      </w:r>
    </w:p>
    <w:p w:rsidR="000E7B3B" w:rsidRDefault="00A50C23">
      <w:pPr>
        <w:spacing w:line="360" w:lineRule="auto"/>
        <w:ind w:firstLineChars="600" w:firstLine="1446"/>
        <w:jc w:val="right"/>
        <w:rPr>
          <w:rFonts w:hint="eastAsia"/>
        </w:rPr>
      </w:pPr>
      <w:r>
        <w:rPr>
          <w:rFonts w:hint="eastAsia"/>
          <w:b/>
          <w:bCs/>
          <w:sz w:val="24"/>
          <w:szCs w:val="24"/>
        </w:rPr>
        <w:t>202</w:t>
      </w:r>
      <w:r>
        <w:rPr>
          <w:b/>
          <w:bCs/>
          <w:sz w:val="24"/>
          <w:szCs w:val="24"/>
        </w:rPr>
        <w:t>4</w:t>
      </w:r>
      <w:r>
        <w:rPr>
          <w:rFonts w:hint="eastAsia"/>
          <w:b/>
          <w:bCs/>
          <w:sz w:val="24"/>
          <w:szCs w:val="24"/>
        </w:rPr>
        <w:t>年8</w:t>
      </w:r>
      <w:r w:rsidR="000E7B3B">
        <w:rPr>
          <w:rFonts w:hint="eastAsia"/>
          <w:b/>
          <w:bCs/>
          <w:sz w:val="24"/>
          <w:szCs w:val="24"/>
        </w:rPr>
        <w:t>月</w:t>
      </w:r>
      <w:r>
        <w:rPr>
          <w:rFonts w:hint="eastAsia"/>
          <w:b/>
          <w:bCs/>
          <w:sz w:val="24"/>
          <w:szCs w:val="24"/>
        </w:rPr>
        <w:t>23</w:t>
      </w:r>
      <w:r w:rsidR="000E7B3B">
        <w:rPr>
          <w:rFonts w:hint="eastAsia"/>
          <w:b/>
          <w:bCs/>
          <w:sz w:val="24"/>
          <w:szCs w:val="24"/>
        </w:rPr>
        <w:t>日</w:t>
      </w:r>
      <w:bookmarkEnd w:id="31"/>
    </w:p>
    <w:sectPr w:rsidR="000E7B3B">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299" w:rsidRDefault="00E17299">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E17299" w:rsidRDefault="00E17299">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B3B" w:rsidRDefault="000E7B3B">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110227">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110227">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299" w:rsidRDefault="00E17299">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E17299" w:rsidRDefault="00E17299">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B3B" w:rsidRDefault="000E7B3B">
    <w:pPr>
      <w:pStyle w:val="a7"/>
      <w:jc w:val="right"/>
      <w:rPr>
        <w:rFonts w:hint="eastAsia"/>
      </w:rPr>
    </w:pPr>
    <w:r>
      <w:rPr>
        <w:rFonts w:hint="eastAsia"/>
      </w:rPr>
      <w:t>西部利得聚泰18个月定期开放债券型证券投资基金分红公告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0D56"/>
    <w:rsid w:val="000B44B2"/>
    <w:rsid w:val="000E7B3B"/>
    <w:rsid w:val="00110227"/>
    <w:rsid w:val="0012251E"/>
    <w:rsid w:val="00140D5C"/>
    <w:rsid w:val="00151A34"/>
    <w:rsid w:val="00175876"/>
    <w:rsid w:val="001B3A59"/>
    <w:rsid w:val="00211524"/>
    <w:rsid w:val="00213172"/>
    <w:rsid w:val="002559B3"/>
    <w:rsid w:val="00267D4B"/>
    <w:rsid w:val="0028678A"/>
    <w:rsid w:val="002D6BCC"/>
    <w:rsid w:val="002F1EBC"/>
    <w:rsid w:val="00334248"/>
    <w:rsid w:val="0034269B"/>
    <w:rsid w:val="0036102E"/>
    <w:rsid w:val="00361D4C"/>
    <w:rsid w:val="0037207D"/>
    <w:rsid w:val="00395402"/>
    <w:rsid w:val="003C43E0"/>
    <w:rsid w:val="00452145"/>
    <w:rsid w:val="00483B6A"/>
    <w:rsid w:val="004939A0"/>
    <w:rsid w:val="004A4950"/>
    <w:rsid w:val="00515A87"/>
    <w:rsid w:val="00526D83"/>
    <w:rsid w:val="0058095C"/>
    <w:rsid w:val="005C26B7"/>
    <w:rsid w:val="006C5856"/>
    <w:rsid w:val="006E4911"/>
    <w:rsid w:val="00767DF4"/>
    <w:rsid w:val="00782DB8"/>
    <w:rsid w:val="007C44B1"/>
    <w:rsid w:val="00824A01"/>
    <w:rsid w:val="008636AC"/>
    <w:rsid w:val="009061F7"/>
    <w:rsid w:val="00907658"/>
    <w:rsid w:val="00926721"/>
    <w:rsid w:val="00985A12"/>
    <w:rsid w:val="00990BDB"/>
    <w:rsid w:val="009E78B1"/>
    <w:rsid w:val="00A12B2B"/>
    <w:rsid w:val="00A43F41"/>
    <w:rsid w:val="00A50C23"/>
    <w:rsid w:val="00A6603E"/>
    <w:rsid w:val="00A81DF7"/>
    <w:rsid w:val="00A9188D"/>
    <w:rsid w:val="00AA4101"/>
    <w:rsid w:val="00AB5E92"/>
    <w:rsid w:val="00AE5CFF"/>
    <w:rsid w:val="00B82037"/>
    <w:rsid w:val="00BA62C2"/>
    <w:rsid w:val="00BC7EB6"/>
    <w:rsid w:val="00C12631"/>
    <w:rsid w:val="00C63CDF"/>
    <w:rsid w:val="00CA67F8"/>
    <w:rsid w:val="00D17ABD"/>
    <w:rsid w:val="00D363FB"/>
    <w:rsid w:val="00D50D56"/>
    <w:rsid w:val="00DC6278"/>
    <w:rsid w:val="00DE0712"/>
    <w:rsid w:val="00DF1C58"/>
    <w:rsid w:val="00E17299"/>
    <w:rsid w:val="00E70346"/>
    <w:rsid w:val="00E85024"/>
    <w:rsid w:val="00E900DA"/>
    <w:rsid w:val="00F11087"/>
    <w:rsid w:val="00F3771F"/>
    <w:rsid w:val="00FB5788"/>
    <w:rsid w:val="00FB60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link w:val="aa"/>
    <w:locked/>
    <w:rPr>
      <w:rFonts w:ascii="Cambria" w:hAnsi="Cambria" w:cs="Times New Roman" w:hint="default"/>
      <w:b/>
      <w:bCs/>
      <w:kern w:val="24"/>
      <w:sz w:val="32"/>
      <w:szCs w:val="32"/>
    </w:rPr>
  </w:style>
  <w:style w:type="paragraph" w:styleId="ab">
    <w:name w:val="Date"/>
    <w:basedOn w:val="a"/>
    <w:next w:val="a"/>
    <w:link w:val="Char14"/>
    <w:rPr>
      <w:sz w:val="32"/>
      <w:lang/>
    </w:rPr>
  </w:style>
  <w:style w:type="character" w:customStyle="1" w:styleId="Char5">
    <w:name w:val="日期 Char"/>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link w:val="1"/>
    <w:uiPriority w:val="9"/>
    <w:locked/>
    <w:rPr>
      <w:b/>
      <w:bCs/>
      <w:kern w:val="44"/>
      <w:sz w:val="44"/>
      <w:szCs w:val="44"/>
    </w:rPr>
  </w:style>
  <w:style w:type="character" w:customStyle="1" w:styleId="21">
    <w:name w:val="标题 2 字符"/>
    <w:link w:val="2"/>
    <w:uiPriority w:val="9"/>
    <w:locked/>
    <w:rPr>
      <w:rFonts w:ascii="Cambria" w:eastAsia="宋体" w:hAnsi="Cambria" w:cs="Times New Roman" w:hint="default"/>
      <w:b/>
      <w:bCs/>
      <w:kern w:val="2"/>
      <w:sz w:val="32"/>
      <w:szCs w:val="32"/>
    </w:rPr>
  </w:style>
  <w:style w:type="character" w:customStyle="1" w:styleId="31">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af0">
    <w:name w:val="脚注文本 字符"/>
    <w:link w:val="a6"/>
    <w:locked/>
    <w:rPr>
      <w:kern w:val="2"/>
      <w:sz w:val="18"/>
      <w:szCs w:val="18"/>
    </w:rPr>
  </w:style>
  <w:style w:type="character" w:customStyle="1" w:styleId="af1">
    <w:name w:val="页眉 字符"/>
    <w:link w:val="a7"/>
    <w:locked/>
    <w:rPr>
      <w:kern w:val="2"/>
      <w:sz w:val="18"/>
      <w:szCs w:val="18"/>
    </w:rPr>
  </w:style>
  <w:style w:type="character" w:customStyle="1" w:styleId="af2">
    <w:name w:val="页脚 字符"/>
    <w:link w:val="a8"/>
    <w:uiPriority w:val="99"/>
    <w:locked/>
    <w:rPr>
      <w:kern w:val="2"/>
      <w:sz w:val="18"/>
      <w:szCs w:val="18"/>
    </w:rPr>
  </w:style>
  <w:style w:type="character" w:customStyle="1" w:styleId="af3">
    <w:name w:val="标题 字符"/>
    <w:link w:val="a9"/>
    <w:uiPriority w:val="10"/>
    <w:locked/>
    <w:rPr>
      <w:rFonts w:ascii="Cambria" w:eastAsia="宋体" w:hAnsi="Cambria" w:cs="Times New Roman" w:hint="default"/>
      <w:b/>
      <w:bCs/>
      <w:kern w:val="2"/>
      <w:sz w:val="32"/>
      <w:szCs w:val="32"/>
    </w:rPr>
  </w:style>
  <w:style w:type="character" w:customStyle="1" w:styleId="af4">
    <w:name w:val="副标题 字符"/>
    <w:link w:val="aa"/>
    <w:locked/>
    <w:rPr>
      <w:rFonts w:ascii="Calibri" w:eastAsia="宋体" w:hAnsi="Calibri" w:cs="Times New Roman" w:hint="default"/>
      <w:b/>
      <w:bCs/>
      <w:kern w:val="24"/>
      <w:sz w:val="32"/>
      <w:szCs w:val="32"/>
    </w:rPr>
  </w:style>
  <w:style w:type="character" w:customStyle="1" w:styleId="af5">
    <w:name w:val="日期 字符"/>
    <w:link w:val="ab"/>
    <w:locked/>
    <w:rPr>
      <w:kern w:val="2"/>
      <w:sz w:val="21"/>
    </w:rPr>
  </w:style>
  <w:style w:type="character" w:customStyle="1" w:styleId="af6">
    <w:name w:val="文档结构图 字符"/>
    <w:link w:val="ac"/>
    <w:locked/>
    <w:rPr>
      <w:rFonts w:ascii="Microsoft YaHei UI" w:eastAsia="Microsoft YaHei UI" w:hAnsi="Microsoft YaHei UI" w:hint="eastAsia"/>
      <w:kern w:val="2"/>
      <w:sz w:val="18"/>
      <w:szCs w:val="18"/>
    </w:rPr>
  </w:style>
  <w:style w:type="character" w:customStyle="1" w:styleId="af7">
    <w:name w:val="批注框文本 字符"/>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link w:val="a6"/>
    <w:locked/>
    <w:rPr>
      <w:kern w:val="2"/>
      <w:sz w:val="18"/>
      <w:szCs w:val="18"/>
    </w:rPr>
  </w:style>
  <w:style w:type="character" w:customStyle="1" w:styleId="Char10">
    <w:name w:val="页眉 Char1"/>
    <w:link w:val="a7"/>
    <w:locked/>
    <w:rPr>
      <w:kern w:val="2"/>
      <w:sz w:val="18"/>
      <w:szCs w:val="18"/>
    </w:rPr>
  </w:style>
  <w:style w:type="character" w:customStyle="1" w:styleId="Char11">
    <w:name w:val="页脚 Char1"/>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link w:val="ac"/>
    <w:locked/>
    <w:rPr>
      <w:rFonts w:ascii="宋体" w:eastAsia="宋体" w:hAnsi="宋体" w:hint="eastAsia"/>
      <w:kern w:val="2"/>
      <w:sz w:val="18"/>
      <w:szCs w:val="18"/>
    </w:rPr>
  </w:style>
  <w:style w:type="character" w:customStyle="1" w:styleId="Char16">
    <w:name w:val="批注框文本 Char1"/>
    <w:link w:val="ad"/>
    <w:uiPriority w:val="99"/>
    <w:semiHidden/>
    <w:locked/>
    <w:rPr>
      <w:kern w:val="2"/>
      <w:sz w:val="18"/>
      <w:szCs w:val="18"/>
    </w:rPr>
  </w:style>
  <w:style w:type="character" w:customStyle="1" w:styleId="5Char1">
    <w:name w:val="标题 5 Char1"/>
    <w:link w:val="5"/>
    <w:uiPriority w:val="9"/>
    <w:semiHidden/>
    <w:locked/>
    <w:rPr>
      <w:b/>
      <w:bCs/>
      <w:kern w:val="2"/>
      <w:sz w:val="24"/>
      <w:szCs w:val="24"/>
    </w:rPr>
  </w:style>
  <w:style w:type="character" w:customStyle="1" w:styleId="6Char1">
    <w:name w:val="标题 6 Char1"/>
    <w:link w:val="6"/>
    <w:uiPriority w:val="9"/>
    <w:semiHidden/>
    <w:locked/>
    <w:rPr>
      <w:rFonts w:ascii="Cambria" w:eastAsia="宋体" w:hAnsi="Cambria" w:cs="Times New Roman" w:hint="default"/>
      <w:b/>
      <w:bCs/>
      <w:kern w:val="2"/>
      <w:sz w:val="24"/>
      <w:szCs w:val="24"/>
    </w:rPr>
  </w:style>
  <w:style w:type="character" w:customStyle="1" w:styleId="12">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 w:type="paragraph" w:styleId="af9">
    <w:name w:val="Revision"/>
    <w:hidden/>
    <w:uiPriority w:val="99"/>
    <w:semiHidden/>
    <w:rsid w:val="00A12B2B"/>
    <w:rPr>
      <w:rFonts w:cs="宋体"/>
      <w:kern w:val="2"/>
      <w:sz w:val="21"/>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DF42-80DF-4212-961D-81C6C918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1444</Characters>
  <Application>Microsoft Office Word</Application>
  <DocSecurity>4</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cp:lastPrinted>2023-12-11T07:02:00Z</cp:lastPrinted>
  <dcterms:created xsi:type="dcterms:W3CDTF">2024-08-22T16:01:00Z</dcterms:created>
  <dcterms:modified xsi:type="dcterms:W3CDTF">2024-08-22T16:01:00Z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